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202A" w14:textId="46C389F2" w:rsidR="00C402EF" w:rsidRDefault="008B7A88" w:rsidP="00982007">
      <w:pPr>
        <w:spacing w:after="0" w:line="240" w:lineRule="auto"/>
        <w:jc w:val="both"/>
        <w:rPr>
          <w:rFonts w:ascii="Arial" w:hAnsi="Arial" w:cs="Arial"/>
          <w:noProof/>
          <w:color w:val="1C325A"/>
          <w:sz w:val="24"/>
          <w:szCs w:val="24"/>
        </w:rPr>
      </w:pPr>
      <w:r>
        <w:rPr>
          <w:rFonts w:ascii="Arial" w:hAnsi="Arial" w:cs="Arial"/>
          <w:noProof/>
          <w:color w:val="1C325A"/>
          <w:sz w:val="24"/>
          <w:szCs w:val="24"/>
        </w:rPr>
        <w:drawing>
          <wp:anchor distT="0" distB="0" distL="114300" distR="114300" simplePos="0" relativeHeight="251658240" behindDoc="1" locked="0" layoutInCell="1" allowOverlap="1" wp14:anchorId="1A5594B3" wp14:editId="547DEEC4">
            <wp:simplePos x="0" y="0"/>
            <wp:positionH relativeFrom="page">
              <wp:posOffset>7620</wp:posOffset>
            </wp:positionH>
            <wp:positionV relativeFrom="paragraph">
              <wp:posOffset>-907415</wp:posOffset>
            </wp:positionV>
            <wp:extent cx="7764780" cy="10187331"/>
            <wp:effectExtent l="0" t="0" r="762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4780" cy="10187331"/>
                    </a:xfrm>
                    <a:prstGeom prst="rect">
                      <a:avLst/>
                    </a:prstGeom>
                    <a:noFill/>
                  </pic:spPr>
                </pic:pic>
              </a:graphicData>
            </a:graphic>
            <wp14:sizeRelH relativeFrom="page">
              <wp14:pctWidth>0</wp14:pctWidth>
            </wp14:sizeRelH>
            <wp14:sizeRelV relativeFrom="page">
              <wp14:pctHeight>0</wp14:pctHeight>
            </wp14:sizeRelV>
          </wp:anchor>
        </w:drawing>
      </w:r>
    </w:p>
    <w:p w14:paraId="037A2698" w14:textId="34AF5E5B" w:rsidR="0044309C" w:rsidRPr="005D14BD" w:rsidRDefault="0044309C" w:rsidP="00982007">
      <w:pPr>
        <w:spacing w:after="0" w:line="240" w:lineRule="auto"/>
        <w:jc w:val="both"/>
        <w:rPr>
          <w:rFonts w:ascii="Arial" w:hAnsi="Arial" w:cs="Arial"/>
          <w:noProof/>
          <w:color w:val="1C325A"/>
          <w:sz w:val="24"/>
          <w:szCs w:val="24"/>
        </w:rPr>
      </w:pPr>
      <w:r w:rsidRPr="005D14BD">
        <w:rPr>
          <w:rFonts w:ascii="Arial" w:hAnsi="Arial" w:cs="Arial"/>
          <w:noProof/>
          <w:color w:val="1C325A"/>
          <w:sz w:val="24"/>
          <w:szCs w:val="24"/>
        </w:rPr>
        <w:br w:type="page"/>
      </w:r>
    </w:p>
    <w:p w14:paraId="47E71695" w14:textId="24458B5D" w:rsidR="0044309C" w:rsidRPr="005D14BD" w:rsidRDefault="0044309C" w:rsidP="00982007">
      <w:pPr>
        <w:spacing w:after="0" w:line="240" w:lineRule="auto"/>
        <w:ind w:left="-426"/>
        <w:jc w:val="both"/>
        <w:rPr>
          <w:rFonts w:ascii="Arial" w:hAnsi="Arial" w:cs="Arial"/>
          <w:b/>
          <w:color w:val="1C325A"/>
          <w:sz w:val="24"/>
          <w:szCs w:val="24"/>
          <w14:props3d w14:extrusionH="0" w14:contourW="0" w14:prstMaterial="matte"/>
        </w:rPr>
      </w:pPr>
      <w:r w:rsidRPr="005D14BD">
        <w:rPr>
          <w:rFonts w:ascii="Arial" w:hAnsi="Arial" w:cs="Arial"/>
          <w:b/>
          <w:color w:val="1C325A"/>
          <w:sz w:val="24"/>
          <w:szCs w:val="24"/>
          <w14:props3d w14:extrusionH="0" w14:contourW="0" w14:prstMaterial="matte"/>
        </w:rPr>
        <w:lastRenderedPageBreak/>
        <w:t>EQUIPO DIRECTIVO MINISTERIO DE VIVIENDA, CIUDAD Y TERRITORIO</w:t>
      </w:r>
    </w:p>
    <w:p w14:paraId="075A2BE6" w14:textId="19567364"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p>
    <w:p w14:paraId="161B0194" w14:textId="5396BF35"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 xml:space="preserve">Ministro – Jonathan </w:t>
      </w:r>
      <w:r w:rsidR="000F36A8" w:rsidRPr="005D14BD">
        <w:rPr>
          <w:rFonts w:ascii="Arial" w:hAnsi="Arial" w:cs="Arial"/>
          <w:color w:val="1C325A"/>
          <w:sz w:val="24"/>
          <w:szCs w:val="24"/>
          <w14:props3d w14:extrusionH="0" w14:contourW="0" w14:prstMaterial="matte"/>
        </w:rPr>
        <w:t>Malagón González</w:t>
      </w:r>
    </w:p>
    <w:p w14:paraId="325EA0B1" w14:textId="77777777" w:rsidR="0044309C" w:rsidRPr="005D14BD" w:rsidRDefault="0044309C" w:rsidP="00982007">
      <w:pPr>
        <w:spacing w:after="0" w:line="240" w:lineRule="auto"/>
        <w:jc w:val="both"/>
        <w:rPr>
          <w:rFonts w:ascii="Arial" w:hAnsi="Arial" w:cs="Arial"/>
          <w:b/>
          <w:i/>
          <w:color w:val="1C325A"/>
          <w:sz w:val="24"/>
          <w:szCs w:val="24"/>
          <w14:props3d w14:extrusionH="0" w14:contourW="0" w14:prstMaterial="matte"/>
        </w:rPr>
      </w:pPr>
    </w:p>
    <w:p w14:paraId="2952BAE6" w14:textId="3D64DA75" w:rsidR="0044309C" w:rsidRPr="005D14BD" w:rsidRDefault="00223DBE" w:rsidP="00982007">
      <w:pPr>
        <w:spacing w:after="0" w:line="240" w:lineRule="auto"/>
        <w:jc w:val="both"/>
        <w:rPr>
          <w:rFonts w:ascii="Arial" w:hAnsi="Arial" w:cs="Arial"/>
          <w:b/>
          <w:i/>
          <w:color w:val="1C325A"/>
          <w:sz w:val="24"/>
          <w:szCs w:val="24"/>
          <w14:props3d w14:extrusionH="0" w14:contourW="0" w14:prstMaterial="matte"/>
        </w:rPr>
      </w:pPr>
      <w:r w:rsidRPr="005D14BD">
        <w:rPr>
          <w:rFonts w:ascii="Arial" w:hAnsi="Arial" w:cs="Arial"/>
          <w:b/>
          <w:i/>
          <w:color w:val="1C325A"/>
          <w:sz w:val="24"/>
          <w:szCs w:val="24"/>
          <w14:props3d w14:extrusionH="0" w14:contourW="0" w14:prstMaterial="matte"/>
        </w:rPr>
        <w:t xml:space="preserve">Oficinas Asesoras Despacho del </w:t>
      </w:r>
      <w:proofErr w:type="gramStart"/>
      <w:r w:rsidRPr="005D14BD">
        <w:rPr>
          <w:rFonts w:ascii="Arial" w:hAnsi="Arial" w:cs="Arial"/>
          <w:b/>
          <w:i/>
          <w:color w:val="1C325A"/>
          <w:sz w:val="24"/>
          <w:szCs w:val="24"/>
          <w14:props3d w14:extrusionH="0" w14:contourW="0" w14:prstMaterial="matte"/>
        </w:rPr>
        <w:t>Ministro</w:t>
      </w:r>
      <w:proofErr w:type="gramEnd"/>
    </w:p>
    <w:p w14:paraId="65D8C0B3"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p>
    <w:p w14:paraId="4765873E" w14:textId="441C6FB9"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 xml:space="preserve">Jefe Oficina Asesora de Planeación </w:t>
      </w:r>
      <w:r w:rsidR="00223DBE" w:rsidRPr="005D14BD">
        <w:rPr>
          <w:rFonts w:ascii="Arial" w:hAnsi="Arial" w:cs="Arial"/>
          <w:color w:val="1C325A"/>
          <w:sz w:val="24"/>
          <w:szCs w:val="24"/>
          <w14:props3d w14:extrusionH="0" w14:contourW="0" w14:prstMaterial="matte"/>
        </w:rPr>
        <w:t>–</w:t>
      </w:r>
      <w:r w:rsidRPr="005D14BD">
        <w:rPr>
          <w:rFonts w:ascii="Arial" w:hAnsi="Arial" w:cs="Arial"/>
          <w:color w:val="1C325A"/>
          <w:sz w:val="24"/>
          <w:szCs w:val="24"/>
          <w14:props3d w14:extrusionH="0" w14:contourW="0" w14:prstMaterial="matte"/>
        </w:rPr>
        <w:t xml:space="preserve"> </w:t>
      </w:r>
      <w:r w:rsidR="00223DBE" w:rsidRPr="005D14BD">
        <w:rPr>
          <w:rFonts w:ascii="Arial" w:hAnsi="Arial" w:cs="Arial"/>
          <w:color w:val="1C325A"/>
          <w:sz w:val="24"/>
          <w:szCs w:val="24"/>
          <w14:props3d w14:extrusionH="0" w14:contourW="0" w14:prstMaterial="matte"/>
        </w:rPr>
        <w:t>Rocio Macarena Ocampo Lil</w:t>
      </w:r>
      <w:r w:rsidR="00BA1D95">
        <w:rPr>
          <w:rFonts w:ascii="Arial" w:hAnsi="Arial" w:cs="Arial"/>
          <w:color w:val="1C325A"/>
          <w:sz w:val="24"/>
          <w:szCs w:val="24"/>
          <w14:props3d w14:extrusionH="0" w14:contourW="0" w14:prstMaterial="matte"/>
        </w:rPr>
        <w:t>l</w:t>
      </w:r>
      <w:r w:rsidR="00223DBE" w:rsidRPr="005D14BD">
        <w:rPr>
          <w:rFonts w:ascii="Arial" w:hAnsi="Arial" w:cs="Arial"/>
          <w:color w:val="1C325A"/>
          <w:sz w:val="24"/>
          <w:szCs w:val="24"/>
          <w14:props3d w14:extrusionH="0" w14:contourW="0" w14:prstMaterial="matte"/>
        </w:rPr>
        <w:t>o</w:t>
      </w:r>
    </w:p>
    <w:p w14:paraId="1D0224CD" w14:textId="6598122B"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Jefe Oficina TIC - Carlos Gabriel Gutiérrez Pacheco</w:t>
      </w:r>
    </w:p>
    <w:p w14:paraId="764A86B0"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Jefe Oficina Asesora Jurídica - Juan Carlos Covilla Martínez</w:t>
      </w:r>
    </w:p>
    <w:p w14:paraId="241E1350"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Jefe Oficina de Control Interno - Olga Yaneth Aragón Sánchez</w:t>
      </w:r>
    </w:p>
    <w:p w14:paraId="30D7A3D4"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p>
    <w:p w14:paraId="5BB4C598" w14:textId="7F582DAC" w:rsidR="0044309C" w:rsidRPr="005D14BD" w:rsidRDefault="00223DBE" w:rsidP="00982007">
      <w:pPr>
        <w:spacing w:after="0" w:line="240" w:lineRule="auto"/>
        <w:jc w:val="both"/>
        <w:rPr>
          <w:rFonts w:ascii="Arial" w:hAnsi="Arial" w:cs="Arial"/>
          <w:b/>
          <w:i/>
          <w:color w:val="1C325A"/>
          <w:sz w:val="24"/>
          <w:szCs w:val="24"/>
          <w14:props3d w14:extrusionH="0" w14:contourW="0" w14:prstMaterial="matte"/>
        </w:rPr>
      </w:pPr>
      <w:r w:rsidRPr="005D14BD">
        <w:rPr>
          <w:rFonts w:ascii="Arial" w:hAnsi="Arial" w:cs="Arial"/>
          <w:b/>
          <w:i/>
          <w:color w:val="1C325A"/>
          <w:sz w:val="24"/>
          <w:szCs w:val="24"/>
          <w14:props3d w14:extrusionH="0" w14:contourW="0" w14:prstMaterial="matte"/>
        </w:rPr>
        <w:t>Viceministerio de Agua Potable y Saneamiento Básico</w:t>
      </w:r>
    </w:p>
    <w:p w14:paraId="410D404B"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p>
    <w:p w14:paraId="3468628D"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Viceministro - José Luis Acero Vergel</w:t>
      </w:r>
    </w:p>
    <w:p w14:paraId="239984E1"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Director de Desarrollo Sectorial - Hugo Alonso Bahamón Fernández</w:t>
      </w:r>
    </w:p>
    <w:p w14:paraId="538B746B"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Director de Programas - Gloria Patricia Tovar Alzate</w:t>
      </w:r>
    </w:p>
    <w:p w14:paraId="27FE0E0E" w14:textId="77777777" w:rsidR="0044309C" w:rsidRPr="005D14BD" w:rsidRDefault="0044309C" w:rsidP="00982007">
      <w:pPr>
        <w:spacing w:after="0" w:line="240" w:lineRule="auto"/>
        <w:jc w:val="both"/>
        <w:rPr>
          <w:rFonts w:ascii="Arial" w:hAnsi="Arial" w:cs="Arial"/>
          <w:b/>
          <w:i/>
          <w:color w:val="1C325A"/>
          <w:sz w:val="24"/>
          <w:szCs w:val="24"/>
          <w14:props3d w14:extrusionH="0" w14:contourW="0" w14:prstMaterial="matte"/>
        </w:rPr>
      </w:pPr>
    </w:p>
    <w:p w14:paraId="586DF91D" w14:textId="23EBCC3E" w:rsidR="0044309C" w:rsidRPr="005D14BD" w:rsidRDefault="00223DBE" w:rsidP="00982007">
      <w:pPr>
        <w:spacing w:after="0" w:line="240" w:lineRule="auto"/>
        <w:jc w:val="both"/>
        <w:rPr>
          <w:rFonts w:ascii="Arial" w:hAnsi="Arial" w:cs="Arial"/>
          <w:b/>
          <w:i/>
          <w:color w:val="1C325A"/>
          <w:sz w:val="24"/>
          <w:szCs w:val="24"/>
          <w14:props3d w14:extrusionH="0" w14:contourW="0" w14:prstMaterial="matte"/>
        </w:rPr>
      </w:pPr>
      <w:r w:rsidRPr="005D14BD">
        <w:rPr>
          <w:rFonts w:ascii="Arial" w:hAnsi="Arial" w:cs="Arial"/>
          <w:b/>
          <w:i/>
          <w:color w:val="1C325A"/>
          <w:sz w:val="24"/>
          <w:szCs w:val="24"/>
          <w14:props3d w14:extrusionH="0" w14:contourW="0" w14:prstMaterial="matte"/>
        </w:rPr>
        <w:t>Viceministerio de Vivienda</w:t>
      </w:r>
    </w:p>
    <w:p w14:paraId="0DFAB910"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p>
    <w:p w14:paraId="669A4106"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 xml:space="preserve">Viceministro - Carlos Alberto Ruiz Martínez </w:t>
      </w:r>
    </w:p>
    <w:p w14:paraId="46BD7572" w14:textId="36C60419"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Director de Vivienda de Interés Social - Erles Edgardo Espinoza</w:t>
      </w:r>
    </w:p>
    <w:p w14:paraId="6D4F7053" w14:textId="4034F0B1"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 xml:space="preserve">Director del Sistema Habitacional - Felipe </w:t>
      </w:r>
      <w:r w:rsidR="00AF2448" w:rsidRPr="005D14BD">
        <w:rPr>
          <w:rFonts w:ascii="Arial" w:hAnsi="Arial" w:cs="Arial"/>
          <w:color w:val="1C325A"/>
          <w:sz w:val="24"/>
          <w:szCs w:val="24"/>
          <w14:props3d w14:extrusionH="0" w14:contourW="0" w14:prstMaterial="matte"/>
        </w:rPr>
        <w:t>Walter Correa</w:t>
      </w:r>
    </w:p>
    <w:p w14:paraId="1B951F29" w14:textId="4D7D9B89"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 xml:space="preserve">Director de Espacio Urbano y Territorial </w:t>
      </w:r>
      <w:r w:rsidR="00B06988" w:rsidRPr="005D14BD">
        <w:rPr>
          <w:rFonts w:ascii="Arial" w:hAnsi="Arial" w:cs="Arial"/>
          <w:color w:val="1C325A"/>
          <w:sz w:val="24"/>
          <w:szCs w:val="24"/>
          <w14:props3d w14:extrusionH="0" w14:contourW="0" w14:prstMaterial="matte"/>
        </w:rPr>
        <w:t>–</w:t>
      </w:r>
      <w:r w:rsidRPr="005D14BD">
        <w:rPr>
          <w:rFonts w:ascii="Arial" w:hAnsi="Arial" w:cs="Arial"/>
          <w:color w:val="1C325A"/>
          <w:sz w:val="24"/>
          <w:szCs w:val="24"/>
          <w14:props3d w14:extrusionH="0" w14:contourW="0" w14:prstMaterial="matte"/>
        </w:rPr>
        <w:t xml:space="preserve"> </w:t>
      </w:r>
      <w:r w:rsidR="00B06988" w:rsidRPr="005D14BD">
        <w:rPr>
          <w:rFonts w:ascii="Arial" w:hAnsi="Arial" w:cs="Arial"/>
          <w:color w:val="1C325A"/>
          <w:sz w:val="24"/>
          <w:szCs w:val="24"/>
          <w14:props3d w14:extrusionH="0" w14:contourW="0" w14:prstMaterial="matte"/>
        </w:rPr>
        <w:t>Camilo Andrés Quiroz</w:t>
      </w:r>
    </w:p>
    <w:p w14:paraId="66C4B7BA" w14:textId="2CA87B9E" w:rsidR="00B06988" w:rsidRPr="005D14BD" w:rsidRDefault="00B06988"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 xml:space="preserve">Directora de </w:t>
      </w:r>
      <w:r w:rsidR="000E5C6C" w:rsidRPr="005D14BD">
        <w:rPr>
          <w:rFonts w:ascii="Arial" w:hAnsi="Arial" w:cs="Arial"/>
          <w:color w:val="1C325A"/>
          <w:sz w:val="24"/>
          <w:szCs w:val="24"/>
          <w14:props3d w14:extrusionH="0" w14:contourW="0" w14:prstMaterial="matte"/>
        </w:rPr>
        <w:t>Vivienda Rural – Sara Piñeros Castaño</w:t>
      </w:r>
    </w:p>
    <w:p w14:paraId="42D916E0"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p>
    <w:p w14:paraId="1D4F64F2" w14:textId="37711626" w:rsidR="0044309C" w:rsidRPr="005D14BD" w:rsidRDefault="00223DBE" w:rsidP="00982007">
      <w:pPr>
        <w:spacing w:after="0" w:line="240" w:lineRule="auto"/>
        <w:jc w:val="both"/>
        <w:rPr>
          <w:rFonts w:ascii="Arial" w:hAnsi="Arial" w:cs="Arial"/>
          <w:b/>
          <w:i/>
          <w:color w:val="1C325A"/>
          <w:sz w:val="24"/>
          <w:szCs w:val="24"/>
          <w14:props3d w14:extrusionH="0" w14:contourW="0" w14:prstMaterial="matte"/>
        </w:rPr>
      </w:pPr>
      <w:r w:rsidRPr="005D14BD">
        <w:rPr>
          <w:rFonts w:ascii="Arial" w:hAnsi="Arial" w:cs="Arial"/>
          <w:b/>
          <w:i/>
          <w:color w:val="1C325A"/>
          <w:sz w:val="24"/>
          <w:szCs w:val="24"/>
          <w14:props3d w14:extrusionH="0" w14:contourW="0" w14:prstMaterial="matte"/>
        </w:rPr>
        <w:t>Secretaría General</w:t>
      </w:r>
    </w:p>
    <w:p w14:paraId="09E05C07"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p>
    <w:p w14:paraId="7F373049" w14:textId="77777777"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Secretaria General - Leonidas Lara Anaya</w:t>
      </w:r>
    </w:p>
    <w:p w14:paraId="0344661F" w14:textId="5B0F103F" w:rsidR="0044309C"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 xml:space="preserve">Subdirector de Servicios Administrativos </w:t>
      </w:r>
      <w:r w:rsidR="00F94FAC" w:rsidRPr="005D14BD">
        <w:rPr>
          <w:rFonts w:ascii="Arial" w:hAnsi="Arial" w:cs="Arial"/>
          <w:color w:val="1C325A"/>
          <w:sz w:val="24"/>
          <w:szCs w:val="24"/>
          <w14:props3d w14:extrusionH="0" w14:contourW="0" w14:prstMaterial="matte"/>
        </w:rPr>
        <w:t>–</w:t>
      </w:r>
      <w:r w:rsidRPr="005D14BD">
        <w:rPr>
          <w:rFonts w:ascii="Arial" w:hAnsi="Arial" w:cs="Arial"/>
          <w:color w:val="1C325A"/>
          <w:sz w:val="24"/>
          <w:szCs w:val="24"/>
          <w14:props3d w14:extrusionH="0" w14:contourW="0" w14:prstMaterial="matte"/>
        </w:rPr>
        <w:t xml:space="preserve"> </w:t>
      </w:r>
      <w:r w:rsidR="00F94FAC" w:rsidRPr="005D14BD">
        <w:rPr>
          <w:rFonts w:ascii="Arial" w:hAnsi="Arial" w:cs="Arial"/>
          <w:color w:val="1C325A"/>
          <w:sz w:val="24"/>
          <w:szCs w:val="24"/>
          <w14:props3d w14:extrusionH="0" w14:contourW="0" w14:prstMaterial="matte"/>
        </w:rPr>
        <w:t xml:space="preserve">Camilo Andrés Acosta </w:t>
      </w:r>
    </w:p>
    <w:p w14:paraId="720E61A4" w14:textId="20934C22" w:rsidR="00D222EF" w:rsidRPr="005D14BD" w:rsidRDefault="0044309C"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t>Subdirector de Finanzas y Presupuesto - Jorge Alberto Moreno Villareal</w:t>
      </w:r>
    </w:p>
    <w:p w14:paraId="4DDC8AD1" w14:textId="77777777" w:rsidR="00D222EF" w:rsidRPr="005D14BD" w:rsidRDefault="00D222EF" w:rsidP="00982007">
      <w:pPr>
        <w:spacing w:after="0" w:line="240" w:lineRule="auto"/>
        <w:jc w:val="both"/>
        <w:rPr>
          <w:rFonts w:ascii="Arial" w:hAnsi="Arial" w:cs="Arial"/>
          <w:color w:val="1C325A"/>
          <w:sz w:val="24"/>
          <w:szCs w:val="24"/>
          <w14:props3d w14:extrusionH="0" w14:contourW="0" w14:prstMaterial="matte"/>
        </w:rPr>
      </w:pPr>
      <w:r w:rsidRPr="005D14BD">
        <w:rPr>
          <w:rFonts w:ascii="Arial" w:hAnsi="Arial" w:cs="Arial"/>
          <w:color w:val="1C325A"/>
          <w:sz w:val="24"/>
          <w:szCs w:val="24"/>
          <w14:props3d w14:extrusionH="0" w14:contourW="0" w14:prstMaterial="matte"/>
        </w:rPr>
        <w:br w:type="page"/>
      </w:r>
    </w:p>
    <w:p w14:paraId="7D175708" w14:textId="44462308" w:rsidR="00F21776" w:rsidRPr="005D14BD" w:rsidRDefault="00F21776" w:rsidP="00982007">
      <w:pPr>
        <w:spacing w:after="0" w:line="240" w:lineRule="auto"/>
        <w:jc w:val="both"/>
        <w:rPr>
          <w:rFonts w:ascii="Arial" w:eastAsiaTheme="majorEastAsia" w:hAnsi="Arial" w:cs="Arial"/>
          <w:b/>
          <w:bCs/>
          <w:color w:val="1C325A"/>
          <w:sz w:val="24"/>
          <w:szCs w:val="24"/>
        </w:rPr>
      </w:pPr>
    </w:p>
    <w:sdt>
      <w:sdtPr>
        <w:rPr>
          <w:rFonts w:ascii="Arial" w:eastAsiaTheme="minorHAnsi" w:hAnsi="Arial" w:cs="Arial"/>
          <w:color w:val="020042"/>
          <w:sz w:val="24"/>
          <w:szCs w:val="24"/>
          <w:lang w:val="es-ES" w:eastAsia="en-US"/>
        </w:rPr>
        <w:id w:val="-1634633451"/>
        <w:docPartObj>
          <w:docPartGallery w:val="Table of Contents"/>
          <w:docPartUnique/>
        </w:docPartObj>
      </w:sdtPr>
      <w:sdtEndPr>
        <w:rPr>
          <w:rFonts w:asciiTheme="minorHAnsi" w:hAnsiTheme="minorHAnsi" w:cstheme="minorBidi"/>
          <w:b/>
          <w:bCs/>
          <w:color w:val="auto"/>
          <w:sz w:val="22"/>
          <w:szCs w:val="22"/>
        </w:rPr>
      </w:sdtEndPr>
      <w:sdtContent>
        <w:p w14:paraId="0372D9F4" w14:textId="24665155" w:rsidR="00F21776" w:rsidRPr="001B2246" w:rsidRDefault="001B2246" w:rsidP="00982007">
          <w:pPr>
            <w:pStyle w:val="TtuloTDC"/>
            <w:spacing w:before="0" w:line="240" w:lineRule="auto"/>
            <w:jc w:val="both"/>
            <w:rPr>
              <w:rFonts w:ascii="Arial" w:hAnsi="Arial" w:cs="Arial"/>
              <w:b/>
              <w:bCs/>
              <w:color w:val="020042"/>
              <w:sz w:val="24"/>
              <w:szCs w:val="24"/>
              <w:lang w:val="es-ES"/>
            </w:rPr>
          </w:pPr>
          <w:r w:rsidRPr="001B2246">
            <w:rPr>
              <w:rFonts w:ascii="Arial" w:hAnsi="Arial" w:cs="Arial"/>
              <w:b/>
              <w:bCs/>
              <w:color w:val="020042"/>
              <w:sz w:val="24"/>
              <w:szCs w:val="24"/>
              <w:lang w:val="es-ES"/>
            </w:rPr>
            <w:t>TABLA DE CONTENIDO</w:t>
          </w:r>
        </w:p>
        <w:p w14:paraId="044AF556" w14:textId="77777777" w:rsidR="001B2246" w:rsidRPr="001B2246" w:rsidRDefault="001B2246" w:rsidP="001B2246">
          <w:pPr>
            <w:rPr>
              <w:color w:val="020042"/>
              <w:lang w:val="es-ES" w:eastAsia="es-CO"/>
            </w:rPr>
          </w:pPr>
        </w:p>
        <w:p w14:paraId="651C10E3" w14:textId="6377BCFA" w:rsidR="00DD098E" w:rsidRPr="00DD098E" w:rsidRDefault="00F21776">
          <w:pPr>
            <w:pStyle w:val="TDC1"/>
            <w:tabs>
              <w:tab w:val="right" w:leader="dot" w:pos="8828"/>
            </w:tabs>
            <w:rPr>
              <w:rFonts w:eastAsiaTheme="minorEastAsia"/>
              <w:noProof/>
              <w:color w:val="1F3864" w:themeColor="accent1" w:themeShade="80"/>
              <w:lang w:eastAsia="es-CO"/>
            </w:rPr>
          </w:pPr>
          <w:r w:rsidRPr="001B2246">
            <w:rPr>
              <w:rFonts w:ascii="Arial" w:hAnsi="Arial" w:cs="Arial"/>
              <w:color w:val="020042"/>
              <w:sz w:val="24"/>
              <w:szCs w:val="24"/>
            </w:rPr>
            <w:fldChar w:fldCharType="begin"/>
          </w:r>
          <w:r w:rsidRPr="001B2246">
            <w:rPr>
              <w:rFonts w:ascii="Arial" w:hAnsi="Arial" w:cs="Arial"/>
              <w:color w:val="020042"/>
              <w:sz w:val="24"/>
              <w:szCs w:val="24"/>
            </w:rPr>
            <w:instrText xml:space="preserve"> TOC \o "1-3" \h \z \u </w:instrText>
          </w:r>
          <w:r w:rsidRPr="001B2246">
            <w:rPr>
              <w:rFonts w:ascii="Arial" w:hAnsi="Arial" w:cs="Arial"/>
              <w:color w:val="020042"/>
              <w:sz w:val="24"/>
              <w:szCs w:val="24"/>
            </w:rPr>
            <w:fldChar w:fldCharType="separate"/>
          </w:r>
          <w:hyperlink w:anchor="_Toc78546801" w:history="1">
            <w:r w:rsidR="00DD098E" w:rsidRPr="00DD098E">
              <w:rPr>
                <w:rStyle w:val="Hipervnculo"/>
                <w:rFonts w:ascii="Arial" w:hAnsi="Arial" w:cs="Arial"/>
                <w:b/>
                <w:bCs/>
                <w:noProof/>
                <w:color w:val="1F3864" w:themeColor="accent1" w:themeShade="80"/>
              </w:rPr>
              <w:t>Introducción</w:t>
            </w:r>
            <w:r w:rsidR="00DD098E" w:rsidRPr="00DD098E">
              <w:rPr>
                <w:noProof/>
                <w:webHidden/>
                <w:color w:val="1F3864" w:themeColor="accent1" w:themeShade="80"/>
              </w:rPr>
              <w:tab/>
            </w:r>
            <w:r w:rsidR="00DD098E" w:rsidRPr="00DD098E">
              <w:rPr>
                <w:noProof/>
                <w:webHidden/>
                <w:color w:val="1F3864" w:themeColor="accent1" w:themeShade="80"/>
              </w:rPr>
              <w:fldChar w:fldCharType="begin"/>
            </w:r>
            <w:r w:rsidR="00DD098E" w:rsidRPr="00DD098E">
              <w:rPr>
                <w:noProof/>
                <w:webHidden/>
                <w:color w:val="1F3864" w:themeColor="accent1" w:themeShade="80"/>
              </w:rPr>
              <w:instrText xml:space="preserve"> PAGEREF _Toc78546801 \h </w:instrText>
            </w:r>
            <w:r w:rsidR="00DD098E" w:rsidRPr="00DD098E">
              <w:rPr>
                <w:noProof/>
                <w:webHidden/>
                <w:color w:val="1F3864" w:themeColor="accent1" w:themeShade="80"/>
              </w:rPr>
            </w:r>
            <w:r w:rsidR="00DD098E" w:rsidRPr="00DD098E">
              <w:rPr>
                <w:noProof/>
                <w:webHidden/>
                <w:color w:val="1F3864" w:themeColor="accent1" w:themeShade="80"/>
              </w:rPr>
              <w:fldChar w:fldCharType="separate"/>
            </w:r>
            <w:r w:rsidR="007A4F7E">
              <w:rPr>
                <w:noProof/>
                <w:webHidden/>
                <w:color w:val="1F3864" w:themeColor="accent1" w:themeShade="80"/>
              </w:rPr>
              <w:t>4</w:t>
            </w:r>
            <w:r w:rsidR="00DD098E" w:rsidRPr="00DD098E">
              <w:rPr>
                <w:noProof/>
                <w:webHidden/>
                <w:color w:val="1F3864" w:themeColor="accent1" w:themeShade="80"/>
              </w:rPr>
              <w:fldChar w:fldCharType="end"/>
            </w:r>
          </w:hyperlink>
        </w:p>
        <w:p w14:paraId="00C0BB6C" w14:textId="1AD1353F" w:rsidR="00DD098E" w:rsidRPr="00DD098E" w:rsidRDefault="00DD098E">
          <w:pPr>
            <w:pStyle w:val="TDC1"/>
            <w:tabs>
              <w:tab w:val="right" w:leader="dot" w:pos="8828"/>
            </w:tabs>
            <w:rPr>
              <w:rFonts w:eastAsiaTheme="minorEastAsia"/>
              <w:noProof/>
              <w:color w:val="1F3864" w:themeColor="accent1" w:themeShade="80"/>
              <w:lang w:eastAsia="es-CO"/>
            </w:rPr>
          </w:pPr>
          <w:hyperlink w:anchor="_Toc78546802" w:history="1">
            <w:r w:rsidRPr="00DD098E">
              <w:rPr>
                <w:rStyle w:val="Hipervnculo"/>
                <w:rFonts w:ascii="Arial" w:hAnsi="Arial" w:cs="Arial"/>
                <w:b/>
                <w:bCs/>
                <w:noProof/>
                <w:color w:val="1F3864" w:themeColor="accent1" w:themeShade="80"/>
              </w:rPr>
              <w:t>Resultados Generales</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_Toc78546802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5</w:t>
            </w:r>
            <w:r w:rsidRPr="00DD098E">
              <w:rPr>
                <w:noProof/>
                <w:webHidden/>
                <w:color w:val="1F3864" w:themeColor="accent1" w:themeShade="80"/>
              </w:rPr>
              <w:fldChar w:fldCharType="end"/>
            </w:r>
          </w:hyperlink>
        </w:p>
        <w:p w14:paraId="7CE2C15F" w14:textId="4AA1DE48" w:rsidR="00DD098E" w:rsidRPr="00DD098E" w:rsidRDefault="00DD098E">
          <w:pPr>
            <w:pStyle w:val="TDC1"/>
            <w:tabs>
              <w:tab w:val="right" w:leader="dot" w:pos="8828"/>
            </w:tabs>
            <w:rPr>
              <w:rFonts w:eastAsiaTheme="minorEastAsia"/>
              <w:noProof/>
              <w:color w:val="1F3864" w:themeColor="accent1" w:themeShade="80"/>
              <w:lang w:eastAsia="es-CO"/>
            </w:rPr>
          </w:pPr>
          <w:hyperlink w:anchor="_Toc78546803" w:history="1">
            <w:r w:rsidRPr="00DD098E">
              <w:rPr>
                <w:rStyle w:val="Hipervnculo"/>
                <w:rFonts w:ascii="Arial" w:hAnsi="Arial" w:cs="Arial"/>
                <w:b/>
                <w:bCs/>
                <w:noProof/>
                <w:color w:val="1F3864" w:themeColor="accent1" w:themeShade="80"/>
              </w:rPr>
              <w:t>Resultados por Dimensión</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_Toc78546803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6</w:t>
            </w:r>
            <w:r w:rsidRPr="00DD098E">
              <w:rPr>
                <w:noProof/>
                <w:webHidden/>
                <w:color w:val="1F3864" w:themeColor="accent1" w:themeShade="80"/>
              </w:rPr>
              <w:fldChar w:fldCharType="end"/>
            </w:r>
          </w:hyperlink>
        </w:p>
        <w:p w14:paraId="222160FC" w14:textId="324BBE0D" w:rsidR="00DD098E" w:rsidRPr="00DD098E" w:rsidRDefault="00DD098E">
          <w:pPr>
            <w:pStyle w:val="TDC1"/>
            <w:tabs>
              <w:tab w:val="right" w:leader="dot" w:pos="8828"/>
            </w:tabs>
            <w:rPr>
              <w:rFonts w:eastAsiaTheme="minorEastAsia"/>
              <w:noProof/>
              <w:color w:val="1F3864" w:themeColor="accent1" w:themeShade="80"/>
              <w:lang w:eastAsia="es-CO"/>
            </w:rPr>
          </w:pPr>
          <w:hyperlink w:anchor="_Toc78546804" w:history="1">
            <w:r w:rsidRPr="00DD098E">
              <w:rPr>
                <w:rStyle w:val="Hipervnculo"/>
                <w:rFonts w:ascii="Arial" w:hAnsi="Arial" w:cs="Arial"/>
                <w:b/>
                <w:bCs/>
                <w:noProof/>
                <w:color w:val="1F3864" w:themeColor="accent1" w:themeShade="80"/>
              </w:rPr>
              <w:t>Resultados por Política</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_Toc78546804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7</w:t>
            </w:r>
            <w:r w:rsidRPr="00DD098E">
              <w:rPr>
                <w:noProof/>
                <w:webHidden/>
                <w:color w:val="1F3864" w:themeColor="accent1" w:themeShade="80"/>
              </w:rPr>
              <w:fldChar w:fldCharType="end"/>
            </w:r>
          </w:hyperlink>
        </w:p>
        <w:p w14:paraId="75927225" w14:textId="4894DD82" w:rsidR="00DD098E" w:rsidRPr="00DD098E" w:rsidRDefault="00DD098E">
          <w:pPr>
            <w:pStyle w:val="TDC2"/>
            <w:tabs>
              <w:tab w:val="right" w:leader="dot" w:pos="8828"/>
            </w:tabs>
            <w:rPr>
              <w:rFonts w:eastAsiaTheme="minorEastAsia"/>
              <w:noProof/>
              <w:color w:val="1F3864" w:themeColor="accent1" w:themeShade="80"/>
              <w:lang w:eastAsia="es-CO"/>
            </w:rPr>
          </w:pPr>
          <w:hyperlink w:anchor="_Toc78546805" w:history="1">
            <w:r w:rsidRPr="00DD098E">
              <w:rPr>
                <w:rStyle w:val="Hipervnculo"/>
                <w:rFonts w:ascii="Arial" w:hAnsi="Arial" w:cs="Arial"/>
                <w:b/>
                <w:bCs/>
                <w:noProof/>
                <w:color w:val="1F3864" w:themeColor="accent1" w:themeShade="80"/>
              </w:rPr>
              <w:t>D1 – Talento Humano</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_Toc78546805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7</w:t>
            </w:r>
            <w:r w:rsidRPr="00DD098E">
              <w:rPr>
                <w:noProof/>
                <w:webHidden/>
                <w:color w:val="1F3864" w:themeColor="accent1" w:themeShade="80"/>
              </w:rPr>
              <w:fldChar w:fldCharType="end"/>
            </w:r>
          </w:hyperlink>
        </w:p>
        <w:p w14:paraId="0E31E40A" w14:textId="0851910B"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06" w:history="1">
            <w:r w:rsidRPr="00DD098E">
              <w:rPr>
                <w:rStyle w:val="Hipervnculo"/>
                <w:rFonts w:ascii="Arial" w:hAnsi="Arial" w:cs="Arial"/>
                <w:i/>
                <w:iCs/>
                <w:noProof/>
                <w:color w:val="1F3864" w:themeColor="accent1" w:themeShade="80"/>
              </w:rPr>
              <w:t>P1. Gestión Estratégica del Talento Humano</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_Toc78546806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8</w:t>
            </w:r>
            <w:r w:rsidRPr="00DD098E">
              <w:rPr>
                <w:noProof/>
                <w:webHidden/>
                <w:color w:val="1F3864" w:themeColor="accent1" w:themeShade="80"/>
              </w:rPr>
              <w:fldChar w:fldCharType="end"/>
            </w:r>
          </w:hyperlink>
        </w:p>
        <w:p w14:paraId="2B060B02" w14:textId="7F52A53F"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07" w:history="1">
            <w:r w:rsidRPr="00DD098E">
              <w:rPr>
                <w:rStyle w:val="Hipervnculo"/>
                <w:rFonts w:ascii="Arial" w:hAnsi="Arial" w:cs="Arial"/>
                <w:i/>
                <w:iCs/>
                <w:noProof/>
                <w:color w:val="1F3864" w:themeColor="accent1" w:themeShade="80"/>
              </w:rPr>
              <w:t>P2. Integridad</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_Toc78546807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9</w:t>
            </w:r>
            <w:r w:rsidRPr="00DD098E">
              <w:rPr>
                <w:noProof/>
                <w:webHidden/>
                <w:color w:val="1F3864" w:themeColor="accent1" w:themeShade="80"/>
              </w:rPr>
              <w:fldChar w:fldCharType="end"/>
            </w:r>
          </w:hyperlink>
        </w:p>
        <w:p w14:paraId="21E1081F" w14:textId="5DAC1E5C" w:rsidR="00DD098E" w:rsidRPr="00DD098E" w:rsidRDefault="00DD098E">
          <w:pPr>
            <w:pStyle w:val="TDC2"/>
            <w:tabs>
              <w:tab w:val="right" w:leader="dot" w:pos="8828"/>
            </w:tabs>
            <w:rPr>
              <w:rFonts w:eastAsiaTheme="minorEastAsia"/>
              <w:noProof/>
              <w:color w:val="1F3864" w:themeColor="accent1" w:themeShade="80"/>
              <w:lang w:eastAsia="es-CO"/>
            </w:rPr>
          </w:pPr>
          <w:hyperlink w:anchor="_Toc78546808" w:history="1">
            <w:r w:rsidRPr="00DD098E">
              <w:rPr>
                <w:rStyle w:val="Hipervnculo"/>
                <w:rFonts w:ascii="Arial" w:hAnsi="Arial" w:cs="Arial"/>
                <w:b/>
                <w:bCs/>
                <w:noProof/>
                <w:color w:val="1F3864" w:themeColor="accent1" w:themeShade="80"/>
              </w:rPr>
              <w:t>D2 – Direccionamiento Estratégico y Planeación</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_Toc78546808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10</w:t>
            </w:r>
            <w:r w:rsidRPr="00DD098E">
              <w:rPr>
                <w:noProof/>
                <w:webHidden/>
                <w:color w:val="1F3864" w:themeColor="accent1" w:themeShade="80"/>
              </w:rPr>
              <w:fldChar w:fldCharType="end"/>
            </w:r>
          </w:hyperlink>
        </w:p>
        <w:p w14:paraId="5101502C" w14:textId="6A75E788"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09" w:history="1">
            <w:r w:rsidRPr="00DD098E">
              <w:rPr>
                <w:rStyle w:val="Hipervnculo"/>
                <w:rFonts w:ascii="Arial" w:hAnsi="Arial" w:cs="Arial"/>
                <w:i/>
                <w:iCs/>
                <w:noProof/>
                <w:color w:val="1F3864" w:themeColor="accent1" w:themeShade="80"/>
              </w:rPr>
              <w:t>P3. Planeación Institucional</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_Toc78546809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10</w:t>
            </w:r>
            <w:r w:rsidRPr="00DD098E">
              <w:rPr>
                <w:noProof/>
                <w:webHidden/>
                <w:color w:val="1F3864" w:themeColor="accent1" w:themeShade="80"/>
              </w:rPr>
              <w:fldChar w:fldCharType="end"/>
            </w:r>
          </w:hyperlink>
        </w:p>
        <w:p w14:paraId="3A6D89B1" w14:textId="64C7F9DA"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10" w:history="1">
            <w:r w:rsidRPr="00DD098E">
              <w:rPr>
                <w:rStyle w:val="Hipervnculo"/>
                <w:rFonts w:ascii="Arial" w:hAnsi="Arial" w:cs="Arial"/>
                <w:i/>
                <w:iCs/>
                <w:noProof/>
                <w:color w:val="1F3864" w:themeColor="accent1" w:themeShade="80"/>
              </w:rPr>
              <w:t>P4. Gestión Presupuestal y Eficiencia del Gasto Público</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_Toc78546810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11</w:t>
            </w:r>
            <w:r w:rsidRPr="00DD098E">
              <w:rPr>
                <w:noProof/>
                <w:webHidden/>
                <w:color w:val="1F3864" w:themeColor="accent1" w:themeShade="80"/>
              </w:rPr>
              <w:fldChar w:fldCharType="end"/>
            </w:r>
          </w:hyperlink>
        </w:p>
        <w:p w14:paraId="17481FBF" w14:textId="4A54B89A" w:rsidR="00DD098E" w:rsidRPr="00DD098E" w:rsidRDefault="00DD098E">
          <w:pPr>
            <w:pStyle w:val="TDC2"/>
            <w:tabs>
              <w:tab w:val="right" w:leader="dot" w:pos="8828"/>
            </w:tabs>
            <w:rPr>
              <w:rFonts w:eastAsiaTheme="minorEastAsia"/>
              <w:noProof/>
              <w:color w:val="1F3864" w:themeColor="accent1" w:themeShade="80"/>
              <w:lang w:eastAsia="es-CO"/>
            </w:rPr>
          </w:pPr>
          <w:hyperlink w:anchor="_Toc78546811" w:history="1">
            <w:r w:rsidRPr="00DD098E">
              <w:rPr>
                <w:rStyle w:val="Hipervnculo"/>
                <w:rFonts w:ascii="Arial" w:hAnsi="Arial" w:cs="Arial"/>
                <w:b/>
                <w:bCs/>
                <w:noProof/>
                <w:color w:val="1F3864" w:themeColor="accent1" w:themeShade="80"/>
              </w:rPr>
              <w:t>D3 – Gestión con Valores para Resultados</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_Toc78546811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12</w:t>
            </w:r>
            <w:r w:rsidRPr="00DD098E">
              <w:rPr>
                <w:noProof/>
                <w:webHidden/>
                <w:color w:val="1F3864" w:themeColor="accent1" w:themeShade="80"/>
              </w:rPr>
              <w:fldChar w:fldCharType="end"/>
            </w:r>
          </w:hyperlink>
        </w:p>
        <w:p w14:paraId="44F6B110" w14:textId="7BA02EC0"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12" w:history="1">
            <w:r w:rsidRPr="00DD098E">
              <w:rPr>
                <w:rStyle w:val="Hipervnculo"/>
                <w:rFonts w:ascii="Arial" w:hAnsi="Arial" w:cs="Arial"/>
                <w:i/>
                <w:iCs/>
                <w:noProof/>
                <w:color w:val="1F3864" w:themeColor="accent1" w:themeShade="80"/>
              </w:rPr>
              <w:t>P5. Fortalecimiento Organizacional y Simplificación de Procesos</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_Toc78546812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12</w:t>
            </w:r>
            <w:r w:rsidRPr="00DD098E">
              <w:rPr>
                <w:noProof/>
                <w:webHidden/>
                <w:color w:val="1F3864" w:themeColor="accent1" w:themeShade="80"/>
              </w:rPr>
              <w:fldChar w:fldCharType="end"/>
            </w:r>
          </w:hyperlink>
        </w:p>
        <w:p w14:paraId="46F38203" w14:textId="50677C0C"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13" w:history="1">
            <w:r w:rsidRPr="00DD098E">
              <w:rPr>
                <w:rStyle w:val="Hipervnculo"/>
                <w:rFonts w:ascii="Arial" w:hAnsi="Arial" w:cs="Arial"/>
                <w:i/>
                <w:iCs/>
                <w:noProof/>
                <w:color w:val="1F3864" w:themeColor="accent1" w:themeShade="80"/>
              </w:rPr>
              <w:t>P6. Gobierno Digital</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_Toc78546813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13</w:t>
            </w:r>
            <w:r w:rsidRPr="00DD098E">
              <w:rPr>
                <w:noProof/>
                <w:webHidden/>
                <w:color w:val="1F3864" w:themeColor="accent1" w:themeShade="80"/>
              </w:rPr>
              <w:fldChar w:fldCharType="end"/>
            </w:r>
          </w:hyperlink>
        </w:p>
        <w:p w14:paraId="06CF86B5" w14:textId="274A468A"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14" w:history="1">
            <w:r w:rsidRPr="00DD098E">
              <w:rPr>
                <w:rStyle w:val="Hipervnculo"/>
                <w:rFonts w:ascii="Arial" w:hAnsi="Arial" w:cs="Arial"/>
                <w:i/>
                <w:iCs/>
                <w:noProof/>
                <w:color w:val="1F3864" w:themeColor="accent1" w:themeShade="80"/>
              </w:rPr>
              <w:t>P7. Seguridad Digital</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_Toc78546814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15</w:t>
            </w:r>
            <w:r w:rsidRPr="00DD098E">
              <w:rPr>
                <w:noProof/>
                <w:webHidden/>
                <w:color w:val="1F3864" w:themeColor="accent1" w:themeShade="80"/>
              </w:rPr>
              <w:fldChar w:fldCharType="end"/>
            </w:r>
          </w:hyperlink>
        </w:p>
        <w:p w14:paraId="626F8A85" w14:textId="551C34A9"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15" w:history="1">
            <w:r w:rsidRPr="00DD098E">
              <w:rPr>
                <w:rStyle w:val="Hipervnculo"/>
                <w:rFonts w:ascii="Arial" w:hAnsi="Arial" w:cs="Arial"/>
                <w:i/>
                <w:iCs/>
                <w:noProof/>
                <w:color w:val="1F3864" w:themeColor="accent1" w:themeShade="80"/>
              </w:rPr>
              <w:t>P8. Defensa Jurídica</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_Toc78546815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16</w:t>
            </w:r>
            <w:r w:rsidRPr="00DD098E">
              <w:rPr>
                <w:noProof/>
                <w:webHidden/>
                <w:color w:val="1F3864" w:themeColor="accent1" w:themeShade="80"/>
              </w:rPr>
              <w:fldChar w:fldCharType="end"/>
            </w:r>
          </w:hyperlink>
        </w:p>
        <w:p w14:paraId="6C21F611" w14:textId="14EB93CF"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16" w:history="1">
            <w:r w:rsidRPr="00DD098E">
              <w:rPr>
                <w:rStyle w:val="Hipervnculo"/>
                <w:rFonts w:ascii="Arial" w:hAnsi="Arial" w:cs="Arial"/>
                <w:i/>
                <w:iCs/>
                <w:noProof/>
                <w:color w:val="1F3864" w:themeColor="accent1" w:themeShade="80"/>
              </w:rPr>
              <w:t>P17. Mejora Normativa</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_Toc78546816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16</w:t>
            </w:r>
            <w:r w:rsidRPr="00DD098E">
              <w:rPr>
                <w:noProof/>
                <w:webHidden/>
                <w:color w:val="1F3864" w:themeColor="accent1" w:themeShade="80"/>
              </w:rPr>
              <w:fldChar w:fldCharType="end"/>
            </w:r>
          </w:hyperlink>
        </w:p>
        <w:p w14:paraId="6DE9DDA3" w14:textId="7BA26F5B"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17" w:history="1">
            <w:r w:rsidRPr="00DD098E">
              <w:rPr>
                <w:rStyle w:val="Hipervnculo"/>
                <w:rFonts w:ascii="Arial" w:hAnsi="Arial" w:cs="Arial"/>
                <w:i/>
                <w:iCs/>
                <w:noProof/>
                <w:color w:val="1F3864" w:themeColor="accent1" w:themeShade="80"/>
              </w:rPr>
              <w:t>P10. Servicio al ciudadano</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_Toc78546817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17</w:t>
            </w:r>
            <w:r w:rsidRPr="00DD098E">
              <w:rPr>
                <w:noProof/>
                <w:webHidden/>
                <w:color w:val="1F3864" w:themeColor="accent1" w:themeShade="80"/>
              </w:rPr>
              <w:fldChar w:fldCharType="end"/>
            </w:r>
          </w:hyperlink>
        </w:p>
        <w:p w14:paraId="3FE8B2F9" w14:textId="34787C6F"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18" w:history="1">
            <w:r w:rsidRPr="00DD098E">
              <w:rPr>
                <w:rStyle w:val="Hipervnculo"/>
                <w:rFonts w:ascii="Arial" w:hAnsi="Arial" w:cs="Arial"/>
                <w:i/>
                <w:iCs/>
                <w:noProof/>
                <w:color w:val="1F3864" w:themeColor="accent1" w:themeShade="80"/>
              </w:rPr>
              <w:t>P11. Racionalización de Trámites</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_Toc78546818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18</w:t>
            </w:r>
            <w:r w:rsidRPr="00DD098E">
              <w:rPr>
                <w:noProof/>
                <w:webHidden/>
                <w:color w:val="1F3864" w:themeColor="accent1" w:themeShade="80"/>
              </w:rPr>
              <w:fldChar w:fldCharType="end"/>
            </w:r>
          </w:hyperlink>
        </w:p>
        <w:p w14:paraId="5D26BE91" w14:textId="7E4B30F4"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19" w:history="1">
            <w:r w:rsidRPr="00DD098E">
              <w:rPr>
                <w:rStyle w:val="Hipervnculo"/>
                <w:rFonts w:ascii="Arial" w:hAnsi="Arial" w:cs="Arial"/>
                <w:i/>
                <w:iCs/>
                <w:noProof/>
                <w:color w:val="1F3864" w:themeColor="accent1" w:themeShade="80"/>
              </w:rPr>
              <w:t>P12. Participación Ciudadana</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_Toc78546819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19</w:t>
            </w:r>
            <w:r w:rsidRPr="00DD098E">
              <w:rPr>
                <w:noProof/>
                <w:webHidden/>
                <w:color w:val="1F3864" w:themeColor="accent1" w:themeShade="80"/>
              </w:rPr>
              <w:fldChar w:fldCharType="end"/>
            </w:r>
          </w:hyperlink>
        </w:p>
        <w:p w14:paraId="32699EC9" w14:textId="52E79190" w:rsidR="00DD098E" w:rsidRPr="00DD098E" w:rsidRDefault="00DD098E">
          <w:pPr>
            <w:pStyle w:val="TDC2"/>
            <w:tabs>
              <w:tab w:val="right" w:leader="dot" w:pos="8828"/>
            </w:tabs>
            <w:rPr>
              <w:rFonts w:eastAsiaTheme="minorEastAsia"/>
              <w:noProof/>
              <w:color w:val="1F3864" w:themeColor="accent1" w:themeShade="80"/>
              <w:lang w:eastAsia="es-CO"/>
            </w:rPr>
          </w:pPr>
          <w:hyperlink w:anchor="_Toc78546820" w:history="1">
            <w:r w:rsidRPr="00DD098E">
              <w:rPr>
                <w:rStyle w:val="Hipervnculo"/>
                <w:rFonts w:ascii="Arial" w:hAnsi="Arial" w:cs="Arial"/>
                <w:b/>
                <w:bCs/>
                <w:noProof/>
                <w:color w:val="1F3864" w:themeColor="accent1" w:themeShade="80"/>
              </w:rPr>
              <w:t>D4 – Evaluación de resultados</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_Toc78546820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20</w:t>
            </w:r>
            <w:r w:rsidRPr="00DD098E">
              <w:rPr>
                <w:noProof/>
                <w:webHidden/>
                <w:color w:val="1F3864" w:themeColor="accent1" w:themeShade="80"/>
              </w:rPr>
              <w:fldChar w:fldCharType="end"/>
            </w:r>
          </w:hyperlink>
        </w:p>
        <w:p w14:paraId="18FD6442" w14:textId="50C08D96"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21" w:history="1">
            <w:r w:rsidRPr="00DD098E">
              <w:rPr>
                <w:rStyle w:val="Hipervnculo"/>
                <w:rFonts w:ascii="Arial" w:hAnsi="Arial" w:cs="Arial"/>
                <w:i/>
                <w:iCs/>
                <w:noProof/>
                <w:color w:val="1F3864" w:themeColor="accent1" w:themeShade="80"/>
              </w:rPr>
              <w:t>P13. Seguimiento y Evaluación del Desempeño Institucional</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_Toc78546821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20</w:t>
            </w:r>
            <w:r w:rsidRPr="00DD098E">
              <w:rPr>
                <w:noProof/>
                <w:webHidden/>
                <w:color w:val="1F3864" w:themeColor="accent1" w:themeShade="80"/>
              </w:rPr>
              <w:fldChar w:fldCharType="end"/>
            </w:r>
          </w:hyperlink>
        </w:p>
        <w:p w14:paraId="4BFBE648" w14:textId="7B607D00" w:rsidR="00DD098E" w:rsidRPr="00DD098E" w:rsidRDefault="00DD098E">
          <w:pPr>
            <w:pStyle w:val="TDC2"/>
            <w:tabs>
              <w:tab w:val="right" w:leader="dot" w:pos="8828"/>
            </w:tabs>
            <w:rPr>
              <w:rFonts w:eastAsiaTheme="minorEastAsia"/>
              <w:noProof/>
              <w:color w:val="1F3864" w:themeColor="accent1" w:themeShade="80"/>
              <w:lang w:eastAsia="es-CO"/>
            </w:rPr>
          </w:pPr>
          <w:hyperlink w:anchor="_Toc78546822" w:history="1">
            <w:r w:rsidRPr="00DD098E">
              <w:rPr>
                <w:rStyle w:val="Hipervnculo"/>
                <w:rFonts w:ascii="Arial" w:hAnsi="Arial" w:cs="Arial"/>
                <w:b/>
                <w:bCs/>
                <w:noProof/>
                <w:color w:val="1F3864" w:themeColor="accent1" w:themeShade="80"/>
              </w:rPr>
              <w:t>D5 – Información y Comunicación</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_Toc78546822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21</w:t>
            </w:r>
            <w:r w:rsidRPr="00DD098E">
              <w:rPr>
                <w:noProof/>
                <w:webHidden/>
                <w:color w:val="1F3864" w:themeColor="accent1" w:themeShade="80"/>
              </w:rPr>
              <w:fldChar w:fldCharType="end"/>
            </w:r>
          </w:hyperlink>
        </w:p>
        <w:p w14:paraId="19BE3BBD" w14:textId="38D0791F"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23" w:history="1">
            <w:r w:rsidRPr="00DD098E">
              <w:rPr>
                <w:rStyle w:val="Hipervnculo"/>
                <w:rFonts w:ascii="Arial" w:hAnsi="Arial" w:cs="Arial"/>
                <w:i/>
                <w:iCs/>
                <w:noProof/>
                <w:color w:val="1F3864" w:themeColor="accent1" w:themeShade="80"/>
              </w:rPr>
              <w:t>P9. Transparencia, Acceso a la Información y Lucha contra la Corrupción</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_Toc78546823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22</w:t>
            </w:r>
            <w:r w:rsidRPr="00DD098E">
              <w:rPr>
                <w:noProof/>
                <w:webHidden/>
                <w:color w:val="1F3864" w:themeColor="accent1" w:themeShade="80"/>
              </w:rPr>
              <w:fldChar w:fldCharType="end"/>
            </w:r>
          </w:hyperlink>
        </w:p>
        <w:p w14:paraId="3206847F" w14:textId="541C08B2"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24" w:history="1">
            <w:r w:rsidRPr="00DD098E">
              <w:rPr>
                <w:rStyle w:val="Hipervnculo"/>
                <w:rFonts w:ascii="Arial" w:hAnsi="Arial" w:cs="Arial"/>
                <w:i/>
                <w:iCs/>
                <w:noProof/>
                <w:color w:val="1F3864" w:themeColor="accent1" w:themeShade="80"/>
              </w:rPr>
              <w:t>P14. Gestión Documental</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_Toc78546824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23</w:t>
            </w:r>
            <w:r w:rsidRPr="00DD098E">
              <w:rPr>
                <w:noProof/>
                <w:webHidden/>
                <w:color w:val="1F3864" w:themeColor="accent1" w:themeShade="80"/>
              </w:rPr>
              <w:fldChar w:fldCharType="end"/>
            </w:r>
          </w:hyperlink>
        </w:p>
        <w:p w14:paraId="3F15D6E0" w14:textId="0BD3EAD2"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25" w:history="1">
            <w:r w:rsidRPr="00DD098E">
              <w:rPr>
                <w:rStyle w:val="Hipervnculo"/>
                <w:rFonts w:ascii="Arial" w:hAnsi="Arial" w:cs="Arial"/>
                <w:i/>
                <w:iCs/>
                <w:noProof/>
                <w:color w:val="1F3864" w:themeColor="accent1" w:themeShade="80"/>
              </w:rPr>
              <w:t>P18. Gestión de la Información Estadística</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_Toc78546825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24</w:t>
            </w:r>
            <w:r w:rsidRPr="00DD098E">
              <w:rPr>
                <w:noProof/>
                <w:webHidden/>
                <w:color w:val="1F3864" w:themeColor="accent1" w:themeShade="80"/>
              </w:rPr>
              <w:fldChar w:fldCharType="end"/>
            </w:r>
          </w:hyperlink>
        </w:p>
        <w:p w14:paraId="43E127F1" w14:textId="5D4C17E6" w:rsidR="00DD098E" w:rsidRPr="00DD098E" w:rsidRDefault="00DD098E">
          <w:pPr>
            <w:pStyle w:val="TDC2"/>
            <w:tabs>
              <w:tab w:val="right" w:leader="dot" w:pos="8828"/>
            </w:tabs>
            <w:rPr>
              <w:rFonts w:eastAsiaTheme="minorEastAsia"/>
              <w:noProof/>
              <w:color w:val="1F3864" w:themeColor="accent1" w:themeShade="80"/>
              <w:lang w:eastAsia="es-CO"/>
            </w:rPr>
          </w:pPr>
          <w:hyperlink w:anchor="_Toc78546826" w:history="1">
            <w:r w:rsidRPr="00DD098E">
              <w:rPr>
                <w:rStyle w:val="Hipervnculo"/>
                <w:rFonts w:ascii="Arial" w:hAnsi="Arial" w:cs="Arial"/>
                <w:b/>
                <w:bCs/>
                <w:noProof/>
                <w:color w:val="1F3864" w:themeColor="accent1" w:themeShade="80"/>
              </w:rPr>
              <w:t>D6 – Gestión del Conocimiento y la Innovación</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_Toc78546826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25</w:t>
            </w:r>
            <w:r w:rsidRPr="00DD098E">
              <w:rPr>
                <w:noProof/>
                <w:webHidden/>
                <w:color w:val="1F3864" w:themeColor="accent1" w:themeShade="80"/>
              </w:rPr>
              <w:fldChar w:fldCharType="end"/>
            </w:r>
          </w:hyperlink>
        </w:p>
        <w:p w14:paraId="2FC616DA" w14:textId="185ECC9E"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27" w:history="1">
            <w:r w:rsidRPr="00DD098E">
              <w:rPr>
                <w:rStyle w:val="Hipervnculo"/>
                <w:rFonts w:ascii="Arial" w:hAnsi="Arial" w:cs="Arial"/>
                <w:i/>
                <w:iCs/>
                <w:noProof/>
                <w:color w:val="1F3864" w:themeColor="accent1" w:themeShade="80"/>
              </w:rPr>
              <w:t>P15. Gestión del Conocimiento</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_Toc78546827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25</w:t>
            </w:r>
            <w:r w:rsidRPr="00DD098E">
              <w:rPr>
                <w:noProof/>
                <w:webHidden/>
                <w:color w:val="1F3864" w:themeColor="accent1" w:themeShade="80"/>
              </w:rPr>
              <w:fldChar w:fldCharType="end"/>
            </w:r>
          </w:hyperlink>
        </w:p>
        <w:p w14:paraId="5D677BEA" w14:textId="2FF49774" w:rsidR="00DD098E" w:rsidRPr="00DD098E" w:rsidRDefault="00DD098E">
          <w:pPr>
            <w:pStyle w:val="TDC2"/>
            <w:tabs>
              <w:tab w:val="right" w:leader="dot" w:pos="8828"/>
            </w:tabs>
            <w:rPr>
              <w:rFonts w:eastAsiaTheme="minorEastAsia"/>
              <w:noProof/>
              <w:color w:val="1F3864" w:themeColor="accent1" w:themeShade="80"/>
              <w:lang w:eastAsia="es-CO"/>
            </w:rPr>
          </w:pPr>
          <w:hyperlink w:anchor="_Toc78546828" w:history="1">
            <w:r w:rsidRPr="00DD098E">
              <w:rPr>
                <w:rStyle w:val="Hipervnculo"/>
                <w:rFonts w:ascii="Arial" w:hAnsi="Arial" w:cs="Arial"/>
                <w:b/>
                <w:bCs/>
                <w:noProof/>
                <w:color w:val="1F3864" w:themeColor="accent1" w:themeShade="80"/>
              </w:rPr>
              <w:t>D7 – Control Interno</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_Toc78546828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26</w:t>
            </w:r>
            <w:r w:rsidRPr="00DD098E">
              <w:rPr>
                <w:noProof/>
                <w:webHidden/>
                <w:color w:val="1F3864" w:themeColor="accent1" w:themeShade="80"/>
              </w:rPr>
              <w:fldChar w:fldCharType="end"/>
            </w:r>
          </w:hyperlink>
        </w:p>
        <w:p w14:paraId="6609AE3A" w14:textId="554A4ECB" w:rsidR="00DD098E" w:rsidRPr="00DD098E" w:rsidRDefault="00DD098E">
          <w:pPr>
            <w:pStyle w:val="TDC3"/>
            <w:tabs>
              <w:tab w:val="right" w:leader="dot" w:pos="8828"/>
            </w:tabs>
            <w:rPr>
              <w:rFonts w:eastAsiaTheme="minorEastAsia"/>
              <w:noProof/>
              <w:color w:val="1F3864" w:themeColor="accent1" w:themeShade="80"/>
              <w:lang w:eastAsia="es-CO"/>
            </w:rPr>
          </w:pPr>
          <w:hyperlink w:anchor="_Toc78546829" w:history="1">
            <w:r w:rsidRPr="00DD098E">
              <w:rPr>
                <w:rStyle w:val="Hipervnculo"/>
                <w:rFonts w:ascii="Arial" w:hAnsi="Arial" w:cs="Arial"/>
                <w:i/>
                <w:iCs/>
                <w:noProof/>
                <w:color w:val="1F3864" w:themeColor="accent1" w:themeShade="80"/>
              </w:rPr>
              <w:t>P16. Control Interno</w:t>
            </w:r>
            <w:r w:rsidRPr="00DD098E">
              <w:rPr>
                <w:noProof/>
                <w:webHidden/>
                <w:color w:val="1F3864" w:themeColor="accent1" w:themeShade="80"/>
              </w:rPr>
              <w:tab/>
            </w:r>
            <w:r w:rsidRPr="00DD098E">
              <w:rPr>
                <w:noProof/>
                <w:webHidden/>
                <w:color w:val="1F3864" w:themeColor="accent1" w:themeShade="80"/>
              </w:rPr>
              <w:fldChar w:fldCharType="begin"/>
            </w:r>
            <w:r w:rsidRPr="00DD098E">
              <w:rPr>
                <w:noProof/>
                <w:webHidden/>
                <w:color w:val="1F3864" w:themeColor="accent1" w:themeShade="80"/>
              </w:rPr>
              <w:instrText xml:space="preserve"> PAGEREF _Toc78546829 \h </w:instrText>
            </w:r>
            <w:r w:rsidRPr="00DD098E">
              <w:rPr>
                <w:noProof/>
                <w:webHidden/>
                <w:color w:val="1F3864" w:themeColor="accent1" w:themeShade="80"/>
              </w:rPr>
            </w:r>
            <w:r w:rsidRPr="00DD098E">
              <w:rPr>
                <w:noProof/>
                <w:webHidden/>
                <w:color w:val="1F3864" w:themeColor="accent1" w:themeShade="80"/>
              </w:rPr>
              <w:fldChar w:fldCharType="separate"/>
            </w:r>
            <w:r w:rsidR="007A4F7E">
              <w:rPr>
                <w:noProof/>
                <w:webHidden/>
                <w:color w:val="1F3864" w:themeColor="accent1" w:themeShade="80"/>
              </w:rPr>
              <w:t>26</w:t>
            </w:r>
            <w:r w:rsidRPr="00DD098E">
              <w:rPr>
                <w:noProof/>
                <w:webHidden/>
                <w:color w:val="1F3864" w:themeColor="accent1" w:themeShade="80"/>
              </w:rPr>
              <w:fldChar w:fldCharType="end"/>
            </w:r>
          </w:hyperlink>
        </w:p>
        <w:p w14:paraId="04842D1B" w14:textId="1C6DC854" w:rsidR="00F21776" w:rsidRPr="001B2246" w:rsidRDefault="00F21776" w:rsidP="00982007">
          <w:pPr>
            <w:spacing w:after="0" w:line="240" w:lineRule="auto"/>
            <w:jc w:val="both"/>
          </w:pPr>
          <w:r w:rsidRPr="001B2246">
            <w:rPr>
              <w:rFonts w:ascii="Arial" w:hAnsi="Arial" w:cs="Arial"/>
              <w:color w:val="020042"/>
              <w:sz w:val="24"/>
              <w:szCs w:val="24"/>
              <w:lang w:val="es-ES"/>
            </w:rPr>
            <w:fldChar w:fldCharType="end"/>
          </w:r>
        </w:p>
      </w:sdtContent>
    </w:sdt>
    <w:p w14:paraId="7557BD62" w14:textId="6551296A" w:rsidR="00DA3237" w:rsidRPr="005D14BD" w:rsidRDefault="006E3240" w:rsidP="00982007">
      <w:pPr>
        <w:pStyle w:val="Ttulo1"/>
        <w:spacing w:before="0" w:line="240" w:lineRule="auto"/>
        <w:jc w:val="both"/>
        <w:rPr>
          <w:rFonts w:ascii="Arial" w:hAnsi="Arial" w:cs="Arial"/>
          <w:b/>
          <w:bCs/>
          <w:color w:val="1C325A"/>
          <w:sz w:val="24"/>
          <w:szCs w:val="24"/>
        </w:rPr>
      </w:pPr>
      <w:bookmarkStart w:id="0" w:name="_Toc78546801"/>
      <w:r w:rsidRPr="005D14BD">
        <w:rPr>
          <w:rFonts w:ascii="Arial" w:hAnsi="Arial" w:cs="Arial"/>
          <w:b/>
          <w:bCs/>
          <w:color w:val="1C325A"/>
          <w:sz w:val="24"/>
          <w:szCs w:val="24"/>
        </w:rPr>
        <w:lastRenderedPageBreak/>
        <w:t>Introducción</w:t>
      </w:r>
      <w:bookmarkEnd w:id="0"/>
    </w:p>
    <w:p w14:paraId="75A059C9" w14:textId="23A15B93" w:rsidR="004126E5" w:rsidRPr="005D14BD" w:rsidRDefault="004126E5" w:rsidP="00982007">
      <w:pPr>
        <w:spacing w:after="0" w:line="240" w:lineRule="auto"/>
        <w:jc w:val="both"/>
        <w:rPr>
          <w:rFonts w:ascii="Arial" w:hAnsi="Arial" w:cs="Arial"/>
          <w:color w:val="1C325A"/>
          <w:sz w:val="24"/>
          <w:szCs w:val="24"/>
        </w:rPr>
      </w:pPr>
    </w:p>
    <w:p w14:paraId="03035926" w14:textId="47D0EA06" w:rsidR="006A66E9" w:rsidRPr="005D14BD" w:rsidRDefault="006A66E9"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t>La gestión de las entidades públicas debe estar orientada por el Modelo Integrado de Planeación y Gestión (MIPG) que, según dispone el Decreto1499 de 2017, es el marco de referencia para dirigir, planear, ejecutar, hacer seguimiento, evaluar y controlar la gestión de las entidades y organismos públicos</w:t>
      </w:r>
      <w:r w:rsidR="00BA1D95">
        <w:rPr>
          <w:rFonts w:ascii="Arial" w:hAnsi="Arial" w:cs="Arial"/>
          <w:color w:val="1C325A"/>
          <w:sz w:val="24"/>
          <w:szCs w:val="24"/>
        </w:rPr>
        <w:t>.</w:t>
      </w:r>
      <w:r w:rsidRPr="005D14BD">
        <w:rPr>
          <w:rFonts w:ascii="Arial" w:hAnsi="Arial" w:cs="Arial"/>
          <w:color w:val="1C325A"/>
          <w:sz w:val="24"/>
          <w:szCs w:val="24"/>
        </w:rPr>
        <w:t xml:space="preserve"> </w:t>
      </w:r>
      <w:r w:rsidR="00BA1D95">
        <w:rPr>
          <w:rFonts w:ascii="Arial" w:hAnsi="Arial" w:cs="Arial"/>
          <w:color w:val="1C325A"/>
          <w:sz w:val="24"/>
          <w:szCs w:val="24"/>
        </w:rPr>
        <w:t>Lo anterior tiene el objetivo</w:t>
      </w:r>
      <w:r w:rsidRPr="005D14BD">
        <w:rPr>
          <w:rFonts w:ascii="Arial" w:hAnsi="Arial" w:cs="Arial"/>
          <w:color w:val="1C325A"/>
          <w:sz w:val="24"/>
          <w:szCs w:val="24"/>
        </w:rPr>
        <w:t xml:space="preserve"> de generar resultados que atiendan los planes de desarrollo y resuelvan las necesidades y problemas de los ciudadanos, con integridad y calidad en el servicio.</w:t>
      </w:r>
    </w:p>
    <w:p w14:paraId="327FBD6E" w14:textId="77777777" w:rsidR="006A66E9" w:rsidRPr="005D14BD" w:rsidRDefault="006A66E9" w:rsidP="00982007">
      <w:pPr>
        <w:spacing w:after="0" w:line="240" w:lineRule="auto"/>
        <w:jc w:val="both"/>
        <w:rPr>
          <w:rFonts w:ascii="Arial" w:hAnsi="Arial" w:cs="Arial"/>
          <w:color w:val="1C325A"/>
          <w:sz w:val="24"/>
          <w:szCs w:val="24"/>
        </w:rPr>
      </w:pPr>
    </w:p>
    <w:p w14:paraId="6992E866" w14:textId="0353B4C4" w:rsidR="006A66E9" w:rsidRPr="005D14BD" w:rsidRDefault="00FC2FAA"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t xml:space="preserve">Con </w:t>
      </w:r>
      <w:r w:rsidR="000C2011" w:rsidRPr="005D14BD">
        <w:rPr>
          <w:rFonts w:ascii="Arial" w:hAnsi="Arial" w:cs="Arial"/>
          <w:color w:val="1C325A"/>
          <w:sz w:val="24"/>
          <w:szCs w:val="24"/>
        </w:rPr>
        <w:t xml:space="preserve">su </w:t>
      </w:r>
      <w:r w:rsidRPr="005D14BD">
        <w:rPr>
          <w:rFonts w:ascii="Arial" w:hAnsi="Arial" w:cs="Arial"/>
          <w:color w:val="1C325A"/>
          <w:sz w:val="24"/>
          <w:szCs w:val="24"/>
        </w:rPr>
        <w:t xml:space="preserve">implementación </w:t>
      </w:r>
      <w:r w:rsidR="006A66E9" w:rsidRPr="005D14BD">
        <w:rPr>
          <w:rFonts w:ascii="Arial" w:hAnsi="Arial" w:cs="Arial"/>
          <w:color w:val="1C325A"/>
          <w:sz w:val="24"/>
          <w:szCs w:val="24"/>
        </w:rPr>
        <w:t xml:space="preserve">se busca que </w:t>
      </w:r>
      <w:r w:rsidR="00491B08" w:rsidRPr="005D14BD">
        <w:rPr>
          <w:rFonts w:ascii="Arial" w:hAnsi="Arial" w:cs="Arial"/>
          <w:color w:val="1C325A"/>
          <w:sz w:val="24"/>
          <w:szCs w:val="24"/>
        </w:rPr>
        <w:t xml:space="preserve">las entidades </w:t>
      </w:r>
      <w:r w:rsidR="006A66E9" w:rsidRPr="005D14BD">
        <w:rPr>
          <w:rFonts w:ascii="Arial" w:hAnsi="Arial" w:cs="Arial"/>
          <w:color w:val="1C325A"/>
          <w:sz w:val="24"/>
          <w:szCs w:val="24"/>
        </w:rPr>
        <w:t xml:space="preserve">públicas </w:t>
      </w:r>
      <w:r w:rsidR="00171F8A" w:rsidRPr="005D14BD">
        <w:rPr>
          <w:rFonts w:ascii="Arial" w:hAnsi="Arial" w:cs="Arial"/>
          <w:color w:val="1C325A"/>
          <w:sz w:val="24"/>
          <w:szCs w:val="24"/>
        </w:rPr>
        <w:t xml:space="preserve">dediquen </w:t>
      </w:r>
      <w:r w:rsidR="006A66E9" w:rsidRPr="005D14BD">
        <w:rPr>
          <w:rFonts w:ascii="Arial" w:hAnsi="Arial" w:cs="Arial"/>
          <w:color w:val="1C325A"/>
          <w:sz w:val="24"/>
          <w:szCs w:val="24"/>
        </w:rPr>
        <w:t xml:space="preserve">menos recursos en su gestión interna, para dedicar más esfuerzos a satisfacer las necesidades y problemas de sus grupos de valor, lo que implica: garantizar el goce efectivo de sus derechos, mejor calidad y cubrimiento de los servicios del Estado. </w:t>
      </w:r>
    </w:p>
    <w:p w14:paraId="43EA6DD1" w14:textId="77777777" w:rsidR="006A66E9" w:rsidRPr="005D14BD" w:rsidRDefault="006A66E9" w:rsidP="00982007">
      <w:pPr>
        <w:spacing w:after="0" w:line="240" w:lineRule="auto"/>
        <w:jc w:val="both"/>
        <w:rPr>
          <w:rFonts w:ascii="Arial" w:hAnsi="Arial" w:cs="Arial"/>
          <w:color w:val="1C325A"/>
          <w:sz w:val="24"/>
          <w:szCs w:val="24"/>
        </w:rPr>
      </w:pPr>
    </w:p>
    <w:p w14:paraId="21796E7C" w14:textId="658479CA" w:rsidR="002E75BD" w:rsidRPr="005D14BD" w:rsidRDefault="002E75BD"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t xml:space="preserve">El MIPG </w:t>
      </w:r>
      <w:r w:rsidR="00A235E4" w:rsidRPr="005D14BD">
        <w:rPr>
          <w:rFonts w:ascii="Arial" w:hAnsi="Arial" w:cs="Arial"/>
          <w:color w:val="1C325A"/>
          <w:sz w:val="24"/>
          <w:szCs w:val="24"/>
        </w:rPr>
        <w:t xml:space="preserve">contempla los siguientes </w:t>
      </w:r>
      <w:r w:rsidRPr="005D14BD">
        <w:rPr>
          <w:rFonts w:ascii="Arial" w:hAnsi="Arial" w:cs="Arial"/>
          <w:color w:val="1C325A"/>
          <w:sz w:val="24"/>
          <w:szCs w:val="24"/>
        </w:rPr>
        <w:t>componentes:</w:t>
      </w:r>
    </w:p>
    <w:p w14:paraId="4A90469E" w14:textId="77777777" w:rsidR="002E75BD" w:rsidRPr="005D14BD" w:rsidRDefault="002E75BD" w:rsidP="00982007">
      <w:pPr>
        <w:spacing w:after="0" w:line="240" w:lineRule="auto"/>
        <w:jc w:val="both"/>
        <w:rPr>
          <w:rFonts w:ascii="Arial" w:hAnsi="Arial" w:cs="Arial"/>
          <w:color w:val="1C325A"/>
          <w:sz w:val="24"/>
          <w:szCs w:val="24"/>
        </w:rPr>
      </w:pPr>
    </w:p>
    <w:p w14:paraId="1BF1E9E3" w14:textId="30AE0421" w:rsidR="002E75BD" w:rsidRPr="005D14BD" w:rsidRDefault="002E75BD" w:rsidP="00982007">
      <w:pPr>
        <w:pStyle w:val="Prrafodelista"/>
        <w:numPr>
          <w:ilvl w:val="0"/>
          <w:numId w:val="1"/>
        </w:numPr>
        <w:spacing w:after="0" w:line="240" w:lineRule="auto"/>
        <w:jc w:val="both"/>
        <w:rPr>
          <w:rFonts w:ascii="Arial" w:hAnsi="Arial" w:cs="Arial"/>
          <w:color w:val="1C325A"/>
          <w:sz w:val="24"/>
          <w:szCs w:val="24"/>
        </w:rPr>
      </w:pPr>
      <w:r w:rsidRPr="005D14BD">
        <w:rPr>
          <w:rFonts w:ascii="Arial" w:hAnsi="Arial" w:cs="Arial"/>
          <w:color w:val="1C325A"/>
          <w:sz w:val="24"/>
          <w:szCs w:val="24"/>
        </w:rPr>
        <w:t xml:space="preserve">La institucionalidad: corresponde </w:t>
      </w:r>
      <w:r w:rsidR="00A6595F" w:rsidRPr="005D14BD">
        <w:rPr>
          <w:rFonts w:ascii="Arial" w:hAnsi="Arial" w:cs="Arial"/>
          <w:color w:val="1C325A"/>
          <w:sz w:val="24"/>
          <w:szCs w:val="24"/>
        </w:rPr>
        <w:t xml:space="preserve">las </w:t>
      </w:r>
      <w:r w:rsidR="003D2316" w:rsidRPr="005D14BD">
        <w:rPr>
          <w:rFonts w:ascii="Arial" w:hAnsi="Arial" w:cs="Arial"/>
          <w:color w:val="1C325A"/>
          <w:sz w:val="24"/>
          <w:szCs w:val="24"/>
        </w:rPr>
        <w:t xml:space="preserve">instancias </w:t>
      </w:r>
      <w:r w:rsidR="00A6595F" w:rsidRPr="005D14BD">
        <w:rPr>
          <w:rFonts w:ascii="Arial" w:hAnsi="Arial" w:cs="Arial"/>
          <w:color w:val="1C325A"/>
          <w:sz w:val="24"/>
          <w:szCs w:val="24"/>
        </w:rPr>
        <w:t xml:space="preserve">encargadas de </w:t>
      </w:r>
      <w:r w:rsidRPr="005D14BD">
        <w:rPr>
          <w:rFonts w:ascii="Arial" w:hAnsi="Arial" w:cs="Arial"/>
          <w:color w:val="1C325A"/>
          <w:sz w:val="24"/>
          <w:szCs w:val="24"/>
        </w:rPr>
        <w:t>establecer las reglas, condiciones, políticas, metodologías para que el modelo funcione y logre sus objetivos</w:t>
      </w:r>
      <w:r w:rsidR="00A6595F" w:rsidRPr="005D14BD">
        <w:rPr>
          <w:rFonts w:ascii="Arial" w:hAnsi="Arial" w:cs="Arial"/>
          <w:color w:val="1C325A"/>
          <w:sz w:val="24"/>
          <w:szCs w:val="24"/>
        </w:rPr>
        <w:t xml:space="preserve">. </w:t>
      </w:r>
      <w:r w:rsidR="00F06825" w:rsidRPr="005D14BD">
        <w:rPr>
          <w:rFonts w:ascii="Arial" w:hAnsi="Arial" w:cs="Arial"/>
          <w:color w:val="1C325A"/>
          <w:sz w:val="24"/>
          <w:szCs w:val="24"/>
        </w:rPr>
        <w:t>Para ello se definieron el Comité Sectorial y el Comité Institucional de Gestion y Desempeño,</w:t>
      </w:r>
    </w:p>
    <w:p w14:paraId="2AA67A64" w14:textId="279C84BF" w:rsidR="002E75BD" w:rsidRPr="005D14BD" w:rsidRDefault="002E75BD" w:rsidP="00982007">
      <w:pPr>
        <w:pStyle w:val="Prrafodelista"/>
        <w:numPr>
          <w:ilvl w:val="0"/>
          <w:numId w:val="1"/>
        </w:numPr>
        <w:spacing w:after="0" w:line="240" w:lineRule="auto"/>
        <w:jc w:val="both"/>
        <w:rPr>
          <w:rFonts w:ascii="Arial" w:hAnsi="Arial" w:cs="Arial"/>
          <w:color w:val="1C325A"/>
          <w:sz w:val="24"/>
          <w:szCs w:val="24"/>
        </w:rPr>
      </w:pPr>
      <w:r w:rsidRPr="005D14BD">
        <w:rPr>
          <w:rFonts w:ascii="Arial" w:hAnsi="Arial" w:cs="Arial"/>
          <w:color w:val="1C325A"/>
          <w:sz w:val="24"/>
          <w:szCs w:val="24"/>
        </w:rPr>
        <w:t>Operación: corresponde a la puesta en marcha de siete dimensiones</w:t>
      </w:r>
      <w:r w:rsidR="00F33AD0" w:rsidRPr="005D14BD">
        <w:rPr>
          <w:rFonts w:ascii="Arial" w:hAnsi="Arial" w:cs="Arial"/>
          <w:color w:val="1C325A"/>
          <w:sz w:val="24"/>
          <w:szCs w:val="24"/>
        </w:rPr>
        <w:t xml:space="preserve">, que </w:t>
      </w:r>
      <w:r w:rsidRPr="005D14BD">
        <w:rPr>
          <w:rFonts w:ascii="Arial" w:hAnsi="Arial" w:cs="Arial"/>
          <w:color w:val="1C325A"/>
          <w:sz w:val="24"/>
          <w:szCs w:val="24"/>
        </w:rPr>
        <w:t xml:space="preserve">agrupan </w:t>
      </w:r>
      <w:r w:rsidR="00F33AD0" w:rsidRPr="005D14BD">
        <w:rPr>
          <w:rFonts w:ascii="Arial" w:hAnsi="Arial" w:cs="Arial"/>
          <w:color w:val="1C325A"/>
          <w:sz w:val="24"/>
          <w:szCs w:val="24"/>
        </w:rPr>
        <w:t xml:space="preserve">18 </w:t>
      </w:r>
      <w:r w:rsidRPr="005D14BD">
        <w:rPr>
          <w:rFonts w:ascii="Arial" w:hAnsi="Arial" w:cs="Arial"/>
          <w:color w:val="1C325A"/>
          <w:sz w:val="24"/>
          <w:szCs w:val="24"/>
        </w:rPr>
        <w:t>políticas de gestión y desempeño institucional.</w:t>
      </w:r>
    </w:p>
    <w:p w14:paraId="0685589D" w14:textId="77777777" w:rsidR="0078684C" w:rsidRPr="005D14BD" w:rsidRDefault="002E75BD" w:rsidP="00982007">
      <w:pPr>
        <w:pStyle w:val="Prrafodelista"/>
        <w:numPr>
          <w:ilvl w:val="0"/>
          <w:numId w:val="1"/>
        </w:numPr>
        <w:spacing w:after="0" w:line="240" w:lineRule="auto"/>
        <w:jc w:val="both"/>
        <w:rPr>
          <w:rFonts w:ascii="Arial" w:hAnsi="Arial" w:cs="Arial"/>
          <w:color w:val="1C325A"/>
          <w:sz w:val="24"/>
          <w:szCs w:val="24"/>
        </w:rPr>
      </w:pPr>
      <w:r w:rsidRPr="005D14BD">
        <w:rPr>
          <w:rFonts w:ascii="Arial" w:hAnsi="Arial" w:cs="Arial"/>
          <w:color w:val="1C325A"/>
          <w:sz w:val="24"/>
          <w:szCs w:val="24"/>
        </w:rPr>
        <w:t xml:space="preserve">Medición: </w:t>
      </w:r>
      <w:r w:rsidR="0078684C" w:rsidRPr="005D14BD">
        <w:rPr>
          <w:rFonts w:ascii="Arial" w:hAnsi="Arial" w:cs="Arial"/>
          <w:color w:val="1C325A"/>
          <w:sz w:val="24"/>
          <w:szCs w:val="24"/>
        </w:rPr>
        <w:t>s</w:t>
      </w:r>
      <w:r w:rsidR="004D3E1B" w:rsidRPr="005D14BD">
        <w:rPr>
          <w:rFonts w:ascii="Arial" w:hAnsi="Arial" w:cs="Arial"/>
          <w:color w:val="1C325A"/>
          <w:sz w:val="24"/>
          <w:szCs w:val="24"/>
        </w:rPr>
        <w:t>on los instrumentos que permiten establecer el estado de implementación del modelo</w:t>
      </w:r>
      <w:r w:rsidR="0078684C" w:rsidRPr="005D14BD">
        <w:rPr>
          <w:rFonts w:ascii="Arial" w:hAnsi="Arial" w:cs="Arial"/>
          <w:color w:val="1C325A"/>
          <w:sz w:val="24"/>
          <w:szCs w:val="24"/>
        </w:rPr>
        <w:t>, que son:</w:t>
      </w:r>
    </w:p>
    <w:p w14:paraId="7BF90220" w14:textId="53D75283" w:rsidR="002E75BD" w:rsidRPr="005D14BD" w:rsidRDefault="002E75BD" w:rsidP="00982007">
      <w:pPr>
        <w:pStyle w:val="Prrafodelista"/>
        <w:spacing w:after="0" w:line="240" w:lineRule="auto"/>
        <w:jc w:val="both"/>
        <w:rPr>
          <w:rFonts w:ascii="Arial" w:hAnsi="Arial" w:cs="Arial"/>
          <w:color w:val="1C325A"/>
          <w:sz w:val="24"/>
          <w:szCs w:val="24"/>
        </w:rPr>
      </w:pPr>
      <w:r w:rsidRPr="005D14BD">
        <w:rPr>
          <w:rFonts w:ascii="Arial" w:hAnsi="Arial" w:cs="Arial"/>
          <w:color w:val="1C325A"/>
          <w:sz w:val="24"/>
          <w:szCs w:val="24"/>
        </w:rPr>
        <w:tab/>
      </w:r>
    </w:p>
    <w:p w14:paraId="1AD373FF" w14:textId="198CEAB4" w:rsidR="002E75BD" w:rsidRPr="005D14BD" w:rsidRDefault="00FF67A7" w:rsidP="00AE40A0">
      <w:pPr>
        <w:pStyle w:val="Prrafodelista"/>
        <w:numPr>
          <w:ilvl w:val="0"/>
          <w:numId w:val="2"/>
        </w:numPr>
        <w:spacing w:after="0" w:line="240" w:lineRule="auto"/>
        <w:ind w:left="1276"/>
        <w:jc w:val="both"/>
        <w:rPr>
          <w:rFonts w:ascii="Arial" w:hAnsi="Arial" w:cs="Arial"/>
          <w:color w:val="1C325A"/>
          <w:sz w:val="24"/>
          <w:szCs w:val="24"/>
        </w:rPr>
      </w:pPr>
      <w:r w:rsidRPr="005D14BD">
        <w:rPr>
          <w:rFonts w:ascii="Arial" w:hAnsi="Arial" w:cs="Arial"/>
          <w:color w:val="1C325A"/>
          <w:sz w:val="24"/>
          <w:szCs w:val="24"/>
        </w:rPr>
        <w:t xml:space="preserve">Índice de Desempeño Institucional: </w:t>
      </w:r>
      <w:r w:rsidR="002E75BD" w:rsidRPr="005D14BD">
        <w:rPr>
          <w:rFonts w:ascii="Arial" w:hAnsi="Arial" w:cs="Arial"/>
          <w:color w:val="1C325A"/>
          <w:sz w:val="24"/>
          <w:szCs w:val="24"/>
        </w:rPr>
        <w:t xml:space="preserve">es la medición anual </w:t>
      </w:r>
      <w:r w:rsidR="003219BC" w:rsidRPr="005D14BD">
        <w:rPr>
          <w:rFonts w:ascii="Arial" w:hAnsi="Arial" w:cs="Arial"/>
          <w:color w:val="1C325A"/>
          <w:sz w:val="24"/>
          <w:szCs w:val="24"/>
        </w:rPr>
        <w:t xml:space="preserve">que realiza </w:t>
      </w:r>
      <w:r w:rsidR="002E75BD" w:rsidRPr="005D14BD">
        <w:rPr>
          <w:rFonts w:ascii="Arial" w:hAnsi="Arial" w:cs="Arial"/>
          <w:color w:val="1C325A"/>
          <w:sz w:val="24"/>
          <w:szCs w:val="24"/>
        </w:rPr>
        <w:t>el Departamento Administrativo de la Función Pública (DAFP) a partir de la información que reporta</w:t>
      </w:r>
      <w:r w:rsidR="0006517F" w:rsidRPr="005D14BD">
        <w:rPr>
          <w:rFonts w:ascii="Arial" w:hAnsi="Arial" w:cs="Arial"/>
          <w:color w:val="1C325A"/>
          <w:sz w:val="24"/>
          <w:szCs w:val="24"/>
        </w:rPr>
        <w:t xml:space="preserve">n las entidades públicas </w:t>
      </w:r>
      <w:r w:rsidR="002E75BD" w:rsidRPr="005D14BD">
        <w:rPr>
          <w:rFonts w:ascii="Arial" w:hAnsi="Arial" w:cs="Arial"/>
          <w:color w:val="1C325A"/>
          <w:sz w:val="24"/>
          <w:szCs w:val="24"/>
        </w:rPr>
        <w:t xml:space="preserve">en el </w:t>
      </w:r>
      <w:r w:rsidR="003219BC" w:rsidRPr="005D14BD">
        <w:rPr>
          <w:rFonts w:ascii="Arial" w:hAnsi="Arial" w:cs="Arial"/>
          <w:color w:val="1C325A"/>
          <w:sz w:val="24"/>
          <w:szCs w:val="24"/>
        </w:rPr>
        <w:t xml:space="preserve">Formulario Único de </w:t>
      </w:r>
      <w:r w:rsidR="008A2870" w:rsidRPr="005D14BD">
        <w:rPr>
          <w:rFonts w:ascii="Arial" w:hAnsi="Arial" w:cs="Arial"/>
          <w:color w:val="1C325A"/>
          <w:sz w:val="24"/>
          <w:szCs w:val="24"/>
        </w:rPr>
        <w:t>Reporte</w:t>
      </w:r>
      <w:r w:rsidR="003219BC" w:rsidRPr="005D14BD">
        <w:rPr>
          <w:rFonts w:ascii="Arial" w:hAnsi="Arial" w:cs="Arial"/>
          <w:color w:val="1C325A"/>
          <w:sz w:val="24"/>
          <w:szCs w:val="24"/>
        </w:rPr>
        <w:t xml:space="preserve"> de Avances de </w:t>
      </w:r>
      <w:r w:rsidR="008A2870" w:rsidRPr="005D14BD">
        <w:rPr>
          <w:rFonts w:ascii="Arial" w:hAnsi="Arial" w:cs="Arial"/>
          <w:color w:val="1C325A"/>
          <w:sz w:val="24"/>
          <w:szCs w:val="24"/>
        </w:rPr>
        <w:t xml:space="preserve">la </w:t>
      </w:r>
      <w:r w:rsidR="003219BC" w:rsidRPr="005D14BD">
        <w:rPr>
          <w:rFonts w:ascii="Arial" w:hAnsi="Arial" w:cs="Arial"/>
          <w:color w:val="1C325A"/>
          <w:sz w:val="24"/>
          <w:szCs w:val="24"/>
        </w:rPr>
        <w:t>Gestión (</w:t>
      </w:r>
      <w:r w:rsidR="002E75BD" w:rsidRPr="005D14BD">
        <w:rPr>
          <w:rFonts w:ascii="Arial" w:hAnsi="Arial" w:cs="Arial"/>
          <w:color w:val="1C325A"/>
          <w:sz w:val="24"/>
          <w:szCs w:val="24"/>
        </w:rPr>
        <w:t>FURAG</w:t>
      </w:r>
      <w:r w:rsidR="003219BC" w:rsidRPr="005D14BD">
        <w:rPr>
          <w:rFonts w:ascii="Arial" w:hAnsi="Arial" w:cs="Arial"/>
          <w:color w:val="1C325A"/>
          <w:sz w:val="24"/>
          <w:szCs w:val="24"/>
        </w:rPr>
        <w:t>)</w:t>
      </w:r>
      <w:r w:rsidR="002E75BD" w:rsidRPr="005D14BD">
        <w:rPr>
          <w:rFonts w:ascii="Arial" w:hAnsi="Arial" w:cs="Arial"/>
          <w:color w:val="1C325A"/>
          <w:sz w:val="24"/>
          <w:szCs w:val="24"/>
        </w:rPr>
        <w:t>.</w:t>
      </w:r>
    </w:p>
    <w:p w14:paraId="1E9E839D" w14:textId="59707C05" w:rsidR="008C06B8" w:rsidRPr="005D14BD" w:rsidRDefault="002E75BD" w:rsidP="00AE40A0">
      <w:pPr>
        <w:pStyle w:val="Prrafodelista"/>
        <w:numPr>
          <w:ilvl w:val="0"/>
          <w:numId w:val="2"/>
        </w:numPr>
        <w:spacing w:after="0" w:line="240" w:lineRule="auto"/>
        <w:ind w:left="1276"/>
        <w:jc w:val="both"/>
        <w:rPr>
          <w:rFonts w:ascii="Arial" w:hAnsi="Arial" w:cs="Arial"/>
          <w:color w:val="1C325A"/>
          <w:sz w:val="24"/>
          <w:szCs w:val="24"/>
        </w:rPr>
      </w:pPr>
      <w:r w:rsidRPr="005D14BD">
        <w:rPr>
          <w:rFonts w:ascii="Arial" w:hAnsi="Arial" w:cs="Arial"/>
          <w:color w:val="1C325A"/>
          <w:sz w:val="24"/>
          <w:szCs w:val="24"/>
        </w:rPr>
        <w:t xml:space="preserve">Herramienta de autodiagnóstico: es un instrumento que le permite </w:t>
      </w:r>
      <w:r w:rsidR="00A84431" w:rsidRPr="005D14BD">
        <w:rPr>
          <w:rFonts w:ascii="Arial" w:hAnsi="Arial" w:cs="Arial"/>
          <w:color w:val="1C325A"/>
          <w:sz w:val="24"/>
          <w:szCs w:val="24"/>
        </w:rPr>
        <w:t xml:space="preserve">a las entidades públicas autoevaluar </w:t>
      </w:r>
      <w:r w:rsidRPr="005D14BD">
        <w:rPr>
          <w:rFonts w:ascii="Arial" w:hAnsi="Arial" w:cs="Arial"/>
          <w:color w:val="1C325A"/>
          <w:sz w:val="24"/>
          <w:szCs w:val="24"/>
        </w:rPr>
        <w:t xml:space="preserve">el estado de </w:t>
      </w:r>
      <w:r w:rsidR="00A84431" w:rsidRPr="005D14BD">
        <w:rPr>
          <w:rFonts w:ascii="Arial" w:hAnsi="Arial" w:cs="Arial"/>
          <w:color w:val="1C325A"/>
          <w:sz w:val="24"/>
          <w:szCs w:val="24"/>
        </w:rPr>
        <w:t xml:space="preserve">algunas políticas de gestión y desempeño. Su diligenciamiento </w:t>
      </w:r>
      <w:r w:rsidR="008C06B8" w:rsidRPr="005D14BD">
        <w:rPr>
          <w:rFonts w:ascii="Arial" w:hAnsi="Arial" w:cs="Arial"/>
          <w:color w:val="1C325A"/>
          <w:sz w:val="24"/>
          <w:szCs w:val="24"/>
        </w:rPr>
        <w:t xml:space="preserve">ni implica </w:t>
      </w:r>
      <w:r w:rsidRPr="005D14BD">
        <w:rPr>
          <w:rFonts w:ascii="Arial" w:hAnsi="Arial" w:cs="Arial"/>
          <w:color w:val="1C325A"/>
          <w:sz w:val="24"/>
          <w:szCs w:val="24"/>
        </w:rPr>
        <w:t xml:space="preserve">reporte alguno al DAFP, a otras instancias del Gobierno o a Organismos de Control. </w:t>
      </w:r>
    </w:p>
    <w:p w14:paraId="3E44FD36" w14:textId="77777777" w:rsidR="000A6450" w:rsidRPr="005D14BD" w:rsidRDefault="000A6450" w:rsidP="00982007">
      <w:pPr>
        <w:spacing w:after="0" w:line="240" w:lineRule="auto"/>
        <w:jc w:val="both"/>
        <w:rPr>
          <w:rFonts w:ascii="Arial" w:hAnsi="Arial" w:cs="Arial"/>
          <w:color w:val="1C325A"/>
          <w:sz w:val="24"/>
          <w:szCs w:val="24"/>
        </w:rPr>
      </w:pPr>
    </w:p>
    <w:p w14:paraId="629B65FF" w14:textId="3B457581" w:rsidR="0052281F" w:rsidRPr="005D14BD" w:rsidRDefault="00A235E4"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t>En cuanto a la medición,</w:t>
      </w:r>
      <w:r w:rsidR="0052281F" w:rsidRPr="005D14BD">
        <w:rPr>
          <w:rFonts w:ascii="Arial" w:hAnsi="Arial" w:cs="Arial"/>
          <w:color w:val="1C325A"/>
          <w:sz w:val="24"/>
          <w:szCs w:val="24"/>
        </w:rPr>
        <w:t xml:space="preserve"> entre los meses de febrero y marzo de 2021 </w:t>
      </w:r>
      <w:r w:rsidR="00200A3C" w:rsidRPr="005D14BD">
        <w:rPr>
          <w:rFonts w:ascii="Arial" w:hAnsi="Arial" w:cs="Arial"/>
          <w:color w:val="1C325A"/>
          <w:sz w:val="24"/>
          <w:szCs w:val="24"/>
        </w:rPr>
        <w:t xml:space="preserve">el Ministerio de Vivienda, Ciudad y Territorio (MVCT) </w:t>
      </w:r>
      <w:r w:rsidR="0052281F" w:rsidRPr="005D14BD">
        <w:rPr>
          <w:rFonts w:ascii="Arial" w:hAnsi="Arial" w:cs="Arial"/>
          <w:color w:val="1C325A"/>
          <w:sz w:val="24"/>
          <w:szCs w:val="24"/>
        </w:rPr>
        <w:t>diligenció</w:t>
      </w:r>
      <w:r w:rsidR="00200A3C" w:rsidRPr="005D14BD">
        <w:rPr>
          <w:rFonts w:ascii="Arial" w:hAnsi="Arial" w:cs="Arial"/>
          <w:color w:val="1C325A"/>
          <w:sz w:val="24"/>
          <w:szCs w:val="24"/>
        </w:rPr>
        <w:t xml:space="preserve"> </w:t>
      </w:r>
      <w:r w:rsidR="0052281F" w:rsidRPr="005D14BD">
        <w:rPr>
          <w:rFonts w:ascii="Arial" w:hAnsi="Arial" w:cs="Arial"/>
          <w:color w:val="1C325A"/>
          <w:sz w:val="24"/>
          <w:szCs w:val="24"/>
        </w:rPr>
        <w:t xml:space="preserve">el FURAG </w:t>
      </w:r>
      <w:r w:rsidR="00200A3C" w:rsidRPr="005D14BD">
        <w:rPr>
          <w:rFonts w:ascii="Arial" w:hAnsi="Arial" w:cs="Arial"/>
          <w:color w:val="1C325A"/>
          <w:sz w:val="24"/>
          <w:szCs w:val="24"/>
        </w:rPr>
        <w:t>correspondiente a la vigencia 2020 y los resultados de su evaluación se presentaron por parte del DAFP a principios del mes de junio de 2021</w:t>
      </w:r>
      <w:r w:rsidR="000A6450" w:rsidRPr="005D14BD">
        <w:rPr>
          <w:rFonts w:ascii="Arial" w:hAnsi="Arial" w:cs="Arial"/>
          <w:color w:val="1C325A"/>
          <w:sz w:val="24"/>
          <w:szCs w:val="24"/>
        </w:rPr>
        <w:t xml:space="preserve">. </w:t>
      </w:r>
    </w:p>
    <w:p w14:paraId="2BDEF6E9" w14:textId="77777777" w:rsidR="00A235E4" w:rsidRPr="005D14BD" w:rsidRDefault="00A235E4" w:rsidP="00982007">
      <w:pPr>
        <w:spacing w:after="0" w:line="240" w:lineRule="auto"/>
        <w:jc w:val="both"/>
        <w:rPr>
          <w:rFonts w:ascii="Arial" w:hAnsi="Arial" w:cs="Arial"/>
          <w:color w:val="1C325A"/>
          <w:sz w:val="24"/>
          <w:szCs w:val="24"/>
        </w:rPr>
      </w:pPr>
    </w:p>
    <w:p w14:paraId="1E4A174E" w14:textId="020128C6" w:rsidR="002D295D" w:rsidRPr="005D14BD" w:rsidRDefault="002D295D"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t>Teniendo en cuenta lo anterior, con el presente documento se analizar los resultados obtenidos por el MVCT</w:t>
      </w:r>
      <w:r w:rsidR="00723762" w:rsidRPr="005D14BD">
        <w:rPr>
          <w:rFonts w:ascii="Arial" w:hAnsi="Arial" w:cs="Arial"/>
          <w:color w:val="1C325A"/>
          <w:sz w:val="24"/>
          <w:szCs w:val="24"/>
        </w:rPr>
        <w:t>, en comparación con vigencias anteriores y el p</w:t>
      </w:r>
      <w:r w:rsidR="0020142D" w:rsidRPr="005D14BD">
        <w:rPr>
          <w:rFonts w:ascii="Arial" w:hAnsi="Arial" w:cs="Arial"/>
          <w:color w:val="1C325A"/>
          <w:sz w:val="24"/>
          <w:szCs w:val="24"/>
        </w:rPr>
        <w:t>ro</w:t>
      </w:r>
      <w:r w:rsidR="00723762" w:rsidRPr="005D14BD">
        <w:rPr>
          <w:rFonts w:ascii="Arial" w:hAnsi="Arial" w:cs="Arial"/>
          <w:color w:val="1C325A"/>
          <w:sz w:val="24"/>
          <w:szCs w:val="24"/>
        </w:rPr>
        <w:t xml:space="preserve">medio </w:t>
      </w:r>
      <w:r w:rsidR="0020142D" w:rsidRPr="005D14BD">
        <w:rPr>
          <w:rFonts w:ascii="Arial" w:hAnsi="Arial" w:cs="Arial"/>
          <w:color w:val="1C325A"/>
          <w:sz w:val="24"/>
          <w:szCs w:val="24"/>
        </w:rPr>
        <w:t xml:space="preserve">logrado por los Ministerios. Adicionalmente, se </w:t>
      </w:r>
      <w:r w:rsidR="00D54D31" w:rsidRPr="005D14BD">
        <w:rPr>
          <w:rFonts w:ascii="Arial" w:hAnsi="Arial" w:cs="Arial"/>
          <w:color w:val="1C325A"/>
          <w:sz w:val="24"/>
          <w:szCs w:val="24"/>
        </w:rPr>
        <w:t>identifica</w:t>
      </w:r>
      <w:r w:rsidR="0020142D" w:rsidRPr="005D14BD">
        <w:rPr>
          <w:rFonts w:ascii="Arial" w:hAnsi="Arial" w:cs="Arial"/>
          <w:color w:val="1C325A"/>
          <w:sz w:val="24"/>
          <w:szCs w:val="24"/>
        </w:rPr>
        <w:t xml:space="preserve">n </w:t>
      </w:r>
      <w:r w:rsidRPr="005D14BD">
        <w:rPr>
          <w:rFonts w:ascii="Arial" w:hAnsi="Arial" w:cs="Arial"/>
          <w:color w:val="1C325A"/>
          <w:sz w:val="24"/>
          <w:szCs w:val="24"/>
        </w:rPr>
        <w:t xml:space="preserve">acciones </w:t>
      </w:r>
      <w:r w:rsidR="004E1E4B" w:rsidRPr="005D14BD">
        <w:rPr>
          <w:rFonts w:ascii="Arial" w:hAnsi="Arial" w:cs="Arial"/>
          <w:color w:val="1C325A"/>
          <w:sz w:val="24"/>
          <w:szCs w:val="24"/>
        </w:rPr>
        <w:t xml:space="preserve">orientadas a </w:t>
      </w:r>
      <w:r w:rsidR="00723762" w:rsidRPr="005D14BD">
        <w:rPr>
          <w:rFonts w:ascii="Arial" w:hAnsi="Arial" w:cs="Arial"/>
          <w:color w:val="1C325A"/>
          <w:sz w:val="24"/>
          <w:szCs w:val="24"/>
        </w:rPr>
        <w:t xml:space="preserve">cerrar las brechas </w:t>
      </w:r>
      <w:r w:rsidR="004E1E4B" w:rsidRPr="005D14BD">
        <w:rPr>
          <w:rFonts w:ascii="Arial" w:hAnsi="Arial" w:cs="Arial"/>
          <w:color w:val="1C325A"/>
          <w:sz w:val="24"/>
          <w:szCs w:val="24"/>
        </w:rPr>
        <w:t xml:space="preserve">de desempeño </w:t>
      </w:r>
      <w:r w:rsidR="009D3B03" w:rsidRPr="005D14BD">
        <w:rPr>
          <w:rFonts w:ascii="Arial" w:hAnsi="Arial" w:cs="Arial"/>
          <w:color w:val="1C325A"/>
          <w:sz w:val="24"/>
          <w:szCs w:val="24"/>
        </w:rPr>
        <w:t xml:space="preserve">con miras a </w:t>
      </w:r>
      <w:r w:rsidRPr="005D14BD">
        <w:rPr>
          <w:rFonts w:ascii="Arial" w:hAnsi="Arial" w:cs="Arial"/>
          <w:color w:val="1C325A"/>
          <w:sz w:val="24"/>
          <w:szCs w:val="24"/>
        </w:rPr>
        <w:t xml:space="preserve">mejorar los resultados </w:t>
      </w:r>
      <w:r w:rsidR="009D3B03" w:rsidRPr="005D14BD">
        <w:rPr>
          <w:rFonts w:ascii="Arial" w:hAnsi="Arial" w:cs="Arial"/>
          <w:color w:val="1C325A"/>
          <w:sz w:val="24"/>
          <w:szCs w:val="24"/>
        </w:rPr>
        <w:t xml:space="preserve">de </w:t>
      </w:r>
      <w:r w:rsidRPr="005D14BD">
        <w:rPr>
          <w:rFonts w:ascii="Arial" w:hAnsi="Arial" w:cs="Arial"/>
          <w:color w:val="1C325A"/>
          <w:sz w:val="24"/>
          <w:szCs w:val="24"/>
        </w:rPr>
        <w:t>la evaluación que se realizará en 202</w:t>
      </w:r>
      <w:r w:rsidR="009D3B03" w:rsidRPr="005D14BD">
        <w:rPr>
          <w:rFonts w:ascii="Arial" w:hAnsi="Arial" w:cs="Arial"/>
          <w:color w:val="1C325A"/>
          <w:sz w:val="24"/>
          <w:szCs w:val="24"/>
        </w:rPr>
        <w:t>2</w:t>
      </w:r>
      <w:r w:rsidRPr="005D14BD">
        <w:rPr>
          <w:rFonts w:ascii="Arial" w:hAnsi="Arial" w:cs="Arial"/>
          <w:color w:val="1C325A"/>
          <w:sz w:val="24"/>
          <w:szCs w:val="24"/>
        </w:rPr>
        <w:t>.</w:t>
      </w:r>
    </w:p>
    <w:p w14:paraId="1B6CCFBF" w14:textId="56D6C4A9" w:rsidR="00CE51CF" w:rsidRPr="005D14BD" w:rsidRDefault="00CE51CF"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br w:type="page"/>
      </w:r>
    </w:p>
    <w:p w14:paraId="0CA377AF" w14:textId="62EDDF76" w:rsidR="00CE51CF" w:rsidRPr="005D14BD" w:rsidRDefault="006E3240" w:rsidP="00982007">
      <w:pPr>
        <w:pStyle w:val="Ttulo1"/>
        <w:spacing w:before="0" w:line="240" w:lineRule="auto"/>
        <w:jc w:val="both"/>
        <w:rPr>
          <w:rFonts w:ascii="Arial" w:hAnsi="Arial" w:cs="Arial"/>
          <w:b/>
          <w:bCs/>
          <w:color w:val="1C325A"/>
          <w:sz w:val="24"/>
          <w:szCs w:val="24"/>
        </w:rPr>
      </w:pPr>
      <w:bookmarkStart w:id="1" w:name="_Toc78546802"/>
      <w:r w:rsidRPr="005D14BD">
        <w:rPr>
          <w:rFonts w:ascii="Arial" w:hAnsi="Arial" w:cs="Arial"/>
          <w:b/>
          <w:bCs/>
          <w:color w:val="1C325A"/>
          <w:sz w:val="24"/>
          <w:szCs w:val="24"/>
        </w:rPr>
        <w:lastRenderedPageBreak/>
        <w:t>Resultados Generales</w:t>
      </w:r>
      <w:bookmarkEnd w:id="1"/>
    </w:p>
    <w:p w14:paraId="08435E8A" w14:textId="212DBA7A" w:rsidR="002D295D" w:rsidRPr="005D14BD" w:rsidRDefault="002D295D" w:rsidP="00982007">
      <w:pPr>
        <w:spacing w:after="0" w:line="240" w:lineRule="auto"/>
        <w:jc w:val="both"/>
        <w:rPr>
          <w:rFonts w:ascii="Arial" w:hAnsi="Arial" w:cs="Arial"/>
          <w:color w:val="1C325A"/>
          <w:sz w:val="24"/>
          <w:szCs w:val="24"/>
        </w:rPr>
      </w:pPr>
    </w:p>
    <w:p w14:paraId="105D0826" w14:textId="7E9D7FD2" w:rsidR="00CE51CF" w:rsidRPr="005D14BD" w:rsidRDefault="00D206D1"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t>L</w:t>
      </w:r>
      <w:r w:rsidR="00CE51CF" w:rsidRPr="005D14BD">
        <w:rPr>
          <w:rFonts w:ascii="Arial" w:hAnsi="Arial" w:cs="Arial"/>
          <w:color w:val="1C325A"/>
          <w:sz w:val="24"/>
          <w:szCs w:val="24"/>
        </w:rPr>
        <w:t xml:space="preserve">os resultados del nivel de </w:t>
      </w:r>
      <w:r w:rsidRPr="005D14BD">
        <w:rPr>
          <w:rFonts w:ascii="Arial" w:hAnsi="Arial" w:cs="Arial"/>
          <w:color w:val="1C325A"/>
          <w:sz w:val="24"/>
          <w:szCs w:val="24"/>
        </w:rPr>
        <w:t>implementación</w:t>
      </w:r>
      <w:r w:rsidR="00CE51CF" w:rsidRPr="005D14BD">
        <w:rPr>
          <w:rFonts w:ascii="Arial" w:hAnsi="Arial" w:cs="Arial"/>
          <w:color w:val="1C325A"/>
          <w:sz w:val="24"/>
          <w:szCs w:val="24"/>
        </w:rPr>
        <w:t xml:space="preserve"> del MIPG en el MVCT</w:t>
      </w:r>
      <w:r w:rsidR="00687072" w:rsidRPr="005D14BD">
        <w:rPr>
          <w:rFonts w:ascii="Arial" w:hAnsi="Arial" w:cs="Arial"/>
          <w:color w:val="1C325A"/>
          <w:sz w:val="24"/>
          <w:szCs w:val="24"/>
        </w:rPr>
        <w:t xml:space="preserve"> </w:t>
      </w:r>
      <w:r w:rsidRPr="005D14BD">
        <w:rPr>
          <w:rFonts w:ascii="Arial" w:hAnsi="Arial" w:cs="Arial"/>
          <w:color w:val="1C325A"/>
          <w:sz w:val="24"/>
          <w:szCs w:val="24"/>
        </w:rPr>
        <w:t xml:space="preserve">se </w:t>
      </w:r>
      <w:r w:rsidR="001F33AD" w:rsidRPr="005D14BD">
        <w:rPr>
          <w:rFonts w:ascii="Arial" w:hAnsi="Arial" w:cs="Arial"/>
          <w:color w:val="1C325A"/>
          <w:sz w:val="24"/>
          <w:szCs w:val="24"/>
        </w:rPr>
        <w:t xml:space="preserve">sintetizan en </w:t>
      </w:r>
      <w:r w:rsidR="00CE51CF" w:rsidRPr="005D14BD">
        <w:rPr>
          <w:rFonts w:ascii="Arial" w:hAnsi="Arial" w:cs="Arial"/>
          <w:color w:val="1C325A"/>
          <w:sz w:val="24"/>
          <w:szCs w:val="24"/>
        </w:rPr>
        <w:t xml:space="preserve">Índice de Desempeño Institucional (IDI), </w:t>
      </w:r>
      <w:r w:rsidR="00687072" w:rsidRPr="005D14BD">
        <w:rPr>
          <w:rFonts w:ascii="Arial" w:hAnsi="Arial" w:cs="Arial"/>
          <w:color w:val="1C325A"/>
          <w:sz w:val="24"/>
          <w:szCs w:val="24"/>
        </w:rPr>
        <w:t xml:space="preserve">que </w:t>
      </w:r>
      <w:r w:rsidR="00CE51CF" w:rsidRPr="005D14BD">
        <w:rPr>
          <w:rFonts w:ascii="Arial" w:hAnsi="Arial" w:cs="Arial"/>
          <w:color w:val="1C325A"/>
          <w:sz w:val="24"/>
          <w:szCs w:val="24"/>
        </w:rPr>
        <w:t xml:space="preserve">refleja el grado de orientación de la entidad hacia la mejora en la producción de bienes y prestación de servicios, que permitan resolver efectivamente las necesidades y problemas de los ciudadanos, a partir de los siguientes criterios: </w:t>
      </w:r>
    </w:p>
    <w:p w14:paraId="5C0E5479" w14:textId="77777777" w:rsidR="00CE51CF" w:rsidRPr="005D14BD" w:rsidRDefault="00CE51CF" w:rsidP="00982007">
      <w:pPr>
        <w:spacing w:after="0" w:line="240" w:lineRule="auto"/>
        <w:jc w:val="both"/>
        <w:rPr>
          <w:rFonts w:ascii="Arial" w:hAnsi="Arial" w:cs="Arial"/>
          <w:color w:val="1C325A"/>
          <w:sz w:val="24"/>
          <w:szCs w:val="24"/>
        </w:rPr>
      </w:pPr>
    </w:p>
    <w:p w14:paraId="2CCB886A" w14:textId="3F42BA8B" w:rsidR="00CE51CF" w:rsidRPr="005D14BD" w:rsidRDefault="00CE51CF" w:rsidP="00AE40A0">
      <w:pPr>
        <w:pStyle w:val="Prrafodelista"/>
        <w:numPr>
          <w:ilvl w:val="0"/>
          <w:numId w:val="3"/>
        </w:numPr>
        <w:spacing w:after="0" w:line="240" w:lineRule="auto"/>
        <w:jc w:val="both"/>
        <w:rPr>
          <w:rFonts w:ascii="Arial" w:hAnsi="Arial" w:cs="Arial"/>
          <w:color w:val="1C325A"/>
          <w:sz w:val="24"/>
          <w:szCs w:val="24"/>
        </w:rPr>
      </w:pPr>
      <w:r w:rsidRPr="005D14BD">
        <w:rPr>
          <w:rFonts w:ascii="Arial" w:hAnsi="Arial" w:cs="Arial"/>
          <w:color w:val="1C325A"/>
          <w:sz w:val="24"/>
          <w:szCs w:val="24"/>
        </w:rPr>
        <w:t>Eficacia: en la medida en que se logran los resultados institucionales.</w:t>
      </w:r>
    </w:p>
    <w:p w14:paraId="173D17E9" w14:textId="2BEB48E3" w:rsidR="00CE51CF" w:rsidRPr="005D14BD" w:rsidRDefault="00CE51CF" w:rsidP="00AE40A0">
      <w:pPr>
        <w:pStyle w:val="Prrafodelista"/>
        <w:numPr>
          <w:ilvl w:val="0"/>
          <w:numId w:val="3"/>
        </w:numPr>
        <w:spacing w:after="0" w:line="240" w:lineRule="auto"/>
        <w:jc w:val="both"/>
        <w:rPr>
          <w:rFonts w:ascii="Arial" w:hAnsi="Arial" w:cs="Arial"/>
          <w:color w:val="1C325A"/>
          <w:sz w:val="24"/>
          <w:szCs w:val="24"/>
        </w:rPr>
      </w:pPr>
      <w:r w:rsidRPr="005D14BD">
        <w:rPr>
          <w:rFonts w:ascii="Arial" w:hAnsi="Arial" w:cs="Arial"/>
          <w:color w:val="1C325A"/>
          <w:sz w:val="24"/>
          <w:szCs w:val="24"/>
        </w:rPr>
        <w:t>Eficiencia: en la medida en que los recursos e insumos son utilizados para alcanzar los resultados.</w:t>
      </w:r>
    </w:p>
    <w:p w14:paraId="72578B65" w14:textId="56FCC94D" w:rsidR="00CE51CF" w:rsidRPr="005D14BD" w:rsidRDefault="00CE51CF" w:rsidP="00AE40A0">
      <w:pPr>
        <w:pStyle w:val="Prrafodelista"/>
        <w:numPr>
          <w:ilvl w:val="0"/>
          <w:numId w:val="3"/>
        </w:numPr>
        <w:spacing w:after="0" w:line="240" w:lineRule="auto"/>
        <w:jc w:val="both"/>
        <w:rPr>
          <w:rFonts w:ascii="Arial" w:hAnsi="Arial" w:cs="Arial"/>
          <w:color w:val="1C325A"/>
          <w:sz w:val="24"/>
          <w:szCs w:val="24"/>
        </w:rPr>
      </w:pPr>
      <w:r w:rsidRPr="005D14BD">
        <w:rPr>
          <w:rFonts w:ascii="Arial" w:hAnsi="Arial" w:cs="Arial"/>
          <w:color w:val="1C325A"/>
          <w:sz w:val="24"/>
          <w:szCs w:val="24"/>
        </w:rPr>
        <w:t>Calidad: en la medida en que se asegura que el producto y/o prestación del servicio responde a atender las necesidades y problemas de sus grupos de valor.</w:t>
      </w:r>
    </w:p>
    <w:p w14:paraId="3AC3801D" w14:textId="1F2FF87C" w:rsidR="000167DD" w:rsidRDefault="000167DD" w:rsidP="00982007">
      <w:pPr>
        <w:spacing w:after="0" w:line="240" w:lineRule="auto"/>
        <w:jc w:val="both"/>
        <w:rPr>
          <w:rFonts w:ascii="Arial" w:hAnsi="Arial" w:cs="Arial"/>
          <w:color w:val="1C325A"/>
          <w:sz w:val="24"/>
          <w:szCs w:val="24"/>
        </w:rPr>
      </w:pPr>
    </w:p>
    <w:p w14:paraId="182DA329" w14:textId="1AA7F114" w:rsidR="009E34E6" w:rsidRDefault="00806854" w:rsidP="00982007">
      <w:pPr>
        <w:spacing w:after="0" w:line="240" w:lineRule="auto"/>
        <w:jc w:val="both"/>
        <w:rPr>
          <w:rFonts w:ascii="Arial" w:hAnsi="Arial" w:cs="Arial"/>
          <w:color w:val="1C325A"/>
          <w:sz w:val="24"/>
          <w:szCs w:val="24"/>
        </w:rPr>
      </w:pPr>
      <w:r w:rsidRPr="00315A02">
        <w:rPr>
          <w:rFonts w:ascii="Arial" w:hAnsi="Arial" w:cs="Arial"/>
          <w:color w:val="1C325A"/>
          <w:sz w:val="24"/>
          <w:szCs w:val="24"/>
        </w:rPr>
        <w:t>El análisis</w:t>
      </w:r>
      <w:r>
        <w:rPr>
          <w:rFonts w:ascii="Arial" w:hAnsi="Arial" w:cs="Arial"/>
          <w:b/>
          <w:bCs/>
          <w:color w:val="1C325A"/>
          <w:sz w:val="24"/>
          <w:szCs w:val="24"/>
        </w:rPr>
        <w:t xml:space="preserve"> </w:t>
      </w:r>
      <w:r>
        <w:rPr>
          <w:rFonts w:ascii="Arial" w:hAnsi="Arial" w:cs="Arial"/>
          <w:color w:val="1C325A"/>
          <w:sz w:val="24"/>
          <w:szCs w:val="24"/>
        </w:rPr>
        <w:t>d</w:t>
      </w:r>
      <w:r w:rsidRPr="00F54AD5">
        <w:rPr>
          <w:rFonts w:ascii="Arial" w:hAnsi="Arial" w:cs="Arial"/>
          <w:color w:val="1C325A"/>
          <w:sz w:val="24"/>
          <w:szCs w:val="24"/>
        </w:rPr>
        <w:t xml:space="preserve">e </w:t>
      </w:r>
      <w:r>
        <w:rPr>
          <w:rFonts w:ascii="Arial" w:hAnsi="Arial" w:cs="Arial"/>
          <w:color w:val="1C325A"/>
          <w:sz w:val="24"/>
          <w:szCs w:val="24"/>
        </w:rPr>
        <w:t xml:space="preserve">los resultados se realizó a partir de </w:t>
      </w:r>
      <w:r w:rsidRPr="00F54AD5">
        <w:rPr>
          <w:rFonts w:ascii="Arial" w:hAnsi="Arial" w:cs="Arial"/>
          <w:color w:val="1C325A"/>
          <w:sz w:val="24"/>
          <w:szCs w:val="24"/>
        </w:rPr>
        <w:t>la información suministrada por el D</w:t>
      </w:r>
      <w:r w:rsidR="009C34EE">
        <w:rPr>
          <w:rFonts w:ascii="Arial" w:hAnsi="Arial" w:cs="Arial"/>
          <w:color w:val="1C325A"/>
          <w:sz w:val="24"/>
          <w:szCs w:val="24"/>
        </w:rPr>
        <w:t xml:space="preserve">epartamento de </w:t>
      </w:r>
      <w:r w:rsidRPr="00F54AD5">
        <w:rPr>
          <w:rFonts w:ascii="Arial" w:hAnsi="Arial" w:cs="Arial"/>
          <w:color w:val="1C325A"/>
          <w:sz w:val="24"/>
          <w:szCs w:val="24"/>
        </w:rPr>
        <w:t>A</w:t>
      </w:r>
      <w:r w:rsidR="009C34EE">
        <w:rPr>
          <w:rFonts w:ascii="Arial" w:hAnsi="Arial" w:cs="Arial"/>
          <w:color w:val="1C325A"/>
          <w:sz w:val="24"/>
          <w:szCs w:val="24"/>
        </w:rPr>
        <w:t xml:space="preserve">dministración de la </w:t>
      </w:r>
      <w:r w:rsidRPr="00F54AD5">
        <w:rPr>
          <w:rFonts w:ascii="Arial" w:hAnsi="Arial" w:cs="Arial"/>
          <w:color w:val="1C325A"/>
          <w:sz w:val="24"/>
          <w:szCs w:val="24"/>
        </w:rPr>
        <w:t>F</w:t>
      </w:r>
      <w:r w:rsidR="009C34EE">
        <w:rPr>
          <w:rFonts w:ascii="Arial" w:hAnsi="Arial" w:cs="Arial"/>
          <w:color w:val="1C325A"/>
          <w:sz w:val="24"/>
          <w:szCs w:val="24"/>
        </w:rPr>
        <w:t xml:space="preserve">unción </w:t>
      </w:r>
      <w:r w:rsidRPr="00F54AD5">
        <w:rPr>
          <w:rFonts w:ascii="Arial" w:hAnsi="Arial" w:cs="Arial"/>
          <w:color w:val="1C325A"/>
          <w:sz w:val="24"/>
          <w:szCs w:val="24"/>
        </w:rPr>
        <w:t>P</w:t>
      </w:r>
      <w:r w:rsidR="009C34EE">
        <w:rPr>
          <w:rFonts w:ascii="Arial" w:hAnsi="Arial" w:cs="Arial"/>
          <w:color w:val="1C325A"/>
          <w:sz w:val="24"/>
          <w:szCs w:val="24"/>
        </w:rPr>
        <w:t>ública</w:t>
      </w:r>
      <w:r w:rsidR="00976DC6">
        <w:rPr>
          <w:rFonts w:ascii="Arial" w:hAnsi="Arial" w:cs="Arial"/>
          <w:color w:val="1C325A"/>
          <w:sz w:val="24"/>
          <w:szCs w:val="24"/>
        </w:rPr>
        <w:t xml:space="preserve"> (DAFP)</w:t>
      </w:r>
      <w:r w:rsidRPr="00F54AD5">
        <w:rPr>
          <w:rFonts w:ascii="Arial" w:hAnsi="Arial" w:cs="Arial"/>
          <w:color w:val="1C325A"/>
          <w:sz w:val="24"/>
          <w:szCs w:val="24"/>
        </w:rPr>
        <w:t xml:space="preserve"> en el micrositio del MIPG, </w:t>
      </w:r>
      <w:r>
        <w:rPr>
          <w:rFonts w:ascii="Arial" w:hAnsi="Arial" w:cs="Arial"/>
          <w:color w:val="1C325A"/>
          <w:sz w:val="24"/>
          <w:szCs w:val="24"/>
        </w:rPr>
        <w:t xml:space="preserve">específicamente </w:t>
      </w:r>
      <w:r w:rsidRPr="00A55215">
        <w:rPr>
          <w:rFonts w:ascii="Arial" w:hAnsi="Arial" w:cs="Arial"/>
          <w:color w:val="1C325A"/>
          <w:sz w:val="24"/>
          <w:szCs w:val="24"/>
        </w:rPr>
        <w:t xml:space="preserve">en </w:t>
      </w:r>
      <w:r>
        <w:rPr>
          <w:rFonts w:ascii="Arial" w:hAnsi="Arial" w:cs="Arial"/>
          <w:color w:val="1C325A"/>
          <w:sz w:val="24"/>
          <w:szCs w:val="24"/>
        </w:rPr>
        <w:t>la sección correspondiente “Resultados Medición”</w:t>
      </w:r>
      <w:r>
        <w:rPr>
          <w:rStyle w:val="Refdenotaalpie"/>
          <w:rFonts w:ascii="Arial" w:hAnsi="Arial" w:cs="Arial"/>
          <w:color w:val="1C325A"/>
          <w:sz w:val="24"/>
          <w:szCs w:val="24"/>
        </w:rPr>
        <w:footnoteReference w:id="1"/>
      </w:r>
      <w:r>
        <w:rPr>
          <w:rFonts w:ascii="Arial" w:hAnsi="Arial" w:cs="Arial"/>
          <w:color w:val="1C325A"/>
          <w:sz w:val="24"/>
          <w:szCs w:val="24"/>
        </w:rPr>
        <w:t>.</w:t>
      </w:r>
      <w:r w:rsidRPr="008469B3">
        <w:t xml:space="preserve"> </w:t>
      </w:r>
      <w:r w:rsidR="0046585D">
        <w:rPr>
          <w:rFonts w:ascii="Arial" w:hAnsi="Arial" w:cs="Arial"/>
          <w:color w:val="1C325A"/>
          <w:sz w:val="24"/>
          <w:szCs w:val="24"/>
        </w:rPr>
        <w:t xml:space="preserve"> </w:t>
      </w:r>
    </w:p>
    <w:p w14:paraId="09BEE3B3" w14:textId="77777777" w:rsidR="009E34E6" w:rsidRDefault="009E34E6" w:rsidP="00982007">
      <w:pPr>
        <w:spacing w:after="0" w:line="240" w:lineRule="auto"/>
        <w:jc w:val="both"/>
        <w:rPr>
          <w:rFonts w:ascii="Arial" w:hAnsi="Arial" w:cs="Arial"/>
          <w:color w:val="1C325A"/>
          <w:sz w:val="24"/>
          <w:szCs w:val="24"/>
        </w:rPr>
      </w:pPr>
    </w:p>
    <w:p w14:paraId="3EB27A97" w14:textId="72A81E6C" w:rsidR="004C3958" w:rsidRPr="005D14BD" w:rsidRDefault="00806854"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Con base en esta información </w:t>
      </w:r>
      <w:r w:rsidR="008321A6">
        <w:rPr>
          <w:rFonts w:ascii="Arial" w:hAnsi="Arial" w:cs="Arial"/>
          <w:color w:val="1C325A"/>
          <w:sz w:val="24"/>
          <w:szCs w:val="24"/>
        </w:rPr>
        <w:t xml:space="preserve">se </w:t>
      </w:r>
      <w:r>
        <w:rPr>
          <w:rFonts w:ascii="Arial" w:hAnsi="Arial" w:cs="Arial"/>
          <w:color w:val="1C325A"/>
          <w:sz w:val="24"/>
          <w:szCs w:val="24"/>
        </w:rPr>
        <w:t>identificó el resultado de las últimas tres mediciones de desempeño y se estableció un comparativo con el promedio logrado por los ministerios en la última medición.</w:t>
      </w:r>
      <w:r w:rsidR="009E34E6">
        <w:rPr>
          <w:rFonts w:ascii="Arial" w:hAnsi="Arial" w:cs="Arial"/>
          <w:color w:val="1C325A"/>
          <w:sz w:val="24"/>
          <w:szCs w:val="24"/>
        </w:rPr>
        <w:t xml:space="preserve"> </w:t>
      </w:r>
      <w:r w:rsidR="004C3958" w:rsidRPr="005D14BD">
        <w:rPr>
          <w:rFonts w:ascii="Arial" w:hAnsi="Arial" w:cs="Arial"/>
          <w:color w:val="1C325A"/>
          <w:sz w:val="24"/>
          <w:szCs w:val="24"/>
        </w:rPr>
        <w:t>A continuación</w:t>
      </w:r>
      <w:r w:rsidR="00EF5A53" w:rsidRPr="005D14BD">
        <w:rPr>
          <w:rFonts w:ascii="Arial" w:hAnsi="Arial" w:cs="Arial"/>
          <w:color w:val="1C325A"/>
          <w:sz w:val="24"/>
          <w:szCs w:val="24"/>
        </w:rPr>
        <w:t>,</w:t>
      </w:r>
      <w:r w:rsidR="004C3958" w:rsidRPr="005D14BD">
        <w:rPr>
          <w:rFonts w:ascii="Arial" w:hAnsi="Arial" w:cs="Arial"/>
          <w:color w:val="1C325A"/>
          <w:sz w:val="24"/>
          <w:szCs w:val="24"/>
        </w:rPr>
        <w:t xml:space="preserve"> se presentan los resultados </w:t>
      </w:r>
      <w:r w:rsidR="00EF5A53" w:rsidRPr="005D14BD">
        <w:rPr>
          <w:rFonts w:ascii="Arial" w:hAnsi="Arial" w:cs="Arial"/>
          <w:color w:val="1C325A"/>
          <w:sz w:val="24"/>
          <w:szCs w:val="24"/>
        </w:rPr>
        <w:t xml:space="preserve">logrados por el MVCT en las últimas tres mediciones, comparando </w:t>
      </w:r>
      <w:r w:rsidR="00DD6FF4" w:rsidRPr="005D14BD">
        <w:rPr>
          <w:rFonts w:ascii="Arial" w:hAnsi="Arial" w:cs="Arial"/>
          <w:color w:val="1C325A"/>
          <w:sz w:val="24"/>
          <w:szCs w:val="24"/>
        </w:rPr>
        <w:t>la última medición con el promedio logrado por los Ministerios.</w:t>
      </w:r>
    </w:p>
    <w:p w14:paraId="661551D3" w14:textId="77777777" w:rsidR="00895EFC" w:rsidRPr="005D14BD" w:rsidRDefault="00895EFC" w:rsidP="00982007">
      <w:pPr>
        <w:pStyle w:val="Prrafodelista"/>
        <w:spacing w:after="0" w:line="240" w:lineRule="auto"/>
        <w:ind w:left="1068"/>
        <w:jc w:val="both"/>
        <w:rPr>
          <w:rFonts w:ascii="Arial" w:hAnsi="Arial" w:cs="Arial"/>
          <w:color w:val="1C325A"/>
          <w:sz w:val="24"/>
          <w:szCs w:val="24"/>
        </w:rPr>
      </w:pPr>
    </w:p>
    <w:p w14:paraId="6CE7499D" w14:textId="7628BA58" w:rsidR="00073D17" w:rsidRPr="005D14BD" w:rsidRDefault="00895EFC" w:rsidP="00982007">
      <w:pPr>
        <w:spacing w:after="0" w:line="240" w:lineRule="auto"/>
        <w:jc w:val="both"/>
        <w:rPr>
          <w:rFonts w:ascii="Arial" w:hAnsi="Arial" w:cs="Arial"/>
          <w:color w:val="1C325A"/>
          <w:sz w:val="24"/>
          <w:szCs w:val="24"/>
        </w:rPr>
      </w:pPr>
      <w:r w:rsidRPr="005D14BD">
        <w:rPr>
          <w:rFonts w:ascii="Arial" w:hAnsi="Arial" w:cs="Arial"/>
          <w:noProof/>
          <w:color w:val="1C325A"/>
          <w:sz w:val="24"/>
          <w:szCs w:val="24"/>
        </w:rPr>
        <w:drawing>
          <wp:inline distT="0" distB="0" distL="0" distR="0" wp14:anchorId="61B0A109" wp14:editId="139DEF06">
            <wp:extent cx="5478780" cy="1615369"/>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9416" cy="1627350"/>
                    </a:xfrm>
                    <a:prstGeom prst="rect">
                      <a:avLst/>
                    </a:prstGeom>
                    <a:noFill/>
                  </pic:spPr>
                </pic:pic>
              </a:graphicData>
            </a:graphic>
          </wp:inline>
        </w:drawing>
      </w:r>
    </w:p>
    <w:p w14:paraId="1381C16D" w14:textId="6BBB3FB8" w:rsidR="00EF5A53" w:rsidRPr="005D14BD" w:rsidRDefault="00EF5A53" w:rsidP="00982007">
      <w:pPr>
        <w:spacing w:after="0" w:line="240" w:lineRule="auto"/>
        <w:jc w:val="both"/>
        <w:rPr>
          <w:rFonts w:ascii="Arial" w:hAnsi="Arial" w:cs="Arial"/>
          <w:color w:val="1C325A"/>
          <w:sz w:val="24"/>
          <w:szCs w:val="24"/>
        </w:rPr>
      </w:pPr>
    </w:p>
    <w:p w14:paraId="613E4166" w14:textId="45525A75" w:rsidR="00932BA4" w:rsidRPr="005D14BD" w:rsidRDefault="00DD6FF4"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t>E</w:t>
      </w:r>
      <w:r w:rsidR="00EF5A53" w:rsidRPr="005D14BD">
        <w:rPr>
          <w:rFonts w:ascii="Arial" w:hAnsi="Arial" w:cs="Arial"/>
          <w:color w:val="1C325A"/>
          <w:sz w:val="24"/>
          <w:szCs w:val="24"/>
        </w:rPr>
        <w:t xml:space="preserve">l índice presentó un incremento de 3 puntos con relación a la vigencia 2019 y de más de 12 puntos con relación a la </w:t>
      </w:r>
      <w:r w:rsidR="006F412A" w:rsidRPr="005D14BD">
        <w:rPr>
          <w:rFonts w:ascii="Arial" w:hAnsi="Arial" w:cs="Arial"/>
          <w:color w:val="1C325A"/>
          <w:sz w:val="24"/>
          <w:szCs w:val="24"/>
        </w:rPr>
        <w:t xml:space="preserve">vigencia 2018, </w:t>
      </w:r>
      <w:r w:rsidR="00932BA4" w:rsidRPr="005D14BD">
        <w:rPr>
          <w:rFonts w:ascii="Arial" w:hAnsi="Arial" w:cs="Arial"/>
          <w:color w:val="1C325A"/>
          <w:sz w:val="24"/>
          <w:szCs w:val="24"/>
        </w:rPr>
        <w:t>con lo cual se logra superar la meta del cuatrienio definida en el Plan Nacional de Desa</w:t>
      </w:r>
      <w:r w:rsidR="000300C1" w:rsidRPr="005D14BD">
        <w:rPr>
          <w:rFonts w:ascii="Arial" w:hAnsi="Arial" w:cs="Arial"/>
          <w:color w:val="1C325A"/>
          <w:sz w:val="24"/>
          <w:szCs w:val="24"/>
        </w:rPr>
        <w:t>r</w:t>
      </w:r>
      <w:r w:rsidR="00932BA4" w:rsidRPr="005D14BD">
        <w:rPr>
          <w:rFonts w:ascii="Arial" w:hAnsi="Arial" w:cs="Arial"/>
          <w:color w:val="1C325A"/>
          <w:sz w:val="24"/>
          <w:szCs w:val="24"/>
        </w:rPr>
        <w:t>rollo (PND) 2018-2022: “</w:t>
      </w:r>
      <w:r w:rsidR="00932BA4" w:rsidRPr="005D14BD">
        <w:rPr>
          <w:rFonts w:ascii="Arial" w:hAnsi="Arial" w:cs="Arial"/>
          <w:i/>
          <w:iCs/>
          <w:color w:val="1C325A"/>
          <w:sz w:val="24"/>
          <w:szCs w:val="24"/>
        </w:rPr>
        <w:t>mejorar en 10 puntos el desempeño institucional de las entidades públicas del nivel nacional</w:t>
      </w:r>
      <w:r w:rsidR="00932BA4" w:rsidRPr="005D14BD">
        <w:rPr>
          <w:rFonts w:ascii="Arial" w:hAnsi="Arial" w:cs="Arial"/>
          <w:color w:val="1C325A"/>
          <w:sz w:val="24"/>
          <w:szCs w:val="24"/>
        </w:rPr>
        <w:t>”.</w:t>
      </w:r>
    </w:p>
    <w:p w14:paraId="01FB427F" w14:textId="1F32ACD9" w:rsidR="009B708B" w:rsidRPr="005D14BD" w:rsidRDefault="009B708B" w:rsidP="00982007">
      <w:pPr>
        <w:spacing w:after="0" w:line="240" w:lineRule="auto"/>
        <w:jc w:val="both"/>
        <w:rPr>
          <w:rFonts w:ascii="Arial" w:hAnsi="Arial" w:cs="Arial"/>
          <w:color w:val="1C325A"/>
          <w:sz w:val="24"/>
          <w:szCs w:val="24"/>
        </w:rPr>
      </w:pPr>
    </w:p>
    <w:p w14:paraId="761DC8D6" w14:textId="5941247A" w:rsidR="009B708B" w:rsidRPr="005D14BD" w:rsidRDefault="00037E02"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lastRenderedPageBreak/>
        <w:t xml:space="preserve">Por otra parte, </w:t>
      </w:r>
      <w:r w:rsidR="00725166" w:rsidRPr="005D14BD">
        <w:rPr>
          <w:rFonts w:ascii="Arial" w:hAnsi="Arial" w:cs="Arial"/>
          <w:color w:val="1C325A"/>
          <w:sz w:val="24"/>
          <w:szCs w:val="24"/>
        </w:rPr>
        <w:t xml:space="preserve">el </w:t>
      </w:r>
      <w:r w:rsidR="004A4F91" w:rsidRPr="005D14BD">
        <w:rPr>
          <w:rFonts w:ascii="Arial" w:hAnsi="Arial" w:cs="Arial"/>
          <w:color w:val="1C325A"/>
          <w:sz w:val="24"/>
          <w:szCs w:val="24"/>
        </w:rPr>
        <w:t xml:space="preserve">resultado </w:t>
      </w:r>
      <w:r w:rsidR="00725166" w:rsidRPr="005D14BD">
        <w:rPr>
          <w:rFonts w:ascii="Arial" w:hAnsi="Arial" w:cs="Arial"/>
          <w:color w:val="1C325A"/>
          <w:sz w:val="24"/>
          <w:szCs w:val="24"/>
        </w:rPr>
        <w:t>d</w:t>
      </w:r>
      <w:r w:rsidR="00F805B4" w:rsidRPr="005D14BD">
        <w:rPr>
          <w:rFonts w:ascii="Arial" w:hAnsi="Arial" w:cs="Arial"/>
          <w:color w:val="1C325A"/>
          <w:sz w:val="24"/>
          <w:szCs w:val="24"/>
        </w:rPr>
        <w:t xml:space="preserve">el MVCT </w:t>
      </w:r>
      <w:r w:rsidR="00F0182E" w:rsidRPr="005D14BD">
        <w:rPr>
          <w:rFonts w:ascii="Arial" w:hAnsi="Arial" w:cs="Arial"/>
          <w:color w:val="1C325A"/>
          <w:sz w:val="24"/>
          <w:szCs w:val="24"/>
        </w:rPr>
        <w:t xml:space="preserve">presenta </w:t>
      </w:r>
      <w:r w:rsidR="004A4F91" w:rsidRPr="005D14BD">
        <w:rPr>
          <w:rFonts w:ascii="Arial" w:hAnsi="Arial" w:cs="Arial"/>
          <w:color w:val="1C325A"/>
          <w:sz w:val="24"/>
          <w:szCs w:val="24"/>
        </w:rPr>
        <w:t xml:space="preserve">una gran diferencia </w:t>
      </w:r>
      <w:r w:rsidR="00725166" w:rsidRPr="005D14BD">
        <w:rPr>
          <w:rFonts w:ascii="Arial" w:hAnsi="Arial" w:cs="Arial"/>
          <w:color w:val="1C325A"/>
          <w:sz w:val="24"/>
          <w:szCs w:val="24"/>
        </w:rPr>
        <w:t xml:space="preserve">frente a </w:t>
      </w:r>
      <w:r w:rsidR="004A4F91" w:rsidRPr="005D14BD">
        <w:rPr>
          <w:rFonts w:ascii="Arial" w:hAnsi="Arial" w:cs="Arial"/>
          <w:color w:val="1C325A"/>
          <w:sz w:val="24"/>
          <w:szCs w:val="24"/>
        </w:rPr>
        <w:t>lo</w:t>
      </w:r>
      <w:r w:rsidR="00725166" w:rsidRPr="005D14BD">
        <w:rPr>
          <w:rFonts w:ascii="Arial" w:hAnsi="Arial" w:cs="Arial"/>
          <w:color w:val="1C325A"/>
          <w:sz w:val="24"/>
          <w:szCs w:val="24"/>
        </w:rPr>
        <w:t xml:space="preserve"> </w:t>
      </w:r>
      <w:r w:rsidR="00F0182E" w:rsidRPr="005D14BD">
        <w:rPr>
          <w:rFonts w:ascii="Arial" w:hAnsi="Arial" w:cs="Arial"/>
          <w:color w:val="1C325A"/>
          <w:sz w:val="24"/>
          <w:szCs w:val="24"/>
        </w:rPr>
        <w:t xml:space="preserve">logrado por los otros ministerios, </w:t>
      </w:r>
      <w:r w:rsidR="00211AD3" w:rsidRPr="005D14BD">
        <w:rPr>
          <w:rFonts w:ascii="Arial" w:hAnsi="Arial" w:cs="Arial"/>
          <w:color w:val="1C325A"/>
          <w:sz w:val="24"/>
          <w:szCs w:val="24"/>
        </w:rPr>
        <w:t xml:space="preserve">pues está 11,5 puntos por debajo del promedio y </w:t>
      </w:r>
      <w:r w:rsidR="00F805B4" w:rsidRPr="005D14BD">
        <w:rPr>
          <w:rFonts w:ascii="Arial" w:hAnsi="Arial" w:cs="Arial"/>
          <w:color w:val="1C325A"/>
          <w:sz w:val="24"/>
          <w:szCs w:val="24"/>
        </w:rPr>
        <w:t xml:space="preserve">quedó en el </w:t>
      </w:r>
      <w:r w:rsidR="00256D7A" w:rsidRPr="005D14BD">
        <w:rPr>
          <w:rFonts w:ascii="Arial" w:hAnsi="Arial" w:cs="Arial"/>
          <w:color w:val="1C325A"/>
          <w:sz w:val="24"/>
          <w:szCs w:val="24"/>
        </w:rPr>
        <w:t xml:space="preserve">puesto 17 de los </w:t>
      </w:r>
      <w:r w:rsidR="00BD474C" w:rsidRPr="005D14BD">
        <w:rPr>
          <w:rFonts w:ascii="Arial" w:hAnsi="Arial" w:cs="Arial"/>
          <w:color w:val="1C325A"/>
          <w:sz w:val="24"/>
          <w:szCs w:val="24"/>
        </w:rPr>
        <w:t>18 ministerios</w:t>
      </w:r>
      <w:r w:rsidR="00211AD3" w:rsidRPr="005D14BD">
        <w:rPr>
          <w:rFonts w:ascii="Arial" w:hAnsi="Arial" w:cs="Arial"/>
          <w:color w:val="1C325A"/>
          <w:sz w:val="24"/>
          <w:szCs w:val="24"/>
        </w:rPr>
        <w:t xml:space="preserve">. Con lo anterior, </w:t>
      </w:r>
      <w:r w:rsidR="00261F7C" w:rsidRPr="005D14BD">
        <w:rPr>
          <w:rFonts w:ascii="Arial" w:hAnsi="Arial" w:cs="Arial"/>
          <w:color w:val="1C325A"/>
          <w:sz w:val="24"/>
          <w:szCs w:val="24"/>
        </w:rPr>
        <w:t xml:space="preserve">se muestra la urgente necesidad de </w:t>
      </w:r>
      <w:r w:rsidR="00DD1674" w:rsidRPr="005D14BD">
        <w:rPr>
          <w:rFonts w:ascii="Arial" w:hAnsi="Arial" w:cs="Arial"/>
          <w:color w:val="1C325A"/>
          <w:sz w:val="24"/>
          <w:szCs w:val="24"/>
        </w:rPr>
        <w:t>aumentar los esfuerzos</w:t>
      </w:r>
      <w:r w:rsidR="00261F7C" w:rsidRPr="005D14BD">
        <w:rPr>
          <w:rFonts w:ascii="Arial" w:hAnsi="Arial" w:cs="Arial"/>
          <w:color w:val="1C325A"/>
          <w:sz w:val="24"/>
          <w:szCs w:val="24"/>
        </w:rPr>
        <w:t xml:space="preserve"> para lograr resultados </w:t>
      </w:r>
      <w:r w:rsidR="00DD1674" w:rsidRPr="005D14BD">
        <w:rPr>
          <w:rFonts w:ascii="Arial" w:hAnsi="Arial" w:cs="Arial"/>
          <w:color w:val="1C325A"/>
          <w:sz w:val="24"/>
          <w:szCs w:val="24"/>
        </w:rPr>
        <w:t>comparable</w:t>
      </w:r>
      <w:r w:rsidR="00261F7C" w:rsidRPr="005D14BD">
        <w:rPr>
          <w:rFonts w:ascii="Arial" w:hAnsi="Arial" w:cs="Arial"/>
          <w:color w:val="1C325A"/>
          <w:sz w:val="24"/>
          <w:szCs w:val="24"/>
        </w:rPr>
        <w:t>s</w:t>
      </w:r>
      <w:r w:rsidR="00DD1674" w:rsidRPr="005D14BD">
        <w:rPr>
          <w:rFonts w:ascii="Arial" w:hAnsi="Arial" w:cs="Arial"/>
          <w:color w:val="1C325A"/>
          <w:sz w:val="24"/>
          <w:szCs w:val="24"/>
        </w:rPr>
        <w:t xml:space="preserve"> con </w:t>
      </w:r>
      <w:r w:rsidR="00261F7C" w:rsidRPr="005D14BD">
        <w:rPr>
          <w:rFonts w:ascii="Arial" w:hAnsi="Arial" w:cs="Arial"/>
          <w:color w:val="1C325A"/>
          <w:sz w:val="24"/>
          <w:szCs w:val="24"/>
        </w:rPr>
        <w:t xml:space="preserve">el promedio de los ministerios, </w:t>
      </w:r>
      <w:r w:rsidR="00DD1674" w:rsidRPr="005D14BD">
        <w:rPr>
          <w:rFonts w:ascii="Arial" w:hAnsi="Arial" w:cs="Arial"/>
          <w:color w:val="1C325A"/>
          <w:sz w:val="24"/>
          <w:szCs w:val="24"/>
        </w:rPr>
        <w:t xml:space="preserve">teniendo en cuenta la gran responsabilidad </w:t>
      </w:r>
      <w:r w:rsidR="003565EB" w:rsidRPr="005D14BD">
        <w:rPr>
          <w:rFonts w:ascii="Arial" w:hAnsi="Arial" w:cs="Arial"/>
          <w:color w:val="1C325A"/>
          <w:sz w:val="24"/>
          <w:szCs w:val="24"/>
        </w:rPr>
        <w:t xml:space="preserve">que tiene el MVCT como cabeza de sector y líder </w:t>
      </w:r>
      <w:r w:rsidR="00A016D3" w:rsidRPr="005D14BD">
        <w:rPr>
          <w:rFonts w:ascii="Arial" w:hAnsi="Arial" w:cs="Arial"/>
          <w:color w:val="1C325A"/>
          <w:sz w:val="24"/>
          <w:szCs w:val="24"/>
        </w:rPr>
        <w:t>en</w:t>
      </w:r>
      <w:r w:rsidR="00DD1674" w:rsidRPr="005D14BD">
        <w:rPr>
          <w:rFonts w:ascii="Arial" w:hAnsi="Arial" w:cs="Arial"/>
          <w:color w:val="1C325A"/>
          <w:sz w:val="24"/>
          <w:szCs w:val="24"/>
        </w:rPr>
        <w:t xml:space="preserve"> la formulación e implementación de las principales políticas públicas </w:t>
      </w:r>
      <w:r w:rsidR="00682531" w:rsidRPr="005D14BD">
        <w:rPr>
          <w:rFonts w:ascii="Arial" w:hAnsi="Arial" w:cs="Arial"/>
          <w:color w:val="1C325A"/>
          <w:sz w:val="24"/>
          <w:szCs w:val="24"/>
        </w:rPr>
        <w:t xml:space="preserve">en materia habitacional, </w:t>
      </w:r>
      <w:r w:rsidR="007040E9" w:rsidRPr="005D14BD">
        <w:rPr>
          <w:rFonts w:ascii="Arial" w:hAnsi="Arial" w:cs="Arial"/>
          <w:color w:val="1C325A"/>
          <w:sz w:val="24"/>
          <w:szCs w:val="24"/>
        </w:rPr>
        <w:t xml:space="preserve">abastecimiento de agua potable y saneamiento básico y espacio </w:t>
      </w:r>
      <w:r w:rsidR="00682531" w:rsidRPr="005D14BD">
        <w:rPr>
          <w:rFonts w:ascii="Arial" w:hAnsi="Arial" w:cs="Arial"/>
          <w:color w:val="1C325A"/>
          <w:sz w:val="24"/>
          <w:szCs w:val="24"/>
        </w:rPr>
        <w:t xml:space="preserve">urbano </w:t>
      </w:r>
      <w:r w:rsidR="00A016D3" w:rsidRPr="005D14BD">
        <w:rPr>
          <w:rFonts w:ascii="Arial" w:hAnsi="Arial" w:cs="Arial"/>
          <w:color w:val="1C325A"/>
          <w:sz w:val="24"/>
          <w:szCs w:val="24"/>
        </w:rPr>
        <w:t xml:space="preserve">y territorial, </w:t>
      </w:r>
      <w:r w:rsidR="006B686B" w:rsidRPr="005D14BD">
        <w:rPr>
          <w:rFonts w:ascii="Arial" w:hAnsi="Arial" w:cs="Arial"/>
          <w:color w:val="1C325A"/>
          <w:sz w:val="24"/>
          <w:szCs w:val="24"/>
        </w:rPr>
        <w:t xml:space="preserve">que </w:t>
      </w:r>
      <w:r w:rsidR="004F7AA0" w:rsidRPr="005D14BD">
        <w:rPr>
          <w:rFonts w:ascii="Arial" w:hAnsi="Arial" w:cs="Arial"/>
          <w:color w:val="1C325A"/>
          <w:sz w:val="24"/>
          <w:szCs w:val="24"/>
        </w:rPr>
        <w:t>actualmente jalonan la recuperación económica del país</w:t>
      </w:r>
      <w:r w:rsidR="006B686B" w:rsidRPr="005D14BD">
        <w:rPr>
          <w:rFonts w:ascii="Arial" w:hAnsi="Arial" w:cs="Arial"/>
          <w:color w:val="1C325A"/>
          <w:sz w:val="24"/>
          <w:szCs w:val="24"/>
        </w:rPr>
        <w:t>.</w:t>
      </w:r>
    </w:p>
    <w:p w14:paraId="09886198" w14:textId="2C5FCD75" w:rsidR="00EF5A53" w:rsidRPr="005D14BD" w:rsidRDefault="00EF5A53" w:rsidP="00982007">
      <w:pPr>
        <w:spacing w:after="0" w:line="240" w:lineRule="auto"/>
        <w:jc w:val="both"/>
        <w:rPr>
          <w:rFonts w:ascii="Arial" w:hAnsi="Arial" w:cs="Arial"/>
          <w:color w:val="1C325A"/>
          <w:sz w:val="24"/>
          <w:szCs w:val="24"/>
        </w:rPr>
      </w:pPr>
    </w:p>
    <w:p w14:paraId="0D220805" w14:textId="0DED3E5F" w:rsidR="00E62534" w:rsidRPr="005D14BD" w:rsidRDefault="006E3240" w:rsidP="00982007">
      <w:pPr>
        <w:pStyle w:val="Ttulo1"/>
        <w:spacing w:before="0" w:line="240" w:lineRule="auto"/>
        <w:jc w:val="both"/>
        <w:rPr>
          <w:rFonts w:ascii="Arial" w:hAnsi="Arial" w:cs="Arial"/>
          <w:b/>
          <w:bCs/>
          <w:color w:val="1C325A"/>
          <w:sz w:val="24"/>
          <w:szCs w:val="24"/>
        </w:rPr>
      </w:pPr>
      <w:bookmarkStart w:id="2" w:name="_Toc78546803"/>
      <w:r w:rsidRPr="005D14BD">
        <w:rPr>
          <w:rFonts w:ascii="Arial" w:hAnsi="Arial" w:cs="Arial"/>
          <w:b/>
          <w:bCs/>
          <w:color w:val="1C325A"/>
          <w:sz w:val="24"/>
          <w:szCs w:val="24"/>
        </w:rPr>
        <w:t xml:space="preserve">Resultados </w:t>
      </w:r>
      <w:r>
        <w:rPr>
          <w:rFonts w:ascii="Arial" w:hAnsi="Arial" w:cs="Arial"/>
          <w:b/>
          <w:bCs/>
          <w:color w:val="1C325A"/>
          <w:sz w:val="24"/>
          <w:szCs w:val="24"/>
        </w:rPr>
        <w:t>p</w:t>
      </w:r>
      <w:r w:rsidRPr="005D14BD">
        <w:rPr>
          <w:rFonts w:ascii="Arial" w:hAnsi="Arial" w:cs="Arial"/>
          <w:b/>
          <w:bCs/>
          <w:color w:val="1C325A"/>
          <w:sz w:val="24"/>
          <w:szCs w:val="24"/>
        </w:rPr>
        <w:t>or Dimensión</w:t>
      </w:r>
      <w:bookmarkEnd w:id="2"/>
    </w:p>
    <w:p w14:paraId="6D9A4EC7" w14:textId="77777777" w:rsidR="00E62534" w:rsidRPr="005D14BD" w:rsidRDefault="00E62534" w:rsidP="00982007">
      <w:pPr>
        <w:spacing w:after="0" w:line="240" w:lineRule="auto"/>
        <w:jc w:val="both"/>
        <w:rPr>
          <w:rFonts w:ascii="Arial" w:hAnsi="Arial" w:cs="Arial"/>
          <w:color w:val="1C325A"/>
          <w:sz w:val="24"/>
          <w:szCs w:val="24"/>
        </w:rPr>
      </w:pPr>
    </w:p>
    <w:p w14:paraId="38C08D0A" w14:textId="0170F09E" w:rsidR="006F412A" w:rsidRDefault="0030195B"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t xml:space="preserve">Las dimensiones son los componentes operativos del MIPG, que recogen los aspectos más importantes de las prácticas y procesos que adelantan las entidades públicas para lograr un desempeño institucional que genere valor público. </w:t>
      </w:r>
      <w:r w:rsidR="00CE6821" w:rsidRPr="005D14BD">
        <w:rPr>
          <w:rFonts w:ascii="Arial" w:hAnsi="Arial" w:cs="Arial"/>
          <w:color w:val="1C325A"/>
          <w:sz w:val="24"/>
          <w:szCs w:val="24"/>
        </w:rPr>
        <w:t>A continuación</w:t>
      </w:r>
      <w:r w:rsidR="009B15EA" w:rsidRPr="005D14BD">
        <w:rPr>
          <w:rFonts w:ascii="Arial" w:hAnsi="Arial" w:cs="Arial"/>
          <w:color w:val="1C325A"/>
          <w:sz w:val="24"/>
          <w:szCs w:val="24"/>
        </w:rPr>
        <w:t>,</w:t>
      </w:r>
      <w:r w:rsidR="00CE6821" w:rsidRPr="005D14BD">
        <w:rPr>
          <w:rFonts w:ascii="Arial" w:hAnsi="Arial" w:cs="Arial"/>
          <w:color w:val="1C325A"/>
          <w:sz w:val="24"/>
          <w:szCs w:val="24"/>
        </w:rPr>
        <w:t xml:space="preserve"> se presentan los resultados del MVCT para cada </w:t>
      </w:r>
      <w:r w:rsidRPr="005D14BD">
        <w:rPr>
          <w:rFonts w:ascii="Arial" w:hAnsi="Arial" w:cs="Arial"/>
          <w:color w:val="1C325A"/>
          <w:sz w:val="24"/>
          <w:szCs w:val="24"/>
        </w:rPr>
        <w:t>dimensi</w:t>
      </w:r>
      <w:r w:rsidR="009B15EA" w:rsidRPr="005D14BD">
        <w:rPr>
          <w:rFonts w:ascii="Arial" w:hAnsi="Arial" w:cs="Arial"/>
          <w:color w:val="1C325A"/>
          <w:sz w:val="24"/>
          <w:szCs w:val="24"/>
        </w:rPr>
        <w:t>ón</w:t>
      </w:r>
      <w:r w:rsidRPr="005D14BD">
        <w:rPr>
          <w:rFonts w:ascii="Arial" w:hAnsi="Arial" w:cs="Arial"/>
          <w:color w:val="1C325A"/>
          <w:sz w:val="24"/>
          <w:szCs w:val="24"/>
        </w:rPr>
        <w:t>:</w:t>
      </w:r>
    </w:p>
    <w:p w14:paraId="64CB839C" w14:textId="6E84E9F0" w:rsidR="00077D34" w:rsidRDefault="00077D34" w:rsidP="00982007">
      <w:pPr>
        <w:spacing w:after="0" w:line="240" w:lineRule="auto"/>
        <w:jc w:val="both"/>
        <w:rPr>
          <w:rFonts w:ascii="Arial" w:hAnsi="Arial" w:cs="Arial"/>
          <w:color w:val="1C325A"/>
          <w:sz w:val="24"/>
          <w:szCs w:val="24"/>
        </w:rPr>
      </w:pPr>
    </w:p>
    <w:p w14:paraId="7C0F8190" w14:textId="04659503" w:rsidR="00077D34" w:rsidRPr="005D14BD" w:rsidRDefault="00077D34" w:rsidP="00982007">
      <w:pPr>
        <w:spacing w:after="0" w:line="240" w:lineRule="auto"/>
        <w:jc w:val="both"/>
        <w:rPr>
          <w:rFonts w:ascii="Arial" w:hAnsi="Arial" w:cs="Arial"/>
          <w:color w:val="1C325A"/>
          <w:sz w:val="24"/>
          <w:szCs w:val="24"/>
        </w:rPr>
      </w:pPr>
      <w:r>
        <w:rPr>
          <w:rFonts w:ascii="Arial" w:hAnsi="Arial" w:cs="Arial"/>
          <w:noProof/>
          <w:color w:val="1C325A"/>
          <w:sz w:val="24"/>
          <w:szCs w:val="24"/>
        </w:rPr>
        <w:drawing>
          <wp:inline distT="0" distB="0" distL="0" distR="0" wp14:anchorId="1BAD4145" wp14:editId="7B030249">
            <wp:extent cx="5558790" cy="2225883"/>
            <wp:effectExtent l="0" t="0" r="381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3050" cy="2243606"/>
                    </a:xfrm>
                    <a:prstGeom prst="rect">
                      <a:avLst/>
                    </a:prstGeom>
                    <a:noFill/>
                  </pic:spPr>
                </pic:pic>
              </a:graphicData>
            </a:graphic>
          </wp:inline>
        </w:drawing>
      </w:r>
    </w:p>
    <w:p w14:paraId="51BD6DD0" w14:textId="6B2A928F" w:rsidR="00243458" w:rsidRPr="005D14BD" w:rsidRDefault="00243458" w:rsidP="00982007">
      <w:pPr>
        <w:spacing w:after="0" w:line="240" w:lineRule="auto"/>
        <w:jc w:val="both"/>
        <w:rPr>
          <w:rFonts w:ascii="Arial" w:hAnsi="Arial" w:cs="Arial"/>
          <w:color w:val="1C325A"/>
          <w:sz w:val="24"/>
          <w:szCs w:val="24"/>
        </w:rPr>
      </w:pPr>
    </w:p>
    <w:p w14:paraId="1920C604" w14:textId="331D3C4F" w:rsidR="00845623" w:rsidRPr="005D14BD" w:rsidRDefault="00845623" w:rsidP="00982007">
      <w:pPr>
        <w:spacing w:after="0" w:line="240" w:lineRule="auto"/>
        <w:jc w:val="both"/>
        <w:rPr>
          <w:rFonts w:ascii="Arial" w:hAnsi="Arial" w:cs="Arial"/>
          <w:color w:val="1C325A"/>
          <w:sz w:val="24"/>
          <w:szCs w:val="24"/>
        </w:rPr>
      </w:pPr>
    </w:p>
    <w:p w14:paraId="14C5D53C" w14:textId="196B883D" w:rsidR="00B725E4" w:rsidRPr="005D14BD" w:rsidRDefault="00954990"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t xml:space="preserve">En general, se muestra un avance significativo de </w:t>
      </w:r>
      <w:r w:rsidR="00D83308" w:rsidRPr="005D14BD">
        <w:rPr>
          <w:rFonts w:ascii="Arial" w:hAnsi="Arial" w:cs="Arial"/>
          <w:color w:val="1C325A"/>
          <w:sz w:val="24"/>
          <w:szCs w:val="24"/>
        </w:rPr>
        <w:t>frente a los resultados de la vigencia 2019</w:t>
      </w:r>
      <w:r w:rsidR="00B53273" w:rsidRPr="005D14BD">
        <w:rPr>
          <w:rFonts w:ascii="Arial" w:hAnsi="Arial" w:cs="Arial"/>
          <w:color w:val="1C325A"/>
          <w:sz w:val="24"/>
          <w:szCs w:val="24"/>
        </w:rPr>
        <w:t xml:space="preserve"> y un gran rezago en comparación con el promedio de los ministerios</w:t>
      </w:r>
      <w:r w:rsidR="007A3299" w:rsidRPr="005D14BD">
        <w:rPr>
          <w:rFonts w:ascii="Arial" w:hAnsi="Arial" w:cs="Arial"/>
          <w:color w:val="1C325A"/>
          <w:sz w:val="24"/>
          <w:szCs w:val="24"/>
        </w:rPr>
        <w:t xml:space="preserve">. </w:t>
      </w:r>
      <w:r w:rsidR="00BC6735" w:rsidRPr="005D14BD">
        <w:rPr>
          <w:rFonts w:ascii="Arial" w:hAnsi="Arial" w:cs="Arial"/>
          <w:color w:val="1C325A"/>
          <w:sz w:val="24"/>
          <w:szCs w:val="24"/>
        </w:rPr>
        <w:t xml:space="preserve">Se destaca </w:t>
      </w:r>
      <w:r w:rsidR="00201FFF" w:rsidRPr="005D14BD">
        <w:rPr>
          <w:rFonts w:ascii="Arial" w:hAnsi="Arial" w:cs="Arial"/>
          <w:color w:val="1C325A"/>
          <w:sz w:val="24"/>
          <w:szCs w:val="24"/>
        </w:rPr>
        <w:t xml:space="preserve">de manera positiva </w:t>
      </w:r>
      <w:r w:rsidR="00BC6735" w:rsidRPr="005D14BD">
        <w:rPr>
          <w:rFonts w:ascii="Arial" w:hAnsi="Arial" w:cs="Arial"/>
          <w:color w:val="1C325A"/>
          <w:sz w:val="24"/>
          <w:szCs w:val="24"/>
        </w:rPr>
        <w:t xml:space="preserve">la dimensión </w:t>
      </w:r>
      <w:r w:rsidR="00202263" w:rsidRPr="005D14BD">
        <w:rPr>
          <w:rFonts w:ascii="Arial" w:hAnsi="Arial" w:cs="Arial"/>
          <w:i/>
          <w:iCs/>
          <w:color w:val="1C325A"/>
          <w:sz w:val="24"/>
          <w:szCs w:val="24"/>
        </w:rPr>
        <w:t>Direccionamiento Estratégico</w:t>
      </w:r>
      <w:r w:rsidR="00202263" w:rsidRPr="005D14BD">
        <w:rPr>
          <w:rFonts w:ascii="Arial" w:hAnsi="Arial" w:cs="Arial"/>
          <w:color w:val="1C325A"/>
          <w:sz w:val="24"/>
          <w:szCs w:val="24"/>
        </w:rPr>
        <w:t xml:space="preserve">, que logró un incremento significativo de 7,2 puntos, con lo cual redujo la diferencia a 1,6 puntos con el promedio de los ministerios. </w:t>
      </w:r>
      <w:r w:rsidR="00977A7A" w:rsidRPr="005D14BD">
        <w:rPr>
          <w:rFonts w:ascii="Arial" w:hAnsi="Arial" w:cs="Arial"/>
          <w:color w:val="1C325A"/>
          <w:sz w:val="24"/>
          <w:szCs w:val="24"/>
        </w:rPr>
        <w:t xml:space="preserve">Por otra parte, la dimensión </w:t>
      </w:r>
      <w:r w:rsidR="00977A7A" w:rsidRPr="005D14BD">
        <w:rPr>
          <w:rFonts w:ascii="Arial" w:hAnsi="Arial" w:cs="Arial"/>
          <w:i/>
          <w:iCs/>
          <w:color w:val="1C325A"/>
          <w:sz w:val="24"/>
          <w:szCs w:val="24"/>
        </w:rPr>
        <w:t>Control Interno</w:t>
      </w:r>
      <w:r w:rsidR="00977A7A" w:rsidRPr="005D14BD">
        <w:rPr>
          <w:rFonts w:ascii="Arial" w:hAnsi="Arial" w:cs="Arial"/>
          <w:color w:val="1C325A"/>
          <w:sz w:val="24"/>
          <w:szCs w:val="24"/>
        </w:rPr>
        <w:t xml:space="preserve"> </w:t>
      </w:r>
      <w:r w:rsidR="00201FFF" w:rsidRPr="005D14BD">
        <w:rPr>
          <w:rFonts w:ascii="Arial" w:hAnsi="Arial" w:cs="Arial"/>
          <w:color w:val="1C325A"/>
          <w:sz w:val="24"/>
          <w:szCs w:val="24"/>
        </w:rPr>
        <w:t>se destaca negativamente porque no presentó un avance significativo y sus resultados son los más alejados del promedio de ministerios con 14,3 puntos por debajo.</w:t>
      </w:r>
      <w:r w:rsidR="005971EF" w:rsidRPr="005D14BD">
        <w:rPr>
          <w:rFonts w:ascii="Arial" w:hAnsi="Arial" w:cs="Arial"/>
          <w:color w:val="1C325A"/>
          <w:sz w:val="24"/>
          <w:szCs w:val="24"/>
        </w:rPr>
        <w:t xml:space="preserve"> </w:t>
      </w:r>
    </w:p>
    <w:p w14:paraId="04921474" w14:textId="77777777" w:rsidR="00B725E4" w:rsidRPr="005D14BD" w:rsidRDefault="00B725E4" w:rsidP="00982007">
      <w:pPr>
        <w:spacing w:after="0" w:line="240" w:lineRule="auto"/>
        <w:jc w:val="both"/>
        <w:rPr>
          <w:rFonts w:ascii="Arial" w:hAnsi="Arial" w:cs="Arial"/>
          <w:color w:val="1C325A"/>
          <w:sz w:val="24"/>
          <w:szCs w:val="24"/>
        </w:rPr>
      </w:pPr>
    </w:p>
    <w:p w14:paraId="75FE58C7" w14:textId="31CF05E4" w:rsidR="00884CF3" w:rsidRDefault="00325B86" w:rsidP="00982007">
      <w:pPr>
        <w:spacing w:after="0" w:line="240" w:lineRule="auto"/>
        <w:jc w:val="both"/>
        <w:rPr>
          <w:rFonts w:ascii="Arial" w:hAnsi="Arial" w:cs="Arial"/>
          <w:color w:val="1C325A"/>
          <w:sz w:val="24"/>
          <w:szCs w:val="24"/>
        </w:rPr>
      </w:pPr>
      <w:r w:rsidRPr="005D14BD">
        <w:rPr>
          <w:rFonts w:ascii="Arial" w:hAnsi="Arial" w:cs="Arial"/>
          <w:color w:val="1C325A"/>
          <w:sz w:val="24"/>
          <w:szCs w:val="24"/>
        </w:rPr>
        <w:t>A</w:t>
      </w:r>
      <w:r w:rsidR="00B725E4" w:rsidRPr="005D14BD">
        <w:rPr>
          <w:rFonts w:ascii="Arial" w:hAnsi="Arial" w:cs="Arial"/>
          <w:color w:val="1C325A"/>
          <w:sz w:val="24"/>
          <w:szCs w:val="24"/>
        </w:rPr>
        <w:t xml:space="preserve"> continuación</w:t>
      </w:r>
      <w:r w:rsidRPr="005D14BD">
        <w:rPr>
          <w:rFonts w:ascii="Arial" w:hAnsi="Arial" w:cs="Arial"/>
          <w:color w:val="1C325A"/>
          <w:sz w:val="24"/>
          <w:szCs w:val="24"/>
        </w:rPr>
        <w:t>,</w:t>
      </w:r>
      <w:r w:rsidR="00B725E4" w:rsidRPr="005D14BD">
        <w:rPr>
          <w:rFonts w:ascii="Arial" w:hAnsi="Arial" w:cs="Arial"/>
          <w:color w:val="1C325A"/>
          <w:sz w:val="24"/>
          <w:szCs w:val="24"/>
        </w:rPr>
        <w:t xml:space="preserve"> se presentarán los resultados de </w:t>
      </w:r>
      <w:r w:rsidR="000F5E92" w:rsidRPr="005D14BD">
        <w:rPr>
          <w:rFonts w:ascii="Arial" w:hAnsi="Arial" w:cs="Arial"/>
          <w:color w:val="1C325A"/>
          <w:sz w:val="24"/>
          <w:szCs w:val="24"/>
        </w:rPr>
        <w:t xml:space="preserve">cada </w:t>
      </w:r>
      <w:r w:rsidR="00B725E4" w:rsidRPr="005D14BD">
        <w:rPr>
          <w:rFonts w:ascii="Arial" w:hAnsi="Arial" w:cs="Arial"/>
          <w:color w:val="1C325A"/>
          <w:sz w:val="24"/>
          <w:szCs w:val="24"/>
        </w:rPr>
        <w:t xml:space="preserve">política de desempeño </w:t>
      </w:r>
      <w:r w:rsidR="000F5E92" w:rsidRPr="005D14BD">
        <w:rPr>
          <w:rFonts w:ascii="Arial" w:hAnsi="Arial" w:cs="Arial"/>
          <w:color w:val="1C325A"/>
          <w:sz w:val="24"/>
          <w:szCs w:val="24"/>
        </w:rPr>
        <w:t xml:space="preserve">institucional </w:t>
      </w:r>
      <w:r w:rsidR="00B725E4" w:rsidRPr="005D14BD">
        <w:rPr>
          <w:rFonts w:ascii="Arial" w:hAnsi="Arial" w:cs="Arial"/>
          <w:color w:val="1C325A"/>
          <w:sz w:val="24"/>
          <w:szCs w:val="24"/>
        </w:rPr>
        <w:t xml:space="preserve">que hace parte de </w:t>
      </w:r>
      <w:r w:rsidR="00FE7786" w:rsidRPr="005D14BD">
        <w:rPr>
          <w:rFonts w:ascii="Arial" w:hAnsi="Arial" w:cs="Arial"/>
          <w:color w:val="1C325A"/>
          <w:sz w:val="24"/>
          <w:szCs w:val="24"/>
        </w:rPr>
        <w:t xml:space="preserve">las </w:t>
      </w:r>
      <w:r w:rsidR="00B725E4" w:rsidRPr="005D14BD">
        <w:rPr>
          <w:rFonts w:ascii="Arial" w:hAnsi="Arial" w:cs="Arial"/>
          <w:color w:val="1C325A"/>
          <w:sz w:val="24"/>
          <w:szCs w:val="24"/>
        </w:rPr>
        <w:t>dimensi</w:t>
      </w:r>
      <w:r w:rsidR="00FE7786" w:rsidRPr="005D14BD">
        <w:rPr>
          <w:rFonts w:ascii="Arial" w:hAnsi="Arial" w:cs="Arial"/>
          <w:color w:val="1C325A"/>
          <w:sz w:val="24"/>
          <w:szCs w:val="24"/>
        </w:rPr>
        <w:t>ones</w:t>
      </w:r>
      <w:r w:rsidR="0022180C" w:rsidRPr="005D14BD">
        <w:rPr>
          <w:rFonts w:ascii="Arial" w:hAnsi="Arial" w:cs="Arial"/>
          <w:color w:val="1C325A"/>
          <w:sz w:val="24"/>
          <w:szCs w:val="24"/>
        </w:rPr>
        <w:t xml:space="preserve">, </w:t>
      </w:r>
      <w:r w:rsidR="00B725E4" w:rsidRPr="005D14BD">
        <w:rPr>
          <w:rFonts w:ascii="Arial" w:hAnsi="Arial" w:cs="Arial"/>
          <w:color w:val="1C325A"/>
          <w:sz w:val="24"/>
          <w:szCs w:val="24"/>
        </w:rPr>
        <w:t>mostrando el propósito de cada política, su avance y las acciones propuestas para fortalecer la gestión en los aspectos más críticos a atender.</w:t>
      </w:r>
    </w:p>
    <w:p w14:paraId="6E21CB2D" w14:textId="77777777" w:rsidR="00DF352F" w:rsidRPr="005D14BD" w:rsidRDefault="00DF352F" w:rsidP="00982007">
      <w:pPr>
        <w:spacing w:after="0" w:line="240" w:lineRule="auto"/>
        <w:jc w:val="both"/>
        <w:rPr>
          <w:rFonts w:ascii="Arial" w:hAnsi="Arial" w:cs="Arial"/>
          <w:color w:val="1C325A"/>
          <w:sz w:val="24"/>
          <w:szCs w:val="24"/>
        </w:rPr>
      </w:pPr>
    </w:p>
    <w:p w14:paraId="39A0D1D7" w14:textId="7FC9C454" w:rsidR="00884CF3" w:rsidRPr="005D14BD" w:rsidRDefault="006E3240" w:rsidP="00982007">
      <w:pPr>
        <w:pStyle w:val="Ttulo1"/>
        <w:spacing w:before="0" w:line="240" w:lineRule="auto"/>
        <w:jc w:val="both"/>
        <w:rPr>
          <w:rFonts w:ascii="Arial" w:hAnsi="Arial" w:cs="Arial"/>
          <w:b/>
          <w:bCs/>
          <w:color w:val="1C325A"/>
          <w:sz w:val="24"/>
          <w:szCs w:val="24"/>
        </w:rPr>
      </w:pPr>
      <w:bookmarkStart w:id="3" w:name="_Toc78546804"/>
      <w:r w:rsidRPr="005D14BD">
        <w:rPr>
          <w:rFonts w:ascii="Arial" w:hAnsi="Arial" w:cs="Arial"/>
          <w:b/>
          <w:bCs/>
          <w:color w:val="1C325A"/>
          <w:sz w:val="24"/>
          <w:szCs w:val="24"/>
        </w:rPr>
        <w:lastRenderedPageBreak/>
        <w:t xml:space="preserve">Resultados </w:t>
      </w:r>
      <w:r>
        <w:rPr>
          <w:rFonts w:ascii="Arial" w:hAnsi="Arial" w:cs="Arial"/>
          <w:b/>
          <w:bCs/>
          <w:color w:val="1C325A"/>
          <w:sz w:val="24"/>
          <w:szCs w:val="24"/>
        </w:rPr>
        <w:t>p</w:t>
      </w:r>
      <w:r w:rsidRPr="005D14BD">
        <w:rPr>
          <w:rFonts w:ascii="Arial" w:hAnsi="Arial" w:cs="Arial"/>
          <w:b/>
          <w:bCs/>
          <w:color w:val="1C325A"/>
          <w:sz w:val="24"/>
          <w:szCs w:val="24"/>
        </w:rPr>
        <w:t>or Política</w:t>
      </w:r>
      <w:bookmarkEnd w:id="3"/>
    </w:p>
    <w:p w14:paraId="0BE497E1" w14:textId="383D23FB" w:rsidR="00C56562" w:rsidRDefault="00C56562" w:rsidP="00982007">
      <w:pPr>
        <w:spacing w:after="0" w:line="240" w:lineRule="auto"/>
        <w:jc w:val="both"/>
        <w:rPr>
          <w:rFonts w:ascii="Arial" w:hAnsi="Arial" w:cs="Arial"/>
          <w:color w:val="1C325A"/>
          <w:sz w:val="24"/>
          <w:szCs w:val="24"/>
        </w:rPr>
      </w:pPr>
    </w:p>
    <w:p w14:paraId="5E0F317D" w14:textId="7FCEF0C4" w:rsidR="00FE7661" w:rsidRDefault="00FE7661" w:rsidP="00982007">
      <w:pPr>
        <w:spacing w:after="0" w:line="240" w:lineRule="auto"/>
        <w:jc w:val="both"/>
        <w:rPr>
          <w:rFonts w:ascii="Arial" w:hAnsi="Arial" w:cs="Arial"/>
          <w:color w:val="1C325A"/>
          <w:sz w:val="24"/>
          <w:szCs w:val="24"/>
        </w:rPr>
      </w:pPr>
      <w:r>
        <w:rPr>
          <w:rFonts w:ascii="Arial" w:hAnsi="Arial" w:cs="Arial"/>
          <w:color w:val="1C325A"/>
          <w:sz w:val="24"/>
          <w:szCs w:val="24"/>
        </w:rPr>
        <w:t>El análisis de cada política contiene los resultados de las últimas tres mediciones y su comparativo con el promedio de los ministerios para la última medición.</w:t>
      </w:r>
    </w:p>
    <w:p w14:paraId="4CF9ABC0" w14:textId="77777777" w:rsidR="00FE7661" w:rsidRDefault="00FE7661" w:rsidP="00982007">
      <w:pPr>
        <w:spacing w:after="0" w:line="240" w:lineRule="auto"/>
        <w:jc w:val="both"/>
        <w:rPr>
          <w:rFonts w:ascii="Arial" w:hAnsi="Arial" w:cs="Arial"/>
          <w:color w:val="1C325A"/>
          <w:sz w:val="24"/>
          <w:szCs w:val="24"/>
        </w:rPr>
      </w:pPr>
    </w:p>
    <w:p w14:paraId="5AA542D2" w14:textId="4D564BEC" w:rsidR="00315A02" w:rsidRDefault="008469B3" w:rsidP="00982007">
      <w:pPr>
        <w:spacing w:after="0" w:line="240" w:lineRule="auto"/>
        <w:jc w:val="both"/>
        <w:rPr>
          <w:rFonts w:ascii="Arial" w:hAnsi="Arial" w:cs="Arial"/>
          <w:color w:val="1C325A"/>
          <w:sz w:val="24"/>
          <w:szCs w:val="24"/>
        </w:rPr>
      </w:pPr>
      <w:r w:rsidRPr="008469B3">
        <w:rPr>
          <w:rFonts w:ascii="Arial" w:hAnsi="Arial" w:cs="Arial"/>
          <w:color w:val="1C325A"/>
          <w:sz w:val="24"/>
          <w:szCs w:val="24"/>
        </w:rPr>
        <w:t xml:space="preserve">Adicionalmente, se </w:t>
      </w:r>
      <w:r w:rsidR="005A38E9">
        <w:rPr>
          <w:rFonts w:ascii="Arial" w:hAnsi="Arial" w:cs="Arial"/>
          <w:color w:val="1C325A"/>
          <w:sz w:val="24"/>
          <w:szCs w:val="24"/>
        </w:rPr>
        <w:t xml:space="preserve">tomaron como referencia </w:t>
      </w:r>
      <w:r w:rsidRPr="008469B3">
        <w:rPr>
          <w:rFonts w:ascii="Arial" w:hAnsi="Arial" w:cs="Arial"/>
          <w:color w:val="1C325A"/>
          <w:sz w:val="24"/>
          <w:szCs w:val="24"/>
        </w:rPr>
        <w:t xml:space="preserve">las preguntas </w:t>
      </w:r>
      <w:r w:rsidR="005D0D54">
        <w:rPr>
          <w:rFonts w:ascii="Arial" w:hAnsi="Arial" w:cs="Arial"/>
          <w:color w:val="1C325A"/>
          <w:sz w:val="24"/>
          <w:szCs w:val="24"/>
        </w:rPr>
        <w:t xml:space="preserve">del FURAG </w:t>
      </w:r>
      <w:r w:rsidRPr="008469B3">
        <w:rPr>
          <w:rFonts w:ascii="Arial" w:hAnsi="Arial" w:cs="Arial"/>
          <w:color w:val="1C325A"/>
          <w:sz w:val="24"/>
          <w:szCs w:val="24"/>
        </w:rPr>
        <w:t xml:space="preserve">utilizadas </w:t>
      </w:r>
      <w:r w:rsidR="00315A02">
        <w:rPr>
          <w:rFonts w:ascii="Arial" w:hAnsi="Arial" w:cs="Arial"/>
          <w:color w:val="1C325A"/>
          <w:sz w:val="24"/>
          <w:szCs w:val="24"/>
        </w:rPr>
        <w:t xml:space="preserve">para medir </w:t>
      </w:r>
      <w:r w:rsidR="00280433">
        <w:rPr>
          <w:rFonts w:ascii="Arial" w:hAnsi="Arial" w:cs="Arial"/>
          <w:color w:val="1C325A"/>
          <w:sz w:val="24"/>
          <w:szCs w:val="24"/>
        </w:rPr>
        <w:t xml:space="preserve">los </w:t>
      </w:r>
      <w:r w:rsidR="00315A02">
        <w:rPr>
          <w:rFonts w:ascii="Arial" w:hAnsi="Arial" w:cs="Arial"/>
          <w:color w:val="1C325A"/>
          <w:sz w:val="24"/>
          <w:szCs w:val="24"/>
        </w:rPr>
        <w:t xml:space="preserve">índices de desempeño correspondientes a las 7 dimensiones y las 18 políticas. </w:t>
      </w:r>
      <w:r w:rsidR="00280433">
        <w:rPr>
          <w:rFonts w:ascii="Arial" w:hAnsi="Arial" w:cs="Arial"/>
          <w:color w:val="1C325A"/>
          <w:sz w:val="24"/>
          <w:szCs w:val="24"/>
        </w:rPr>
        <w:t xml:space="preserve"> </w:t>
      </w:r>
      <w:r w:rsidR="009910E5">
        <w:rPr>
          <w:rFonts w:ascii="Arial" w:hAnsi="Arial" w:cs="Arial"/>
          <w:color w:val="1C325A"/>
          <w:sz w:val="24"/>
          <w:szCs w:val="24"/>
        </w:rPr>
        <w:t>Este</w:t>
      </w:r>
      <w:r w:rsidR="00280433">
        <w:rPr>
          <w:rFonts w:ascii="Arial" w:hAnsi="Arial" w:cs="Arial"/>
          <w:color w:val="1C325A"/>
          <w:sz w:val="24"/>
          <w:szCs w:val="24"/>
        </w:rPr>
        <w:t xml:space="preserve"> </w:t>
      </w:r>
      <w:r w:rsidR="00315A02">
        <w:rPr>
          <w:rFonts w:ascii="Arial" w:hAnsi="Arial" w:cs="Arial"/>
          <w:color w:val="1C325A"/>
          <w:sz w:val="24"/>
          <w:szCs w:val="24"/>
        </w:rPr>
        <w:t>análisis permitió identificar la transversalidad de algunas preguntas y su importancia frente al MIPG</w:t>
      </w:r>
      <w:r w:rsidR="00D67A69">
        <w:rPr>
          <w:rFonts w:ascii="Arial" w:hAnsi="Arial" w:cs="Arial"/>
          <w:color w:val="1C325A"/>
          <w:sz w:val="24"/>
          <w:szCs w:val="24"/>
        </w:rPr>
        <w:t>, donde se notó que una pregunta fue utilizada en los formu</w:t>
      </w:r>
      <w:r w:rsidR="00560478">
        <w:rPr>
          <w:rFonts w:ascii="Arial" w:hAnsi="Arial" w:cs="Arial"/>
          <w:color w:val="1C325A"/>
          <w:sz w:val="24"/>
          <w:szCs w:val="24"/>
        </w:rPr>
        <w:t>larios de varios índices. a</w:t>
      </w:r>
      <w:r w:rsidR="00315A02">
        <w:rPr>
          <w:rFonts w:ascii="Arial" w:hAnsi="Arial" w:cs="Arial"/>
          <w:color w:val="1C325A"/>
          <w:sz w:val="24"/>
          <w:szCs w:val="24"/>
        </w:rPr>
        <w:t xml:space="preserve"> manera de ejemplo, la pregunta “</w:t>
      </w:r>
      <w:r w:rsidR="00315A02" w:rsidRPr="00084501">
        <w:rPr>
          <w:rFonts w:ascii="Arial" w:hAnsi="Arial" w:cs="Arial"/>
          <w:i/>
          <w:iCs/>
          <w:color w:val="1C325A"/>
          <w:sz w:val="24"/>
          <w:szCs w:val="24"/>
        </w:rPr>
        <w:t>La entidad ha desarrollado jornadas de capacitación y/o divulgación a sus servidores y contratistas sobre: Seguridad Digital</w:t>
      </w:r>
      <w:r w:rsidR="00315A02">
        <w:rPr>
          <w:rFonts w:ascii="Arial" w:hAnsi="Arial" w:cs="Arial"/>
          <w:color w:val="1C325A"/>
          <w:sz w:val="24"/>
          <w:szCs w:val="24"/>
        </w:rPr>
        <w:t>”, se encuentra en el formulario de los siguientes Índices:</w:t>
      </w:r>
    </w:p>
    <w:p w14:paraId="1101575F" w14:textId="77777777" w:rsidR="00315A02" w:rsidRDefault="00315A02" w:rsidP="00982007">
      <w:pPr>
        <w:spacing w:after="0" w:line="240" w:lineRule="auto"/>
        <w:jc w:val="both"/>
        <w:rPr>
          <w:rFonts w:ascii="Arial" w:hAnsi="Arial" w:cs="Arial"/>
          <w:color w:val="1C325A"/>
          <w:sz w:val="24"/>
          <w:szCs w:val="24"/>
        </w:rPr>
      </w:pPr>
    </w:p>
    <w:p w14:paraId="7B818C42" w14:textId="77777777" w:rsidR="00842B3D" w:rsidRPr="00842B3D" w:rsidRDefault="00842B3D" w:rsidP="00AE40A0">
      <w:pPr>
        <w:pStyle w:val="Prrafodelista"/>
        <w:numPr>
          <w:ilvl w:val="0"/>
          <w:numId w:val="7"/>
        </w:numPr>
        <w:spacing w:after="0" w:line="240" w:lineRule="auto"/>
        <w:ind w:left="709" w:hanging="425"/>
        <w:jc w:val="both"/>
        <w:rPr>
          <w:rFonts w:ascii="Arial" w:hAnsi="Arial" w:cs="Arial"/>
          <w:color w:val="1C325A"/>
          <w:sz w:val="24"/>
          <w:szCs w:val="24"/>
        </w:rPr>
      </w:pPr>
      <w:r w:rsidRPr="00842B3D">
        <w:rPr>
          <w:rFonts w:ascii="Arial" w:hAnsi="Arial" w:cs="Arial"/>
          <w:color w:val="1C325A"/>
          <w:sz w:val="24"/>
          <w:szCs w:val="24"/>
        </w:rPr>
        <w:t xml:space="preserve">IDI: Índice de Desempeño Institucional </w:t>
      </w:r>
    </w:p>
    <w:p w14:paraId="33EEBB62" w14:textId="77777777" w:rsidR="00842B3D" w:rsidRPr="00842B3D" w:rsidRDefault="00842B3D" w:rsidP="00AE40A0">
      <w:pPr>
        <w:pStyle w:val="Prrafodelista"/>
        <w:numPr>
          <w:ilvl w:val="0"/>
          <w:numId w:val="7"/>
        </w:numPr>
        <w:spacing w:after="0" w:line="240" w:lineRule="auto"/>
        <w:ind w:left="709" w:hanging="425"/>
        <w:jc w:val="both"/>
        <w:rPr>
          <w:rFonts w:ascii="Arial" w:hAnsi="Arial" w:cs="Arial"/>
          <w:color w:val="1C325A"/>
          <w:sz w:val="24"/>
          <w:szCs w:val="24"/>
        </w:rPr>
      </w:pPr>
      <w:r w:rsidRPr="00842B3D">
        <w:rPr>
          <w:rFonts w:ascii="Arial" w:hAnsi="Arial" w:cs="Arial"/>
          <w:color w:val="1C325A"/>
          <w:sz w:val="24"/>
          <w:szCs w:val="24"/>
        </w:rPr>
        <w:t>D1-TH: Dimensión 1 Talento Humano</w:t>
      </w:r>
    </w:p>
    <w:p w14:paraId="68977EBB" w14:textId="77777777" w:rsidR="00842B3D" w:rsidRPr="00842B3D" w:rsidRDefault="00842B3D" w:rsidP="00AE40A0">
      <w:pPr>
        <w:pStyle w:val="Prrafodelista"/>
        <w:numPr>
          <w:ilvl w:val="0"/>
          <w:numId w:val="7"/>
        </w:numPr>
        <w:spacing w:after="0" w:line="240" w:lineRule="auto"/>
        <w:ind w:left="709" w:hanging="425"/>
        <w:jc w:val="both"/>
        <w:rPr>
          <w:rFonts w:ascii="Arial" w:hAnsi="Arial" w:cs="Arial"/>
          <w:color w:val="1C325A"/>
          <w:sz w:val="24"/>
          <w:szCs w:val="24"/>
        </w:rPr>
      </w:pPr>
      <w:r w:rsidRPr="00842B3D">
        <w:rPr>
          <w:rFonts w:ascii="Arial" w:hAnsi="Arial" w:cs="Arial"/>
          <w:color w:val="1C325A"/>
          <w:sz w:val="24"/>
          <w:szCs w:val="24"/>
        </w:rPr>
        <w:t>D3-GVR: Dimensión 3 Gestión con Valores para el Resultado</w:t>
      </w:r>
    </w:p>
    <w:p w14:paraId="16E5CDDD" w14:textId="77777777" w:rsidR="00842B3D" w:rsidRPr="00842B3D" w:rsidRDefault="00842B3D" w:rsidP="00AE40A0">
      <w:pPr>
        <w:pStyle w:val="Prrafodelista"/>
        <w:numPr>
          <w:ilvl w:val="0"/>
          <w:numId w:val="7"/>
        </w:numPr>
        <w:spacing w:after="0" w:line="240" w:lineRule="auto"/>
        <w:ind w:left="709" w:hanging="425"/>
        <w:jc w:val="both"/>
        <w:rPr>
          <w:rFonts w:ascii="Arial" w:hAnsi="Arial" w:cs="Arial"/>
          <w:color w:val="1C325A"/>
          <w:sz w:val="24"/>
          <w:szCs w:val="24"/>
        </w:rPr>
      </w:pPr>
      <w:r w:rsidRPr="00842B3D">
        <w:rPr>
          <w:rFonts w:ascii="Arial" w:hAnsi="Arial" w:cs="Arial"/>
          <w:color w:val="1C325A"/>
          <w:sz w:val="24"/>
          <w:szCs w:val="24"/>
        </w:rPr>
        <w:t>D5-IC: Dimensión 5 Información y Comunicación</w:t>
      </w:r>
    </w:p>
    <w:p w14:paraId="0917496A" w14:textId="77777777" w:rsidR="00842B3D" w:rsidRPr="00842B3D" w:rsidRDefault="00842B3D" w:rsidP="00AE40A0">
      <w:pPr>
        <w:pStyle w:val="Prrafodelista"/>
        <w:numPr>
          <w:ilvl w:val="0"/>
          <w:numId w:val="7"/>
        </w:numPr>
        <w:spacing w:after="0" w:line="240" w:lineRule="auto"/>
        <w:ind w:left="709" w:hanging="425"/>
        <w:jc w:val="both"/>
        <w:rPr>
          <w:rFonts w:ascii="Arial" w:hAnsi="Arial" w:cs="Arial"/>
          <w:color w:val="1C325A"/>
          <w:sz w:val="24"/>
          <w:szCs w:val="24"/>
        </w:rPr>
      </w:pPr>
      <w:r w:rsidRPr="00842B3D">
        <w:rPr>
          <w:rFonts w:ascii="Arial" w:hAnsi="Arial" w:cs="Arial"/>
          <w:color w:val="1C325A"/>
          <w:sz w:val="24"/>
          <w:szCs w:val="24"/>
        </w:rPr>
        <w:t>D7-CI: Dimensión 7 Control Interno</w:t>
      </w:r>
    </w:p>
    <w:p w14:paraId="5D682ED7" w14:textId="77777777" w:rsidR="00842B3D" w:rsidRPr="00842B3D" w:rsidRDefault="00842B3D" w:rsidP="00AE40A0">
      <w:pPr>
        <w:pStyle w:val="Prrafodelista"/>
        <w:numPr>
          <w:ilvl w:val="0"/>
          <w:numId w:val="7"/>
        </w:numPr>
        <w:spacing w:after="0" w:line="240" w:lineRule="auto"/>
        <w:ind w:left="709" w:hanging="425"/>
        <w:jc w:val="both"/>
        <w:rPr>
          <w:rFonts w:ascii="Arial" w:hAnsi="Arial" w:cs="Arial"/>
          <w:color w:val="1C325A"/>
          <w:sz w:val="24"/>
          <w:szCs w:val="24"/>
        </w:rPr>
      </w:pPr>
      <w:r w:rsidRPr="00842B3D">
        <w:rPr>
          <w:rFonts w:ascii="Arial" w:hAnsi="Arial" w:cs="Arial"/>
          <w:color w:val="1C325A"/>
          <w:sz w:val="24"/>
          <w:szCs w:val="24"/>
        </w:rPr>
        <w:t>P1 - GETH: Política 1 Gestión Estratégica del Talento Humano</w:t>
      </w:r>
    </w:p>
    <w:p w14:paraId="00D9C4F4" w14:textId="77777777" w:rsidR="00842B3D" w:rsidRPr="00842B3D" w:rsidRDefault="00842B3D" w:rsidP="00AE40A0">
      <w:pPr>
        <w:pStyle w:val="Prrafodelista"/>
        <w:numPr>
          <w:ilvl w:val="0"/>
          <w:numId w:val="7"/>
        </w:numPr>
        <w:spacing w:after="0" w:line="240" w:lineRule="auto"/>
        <w:ind w:left="709" w:hanging="425"/>
        <w:jc w:val="both"/>
        <w:rPr>
          <w:rFonts w:ascii="Arial" w:hAnsi="Arial" w:cs="Arial"/>
          <w:color w:val="1C325A"/>
          <w:sz w:val="24"/>
          <w:szCs w:val="24"/>
        </w:rPr>
      </w:pPr>
      <w:r w:rsidRPr="00842B3D">
        <w:rPr>
          <w:rFonts w:ascii="Arial" w:hAnsi="Arial" w:cs="Arial"/>
          <w:color w:val="1C325A"/>
          <w:sz w:val="24"/>
          <w:szCs w:val="24"/>
        </w:rPr>
        <w:t>P7 - SD: Política 7 Seguridad Digital</w:t>
      </w:r>
    </w:p>
    <w:p w14:paraId="3D6565C2" w14:textId="77777777" w:rsidR="00842B3D" w:rsidRPr="00842B3D" w:rsidRDefault="00842B3D" w:rsidP="00AE40A0">
      <w:pPr>
        <w:pStyle w:val="Prrafodelista"/>
        <w:numPr>
          <w:ilvl w:val="0"/>
          <w:numId w:val="7"/>
        </w:numPr>
        <w:spacing w:after="0" w:line="240" w:lineRule="auto"/>
        <w:ind w:left="709" w:hanging="425"/>
        <w:jc w:val="both"/>
        <w:rPr>
          <w:rFonts w:ascii="Arial" w:hAnsi="Arial" w:cs="Arial"/>
          <w:color w:val="1C325A"/>
          <w:sz w:val="24"/>
          <w:szCs w:val="24"/>
        </w:rPr>
      </w:pPr>
      <w:r w:rsidRPr="00842B3D">
        <w:rPr>
          <w:rFonts w:ascii="Arial" w:hAnsi="Arial" w:cs="Arial"/>
          <w:color w:val="1C325A"/>
          <w:sz w:val="24"/>
          <w:szCs w:val="24"/>
        </w:rPr>
        <w:t>P9 - TAIP: Política 9 Transparencia y Acceso a la Información Pública</w:t>
      </w:r>
    </w:p>
    <w:p w14:paraId="75FDA841" w14:textId="77777777" w:rsidR="00842B3D" w:rsidRPr="00842B3D" w:rsidRDefault="00842B3D" w:rsidP="00AE40A0">
      <w:pPr>
        <w:pStyle w:val="Prrafodelista"/>
        <w:numPr>
          <w:ilvl w:val="0"/>
          <w:numId w:val="7"/>
        </w:numPr>
        <w:spacing w:after="0" w:line="240" w:lineRule="auto"/>
        <w:ind w:left="709" w:hanging="425"/>
        <w:jc w:val="both"/>
        <w:rPr>
          <w:rFonts w:ascii="Arial" w:hAnsi="Arial" w:cs="Arial"/>
          <w:color w:val="1C325A"/>
          <w:sz w:val="24"/>
          <w:szCs w:val="24"/>
        </w:rPr>
      </w:pPr>
      <w:r w:rsidRPr="00842B3D">
        <w:rPr>
          <w:rFonts w:ascii="Arial" w:hAnsi="Arial" w:cs="Arial"/>
          <w:color w:val="1C325A"/>
          <w:sz w:val="24"/>
          <w:szCs w:val="24"/>
        </w:rPr>
        <w:t>P10 - SC: Política 10 Servicio al Ciudadano</w:t>
      </w:r>
    </w:p>
    <w:p w14:paraId="1F2CB6AF" w14:textId="77777777" w:rsidR="00842B3D" w:rsidRPr="00842B3D" w:rsidRDefault="00842B3D" w:rsidP="00AE40A0">
      <w:pPr>
        <w:pStyle w:val="Prrafodelista"/>
        <w:numPr>
          <w:ilvl w:val="0"/>
          <w:numId w:val="7"/>
        </w:numPr>
        <w:spacing w:after="0" w:line="240" w:lineRule="auto"/>
        <w:ind w:left="709" w:hanging="425"/>
        <w:jc w:val="both"/>
        <w:rPr>
          <w:rFonts w:ascii="Arial" w:hAnsi="Arial" w:cs="Arial"/>
          <w:color w:val="1C325A"/>
          <w:sz w:val="24"/>
          <w:szCs w:val="24"/>
        </w:rPr>
      </w:pPr>
      <w:r w:rsidRPr="00842B3D">
        <w:rPr>
          <w:rFonts w:ascii="Arial" w:hAnsi="Arial" w:cs="Arial"/>
          <w:color w:val="1C325A"/>
          <w:sz w:val="24"/>
          <w:szCs w:val="24"/>
        </w:rPr>
        <w:t>P16 - CI: Política 16 Control Interno</w:t>
      </w:r>
    </w:p>
    <w:p w14:paraId="11690ECD" w14:textId="77777777" w:rsidR="00842B3D" w:rsidRPr="00842B3D" w:rsidRDefault="00842B3D" w:rsidP="00AE40A0">
      <w:pPr>
        <w:pStyle w:val="Prrafodelista"/>
        <w:numPr>
          <w:ilvl w:val="0"/>
          <w:numId w:val="7"/>
        </w:numPr>
        <w:spacing w:after="0" w:line="240" w:lineRule="auto"/>
        <w:ind w:left="709" w:hanging="425"/>
        <w:jc w:val="both"/>
        <w:rPr>
          <w:rFonts w:ascii="Arial" w:hAnsi="Arial" w:cs="Arial"/>
          <w:color w:val="1C325A"/>
          <w:sz w:val="24"/>
          <w:szCs w:val="24"/>
        </w:rPr>
      </w:pPr>
      <w:r w:rsidRPr="00842B3D">
        <w:rPr>
          <w:rFonts w:ascii="Arial" w:hAnsi="Arial" w:cs="Arial"/>
          <w:color w:val="1C325A"/>
          <w:sz w:val="24"/>
          <w:szCs w:val="24"/>
        </w:rPr>
        <w:t>P18 - GIE Política 18 Gestión de la Información Estadística</w:t>
      </w:r>
    </w:p>
    <w:p w14:paraId="1C9A2F13" w14:textId="3FDA229D" w:rsidR="00315A02" w:rsidRDefault="00315A02" w:rsidP="00982007">
      <w:pPr>
        <w:spacing w:after="0" w:line="240" w:lineRule="auto"/>
        <w:jc w:val="both"/>
        <w:rPr>
          <w:rFonts w:ascii="Arial" w:hAnsi="Arial" w:cs="Arial"/>
          <w:color w:val="1C325A"/>
          <w:sz w:val="24"/>
          <w:szCs w:val="24"/>
        </w:rPr>
      </w:pPr>
    </w:p>
    <w:p w14:paraId="30F0857F" w14:textId="77777777" w:rsidR="005A78D7" w:rsidRDefault="00510461"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Teniendo en cuenta lo anterior, el análisis de los resultados </w:t>
      </w:r>
      <w:r w:rsidR="00606065">
        <w:rPr>
          <w:rFonts w:ascii="Arial" w:hAnsi="Arial" w:cs="Arial"/>
          <w:color w:val="1C325A"/>
          <w:sz w:val="24"/>
          <w:szCs w:val="24"/>
        </w:rPr>
        <w:t xml:space="preserve">incluyó </w:t>
      </w:r>
      <w:r w:rsidR="006C0B07">
        <w:rPr>
          <w:rFonts w:ascii="Arial" w:hAnsi="Arial" w:cs="Arial"/>
          <w:color w:val="1C325A"/>
          <w:sz w:val="24"/>
          <w:szCs w:val="24"/>
        </w:rPr>
        <w:t xml:space="preserve">las variaciones </w:t>
      </w:r>
      <w:r w:rsidR="004C58BC">
        <w:rPr>
          <w:rFonts w:ascii="Arial" w:hAnsi="Arial" w:cs="Arial"/>
          <w:color w:val="1C325A"/>
          <w:sz w:val="24"/>
          <w:szCs w:val="24"/>
        </w:rPr>
        <w:t>presentadas en las últimas 3 evaluaciones y su comparación con el promedio de los ministerios para la última evaluación</w:t>
      </w:r>
      <w:r w:rsidR="00481A5D">
        <w:rPr>
          <w:rFonts w:ascii="Arial" w:hAnsi="Arial" w:cs="Arial"/>
          <w:color w:val="1C325A"/>
          <w:sz w:val="24"/>
          <w:szCs w:val="24"/>
        </w:rPr>
        <w:t xml:space="preserve">. </w:t>
      </w:r>
    </w:p>
    <w:p w14:paraId="6C0E08CA" w14:textId="77777777" w:rsidR="005A78D7" w:rsidRDefault="005A78D7" w:rsidP="00982007">
      <w:pPr>
        <w:spacing w:after="0" w:line="240" w:lineRule="auto"/>
        <w:jc w:val="both"/>
        <w:rPr>
          <w:rFonts w:ascii="Arial" w:hAnsi="Arial" w:cs="Arial"/>
          <w:color w:val="1C325A"/>
          <w:sz w:val="24"/>
          <w:szCs w:val="24"/>
        </w:rPr>
      </w:pPr>
    </w:p>
    <w:p w14:paraId="1B30E80E" w14:textId="6ED60710" w:rsidR="00315A02" w:rsidRDefault="005A78D7"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Por otra parte, Se </w:t>
      </w:r>
      <w:r w:rsidR="00913B77">
        <w:rPr>
          <w:rFonts w:ascii="Arial" w:hAnsi="Arial" w:cs="Arial"/>
          <w:color w:val="1C325A"/>
          <w:sz w:val="24"/>
          <w:szCs w:val="24"/>
        </w:rPr>
        <w:t>identifica</w:t>
      </w:r>
      <w:r>
        <w:rPr>
          <w:rFonts w:ascii="Arial" w:hAnsi="Arial" w:cs="Arial"/>
          <w:color w:val="1C325A"/>
          <w:sz w:val="24"/>
          <w:szCs w:val="24"/>
        </w:rPr>
        <w:t>ron</w:t>
      </w:r>
      <w:r w:rsidR="00913B77">
        <w:rPr>
          <w:rFonts w:ascii="Arial" w:hAnsi="Arial" w:cs="Arial"/>
          <w:color w:val="1C325A"/>
          <w:sz w:val="24"/>
          <w:szCs w:val="24"/>
        </w:rPr>
        <w:t xml:space="preserve"> aspectos críticos y </w:t>
      </w:r>
      <w:r>
        <w:rPr>
          <w:rFonts w:ascii="Arial" w:hAnsi="Arial" w:cs="Arial"/>
          <w:color w:val="1C325A"/>
          <w:sz w:val="24"/>
          <w:szCs w:val="24"/>
        </w:rPr>
        <w:t>se formul</w:t>
      </w:r>
      <w:r w:rsidR="00A65C49">
        <w:rPr>
          <w:rFonts w:ascii="Arial" w:hAnsi="Arial" w:cs="Arial"/>
          <w:color w:val="1C325A"/>
          <w:sz w:val="24"/>
          <w:szCs w:val="24"/>
        </w:rPr>
        <w:t xml:space="preserve">aron </w:t>
      </w:r>
      <w:r w:rsidR="00913B77">
        <w:rPr>
          <w:rFonts w:ascii="Arial" w:hAnsi="Arial" w:cs="Arial"/>
          <w:color w:val="1C325A"/>
          <w:sz w:val="24"/>
          <w:szCs w:val="24"/>
        </w:rPr>
        <w:t>propuesta</w:t>
      </w:r>
      <w:r w:rsidR="00A65C49">
        <w:rPr>
          <w:rFonts w:ascii="Arial" w:hAnsi="Arial" w:cs="Arial"/>
          <w:color w:val="1C325A"/>
          <w:sz w:val="24"/>
          <w:szCs w:val="24"/>
        </w:rPr>
        <w:t>s</w:t>
      </w:r>
      <w:r w:rsidR="00913B77">
        <w:rPr>
          <w:rFonts w:ascii="Arial" w:hAnsi="Arial" w:cs="Arial"/>
          <w:color w:val="1C325A"/>
          <w:sz w:val="24"/>
          <w:szCs w:val="24"/>
        </w:rPr>
        <w:t xml:space="preserve"> de acciones de mejora, tom</w:t>
      </w:r>
      <w:r w:rsidR="00A65C49">
        <w:rPr>
          <w:rFonts w:ascii="Arial" w:hAnsi="Arial" w:cs="Arial"/>
          <w:color w:val="1C325A"/>
          <w:sz w:val="24"/>
          <w:szCs w:val="24"/>
        </w:rPr>
        <w:t>ando</w:t>
      </w:r>
      <w:r w:rsidR="00913B77">
        <w:rPr>
          <w:rFonts w:ascii="Arial" w:hAnsi="Arial" w:cs="Arial"/>
          <w:color w:val="1C325A"/>
          <w:sz w:val="24"/>
          <w:szCs w:val="24"/>
        </w:rPr>
        <w:t xml:space="preserve"> como </w:t>
      </w:r>
      <w:r w:rsidR="003B24F0">
        <w:rPr>
          <w:rFonts w:ascii="Arial" w:hAnsi="Arial" w:cs="Arial"/>
          <w:color w:val="1C325A"/>
          <w:sz w:val="24"/>
          <w:szCs w:val="24"/>
        </w:rPr>
        <w:t xml:space="preserve">punto de referencia </w:t>
      </w:r>
      <w:r w:rsidR="00510461">
        <w:rPr>
          <w:rFonts w:ascii="Arial" w:hAnsi="Arial" w:cs="Arial"/>
          <w:color w:val="1C325A"/>
          <w:sz w:val="24"/>
          <w:szCs w:val="24"/>
        </w:rPr>
        <w:t xml:space="preserve">las preguntas respondidas de manera negativa o desfavorable </w:t>
      </w:r>
      <w:r w:rsidR="00486974">
        <w:rPr>
          <w:rFonts w:ascii="Arial" w:hAnsi="Arial" w:cs="Arial"/>
          <w:color w:val="1C325A"/>
          <w:sz w:val="24"/>
          <w:szCs w:val="24"/>
        </w:rPr>
        <w:t>y que fueron utilizadas en el mayor número de índices</w:t>
      </w:r>
      <w:r w:rsidR="003B24F0">
        <w:rPr>
          <w:rFonts w:ascii="Arial" w:hAnsi="Arial" w:cs="Arial"/>
          <w:color w:val="1C325A"/>
          <w:sz w:val="24"/>
          <w:szCs w:val="24"/>
        </w:rPr>
        <w:t>, así como las recomendaciones de mejora emitidas por el DAFP</w:t>
      </w:r>
      <w:r w:rsidR="00A65C49">
        <w:rPr>
          <w:rFonts w:ascii="Arial" w:hAnsi="Arial" w:cs="Arial"/>
          <w:color w:val="1C325A"/>
          <w:sz w:val="24"/>
          <w:szCs w:val="24"/>
        </w:rPr>
        <w:t xml:space="preserve">. </w:t>
      </w:r>
    </w:p>
    <w:p w14:paraId="23D9DD3C" w14:textId="77777777" w:rsidR="00A65C49" w:rsidRPr="005D14BD" w:rsidRDefault="00A65C49" w:rsidP="00982007">
      <w:pPr>
        <w:spacing w:after="0" w:line="240" w:lineRule="auto"/>
        <w:jc w:val="both"/>
        <w:rPr>
          <w:rFonts w:ascii="Arial" w:hAnsi="Arial" w:cs="Arial"/>
          <w:color w:val="1C325A"/>
          <w:sz w:val="24"/>
          <w:szCs w:val="24"/>
        </w:rPr>
      </w:pPr>
    </w:p>
    <w:p w14:paraId="22CF11E3" w14:textId="35F92CD5" w:rsidR="00C56562" w:rsidRPr="005D14BD" w:rsidRDefault="00C56562" w:rsidP="00982007">
      <w:pPr>
        <w:pStyle w:val="Ttulo2"/>
        <w:spacing w:before="0" w:line="240" w:lineRule="auto"/>
        <w:jc w:val="both"/>
        <w:rPr>
          <w:rFonts w:ascii="Arial" w:hAnsi="Arial" w:cs="Arial"/>
          <w:b/>
          <w:bCs/>
          <w:color w:val="1C325A"/>
          <w:sz w:val="24"/>
          <w:szCs w:val="24"/>
        </w:rPr>
      </w:pPr>
      <w:bookmarkStart w:id="4" w:name="_Toc78546805"/>
      <w:r w:rsidRPr="005D14BD">
        <w:rPr>
          <w:rFonts w:ascii="Arial" w:hAnsi="Arial" w:cs="Arial"/>
          <w:b/>
          <w:bCs/>
          <w:color w:val="1C325A"/>
          <w:sz w:val="24"/>
          <w:szCs w:val="24"/>
        </w:rPr>
        <w:t>D1</w:t>
      </w:r>
      <w:r w:rsidR="005D14BD" w:rsidRPr="005D14BD">
        <w:rPr>
          <w:rFonts w:ascii="Arial" w:hAnsi="Arial" w:cs="Arial"/>
          <w:b/>
          <w:bCs/>
          <w:color w:val="1C325A"/>
          <w:sz w:val="24"/>
          <w:szCs w:val="24"/>
        </w:rPr>
        <w:t xml:space="preserve"> – Talento Humano</w:t>
      </w:r>
      <w:bookmarkEnd w:id="4"/>
      <w:r w:rsidR="005D14BD" w:rsidRPr="005D14BD">
        <w:rPr>
          <w:rFonts w:ascii="Arial" w:hAnsi="Arial" w:cs="Arial"/>
          <w:b/>
          <w:bCs/>
          <w:color w:val="1C325A"/>
          <w:sz w:val="24"/>
          <w:szCs w:val="24"/>
        </w:rPr>
        <w:t xml:space="preserve"> </w:t>
      </w:r>
    </w:p>
    <w:p w14:paraId="699EEF35" w14:textId="77777777" w:rsidR="00884CF3" w:rsidRPr="005D14BD" w:rsidRDefault="00884CF3" w:rsidP="00982007">
      <w:pPr>
        <w:spacing w:after="0" w:line="240" w:lineRule="auto"/>
        <w:jc w:val="both"/>
        <w:rPr>
          <w:rFonts w:ascii="Arial" w:hAnsi="Arial" w:cs="Arial"/>
          <w:color w:val="1C325A"/>
          <w:sz w:val="24"/>
          <w:szCs w:val="24"/>
        </w:rPr>
      </w:pPr>
    </w:p>
    <w:p w14:paraId="63AE0E81" w14:textId="7B629354" w:rsidR="00845623" w:rsidRDefault="00001E0F" w:rsidP="00982007">
      <w:pPr>
        <w:spacing w:after="0" w:line="240" w:lineRule="auto"/>
        <w:ind w:left="708" w:hanging="708"/>
        <w:jc w:val="both"/>
        <w:rPr>
          <w:rFonts w:ascii="Arial" w:hAnsi="Arial" w:cs="Arial"/>
          <w:color w:val="1C325A"/>
          <w:sz w:val="24"/>
          <w:szCs w:val="24"/>
        </w:rPr>
      </w:pPr>
      <w:r>
        <w:rPr>
          <w:rFonts w:ascii="Arial" w:hAnsi="Arial" w:cs="Arial"/>
          <w:noProof/>
          <w:color w:val="1C325A"/>
          <w:sz w:val="24"/>
          <w:szCs w:val="24"/>
        </w:rPr>
        <w:drawing>
          <wp:inline distT="0" distB="0" distL="0" distR="0" wp14:anchorId="41C6FEBD" wp14:editId="19132CF6">
            <wp:extent cx="5562600" cy="1064712"/>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4647" cy="1099557"/>
                    </a:xfrm>
                    <a:prstGeom prst="rect">
                      <a:avLst/>
                    </a:prstGeom>
                    <a:noFill/>
                  </pic:spPr>
                </pic:pic>
              </a:graphicData>
            </a:graphic>
          </wp:inline>
        </w:drawing>
      </w:r>
    </w:p>
    <w:p w14:paraId="0FBAFA46" w14:textId="1320138B" w:rsidR="00593C3C" w:rsidRDefault="00593C3C" w:rsidP="00982007">
      <w:pPr>
        <w:spacing w:after="0" w:line="240" w:lineRule="auto"/>
        <w:ind w:left="708" w:hanging="708"/>
        <w:jc w:val="both"/>
        <w:rPr>
          <w:rFonts w:ascii="Arial" w:hAnsi="Arial" w:cs="Arial"/>
          <w:color w:val="1C325A"/>
          <w:sz w:val="24"/>
          <w:szCs w:val="24"/>
        </w:rPr>
      </w:pPr>
    </w:p>
    <w:p w14:paraId="59781725" w14:textId="47464CE2" w:rsidR="00593C3C" w:rsidRDefault="00301B1F"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De esta dimensión, la </w:t>
      </w:r>
      <w:r w:rsidR="008F6E64">
        <w:rPr>
          <w:rFonts w:ascii="Arial" w:hAnsi="Arial" w:cs="Arial"/>
          <w:color w:val="1C325A"/>
          <w:sz w:val="24"/>
          <w:szCs w:val="24"/>
        </w:rPr>
        <w:t>política “Gestión Estratégica del Talento Humano”</w:t>
      </w:r>
      <w:r w:rsidR="004A5861">
        <w:rPr>
          <w:rFonts w:ascii="Arial" w:hAnsi="Arial" w:cs="Arial"/>
          <w:color w:val="1C325A"/>
          <w:sz w:val="24"/>
          <w:szCs w:val="24"/>
        </w:rPr>
        <w:t xml:space="preserve"> presenta </w:t>
      </w:r>
      <w:r>
        <w:rPr>
          <w:rFonts w:ascii="Arial" w:hAnsi="Arial" w:cs="Arial"/>
          <w:color w:val="1C325A"/>
          <w:sz w:val="24"/>
          <w:szCs w:val="24"/>
        </w:rPr>
        <w:t xml:space="preserve">el menor avance y es la que requiere mayor </w:t>
      </w:r>
      <w:r w:rsidR="00374F1A">
        <w:rPr>
          <w:rFonts w:ascii="Arial" w:hAnsi="Arial" w:cs="Arial"/>
          <w:color w:val="1C325A"/>
          <w:sz w:val="24"/>
          <w:szCs w:val="24"/>
        </w:rPr>
        <w:t xml:space="preserve">esfuerzo para lograr un desempeño comparable con el promedio de los ministerios. </w:t>
      </w:r>
    </w:p>
    <w:p w14:paraId="5F7E5AB7" w14:textId="5863E2FC" w:rsidR="00850E75" w:rsidRDefault="00850E75" w:rsidP="00982007">
      <w:pPr>
        <w:spacing w:after="0" w:line="240" w:lineRule="auto"/>
        <w:jc w:val="both"/>
        <w:rPr>
          <w:rFonts w:ascii="Arial" w:hAnsi="Arial" w:cs="Arial"/>
          <w:color w:val="1C325A"/>
          <w:sz w:val="24"/>
          <w:szCs w:val="24"/>
        </w:rPr>
      </w:pPr>
    </w:p>
    <w:p w14:paraId="0B07B238" w14:textId="5C9820CF" w:rsidR="00850E75" w:rsidRPr="005E39A9" w:rsidRDefault="00850E75" w:rsidP="00982007">
      <w:pPr>
        <w:pStyle w:val="Ttulo3"/>
        <w:spacing w:before="0" w:line="240" w:lineRule="auto"/>
        <w:jc w:val="both"/>
        <w:rPr>
          <w:rFonts w:ascii="Arial" w:hAnsi="Arial" w:cs="Arial"/>
          <w:i/>
          <w:iCs/>
        </w:rPr>
      </w:pPr>
      <w:bookmarkStart w:id="5" w:name="_Toc78546806"/>
      <w:r w:rsidRPr="005E39A9">
        <w:rPr>
          <w:rFonts w:ascii="Arial" w:hAnsi="Arial" w:cs="Arial"/>
          <w:i/>
          <w:iCs/>
        </w:rPr>
        <w:t xml:space="preserve">P1. </w:t>
      </w:r>
      <w:r w:rsidR="00FC149A" w:rsidRPr="005E39A9">
        <w:rPr>
          <w:rFonts w:ascii="Arial" w:hAnsi="Arial" w:cs="Arial"/>
          <w:i/>
          <w:iCs/>
        </w:rPr>
        <w:t>Gestión Estratégica del Talento Humano</w:t>
      </w:r>
      <w:bookmarkEnd w:id="5"/>
    </w:p>
    <w:p w14:paraId="7676F6C9" w14:textId="6F00536A" w:rsidR="00B24E88" w:rsidRDefault="00B24E88" w:rsidP="00982007">
      <w:pPr>
        <w:spacing w:after="0" w:line="240" w:lineRule="auto"/>
        <w:jc w:val="both"/>
        <w:rPr>
          <w:rFonts w:ascii="Arial" w:hAnsi="Arial" w:cs="Arial"/>
          <w:color w:val="1C325A"/>
          <w:sz w:val="24"/>
          <w:szCs w:val="24"/>
        </w:rPr>
      </w:pPr>
    </w:p>
    <w:p w14:paraId="7A8CF720" w14:textId="2752D5D6" w:rsidR="00F32387" w:rsidRDefault="00F32387" w:rsidP="00982007">
      <w:pPr>
        <w:spacing w:after="0" w:line="240" w:lineRule="auto"/>
        <w:jc w:val="both"/>
        <w:rPr>
          <w:rFonts w:ascii="Arial" w:hAnsi="Arial" w:cs="Arial"/>
          <w:color w:val="1C325A"/>
          <w:sz w:val="24"/>
          <w:szCs w:val="24"/>
        </w:rPr>
      </w:pPr>
      <w:r>
        <w:rPr>
          <w:rFonts w:ascii="Arial" w:hAnsi="Arial" w:cs="Arial"/>
          <w:color w:val="1C325A"/>
          <w:sz w:val="24"/>
          <w:szCs w:val="24"/>
        </w:rPr>
        <w:t>Si bien presenta un incremento en los procesos de selección y en el bienestar (como se puede notar en los subíndices I02 e I03 de la siguiente tabla), se ha desmejorado en aspectos como la planeación estratégica y la gestión del conocimiento (subíndices I01 e I04), como se muestra a continuación:</w:t>
      </w:r>
    </w:p>
    <w:p w14:paraId="2FE233A2" w14:textId="77777777" w:rsidR="00F32387" w:rsidRDefault="00F32387" w:rsidP="00982007">
      <w:pPr>
        <w:spacing w:after="0" w:line="240" w:lineRule="auto"/>
        <w:jc w:val="both"/>
        <w:rPr>
          <w:rFonts w:ascii="Arial" w:hAnsi="Arial" w:cs="Arial"/>
          <w:color w:val="1C325A"/>
          <w:sz w:val="24"/>
          <w:szCs w:val="24"/>
        </w:rPr>
      </w:pPr>
    </w:p>
    <w:p w14:paraId="150CD181" w14:textId="5D4F11A8" w:rsidR="00D6000D" w:rsidRDefault="00D2023A" w:rsidP="00982007">
      <w:pPr>
        <w:spacing w:after="0" w:line="240" w:lineRule="auto"/>
        <w:jc w:val="both"/>
        <w:rPr>
          <w:rFonts w:ascii="Arial" w:hAnsi="Arial" w:cs="Arial"/>
          <w:color w:val="1C325A"/>
          <w:sz w:val="24"/>
          <w:szCs w:val="24"/>
        </w:rPr>
      </w:pPr>
      <w:r w:rsidRPr="00D2023A">
        <w:rPr>
          <w:noProof/>
        </w:rPr>
        <w:drawing>
          <wp:inline distT="0" distB="0" distL="0" distR="0" wp14:anchorId="28E220B4" wp14:editId="3DC0DF6D">
            <wp:extent cx="5612130" cy="882015"/>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882015"/>
                    </a:xfrm>
                    <a:prstGeom prst="rect">
                      <a:avLst/>
                    </a:prstGeom>
                    <a:noFill/>
                    <a:ln>
                      <a:noFill/>
                    </a:ln>
                  </pic:spPr>
                </pic:pic>
              </a:graphicData>
            </a:graphic>
          </wp:inline>
        </w:drawing>
      </w:r>
    </w:p>
    <w:p w14:paraId="22A323C8" w14:textId="7F7D35B7" w:rsidR="00D6000D" w:rsidRPr="005D14BD" w:rsidRDefault="00D6000D" w:rsidP="00982007">
      <w:pPr>
        <w:spacing w:after="0" w:line="240" w:lineRule="auto"/>
        <w:jc w:val="both"/>
        <w:rPr>
          <w:rFonts w:ascii="Arial" w:hAnsi="Arial" w:cs="Arial"/>
          <w:color w:val="1C325A"/>
          <w:sz w:val="24"/>
          <w:szCs w:val="24"/>
        </w:rPr>
      </w:pPr>
    </w:p>
    <w:p w14:paraId="37F4379A" w14:textId="4442E748" w:rsidR="00584E3F" w:rsidRDefault="00F37E03" w:rsidP="00982007">
      <w:pPr>
        <w:spacing w:after="0" w:line="240" w:lineRule="auto"/>
        <w:jc w:val="both"/>
        <w:rPr>
          <w:rFonts w:ascii="Arial" w:hAnsi="Arial" w:cs="Arial"/>
          <w:color w:val="1C325A"/>
          <w:sz w:val="24"/>
          <w:szCs w:val="24"/>
        </w:rPr>
      </w:pPr>
      <w:r>
        <w:rPr>
          <w:rFonts w:ascii="Arial" w:hAnsi="Arial" w:cs="Arial"/>
          <w:color w:val="1C325A"/>
          <w:sz w:val="24"/>
          <w:szCs w:val="24"/>
        </w:rPr>
        <w:t>Con el objetivo de mejorar el puntaje, se realizó un análisis de las pre</w:t>
      </w:r>
      <w:r w:rsidR="008F4B6C">
        <w:rPr>
          <w:rFonts w:ascii="Arial" w:hAnsi="Arial" w:cs="Arial"/>
          <w:color w:val="1C325A"/>
          <w:sz w:val="24"/>
          <w:szCs w:val="24"/>
        </w:rPr>
        <w:t xml:space="preserve">guntas que tuvieron respuesta negativa. Estas fueron: </w:t>
      </w:r>
    </w:p>
    <w:p w14:paraId="08E87DAE" w14:textId="5A2A2379" w:rsidR="00AF11BE" w:rsidRDefault="00AF11BE"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AF11BE" w:rsidRPr="00AF11BE" w14:paraId="07762D07" w14:textId="77777777" w:rsidTr="00E97558">
        <w:trPr>
          <w:trHeight w:val="272"/>
        </w:trPr>
        <w:tc>
          <w:tcPr>
            <w:tcW w:w="0" w:type="auto"/>
            <w:shd w:val="clear" w:color="auto" w:fill="1C325A"/>
            <w:tcMar>
              <w:top w:w="12" w:type="dxa"/>
              <w:left w:w="12" w:type="dxa"/>
              <w:bottom w:w="0" w:type="dxa"/>
              <w:right w:w="12" w:type="dxa"/>
            </w:tcMar>
            <w:vAlign w:val="center"/>
            <w:hideMark/>
          </w:tcPr>
          <w:p w14:paraId="329489C6" w14:textId="77777777" w:rsidR="00AF11BE" w:rsidRPr="00AF11BE" w:rsidRDefault="00AF11BE" w:rsidP="00982007">
            <w:pPr>
              <w:spacing w:after="0" w:line="240" w:lineRule="auto"/>
              <w:jc w:val="both"/>
              <w:rPr>
                <w:rFonts w:ascii="Arial" w:hAnsi="Arial" w:cs="Arial"/>
                <w:color w:val="1C325A"/>
                <w:sz w:val="18"/>
                <w:szCs w:val="18"/>
              </w:rPr>
            </w:pPr>
            <w:r w:rsidRPr="00AF11BE">
              <w:rPr>
                <w:rFonts w:ascii="Arial" w:hAnsi="Arial" w:cs="Arial"/>
                <w:color w:val="FFFFFF" w:themeColor="background1"/>
                <w:sz w:val="18"/>
                <w:szCs w:val="18"/>
                <w:lang w:val="es-ES"/>
              </w:rPr>
              <w:t>Pregunta con respuesta Negativa o Desfavorable</w:t>
            </w:r>
          </w:p>
        </w:tc>
      </w:tr>
      <w:tr w:rsidR="00AF11BE" w:rsidRPr="00AF11BE" w14:paraId="25B17BF5" w14:textId="77777777" w:rsidTr="00DE3E1B">
        <w:trPr>
          <w:trHeight w:val="404"/>
        </w:trPr>
        <w:tc>
          <w:tcPr>
            <w:tcW w:w="0" w:type="auto"/>
            <w:shd w:val="clear" w:color="auto" w:fill="FFFFFF"/>
            <w:tcMar>
              <w:top w:w="12" w:type="dxa"/>
              <w:left w:w="12" w:type="dxa"/>
              <w:bottom w:w="0" w:type="dxa"/>
              <w:right w:w="12" w:type="dxa"/>
            </w:tcMar>
            <w:vAlign w:val="center"/>
            <w:hideMark/>
          </w:tcPr>
          <w:p w14:paraId="5BAA0C94" w14:textId="38A96213" w:rsidR="00AF11BE" w:rsidRPr="00AF11BE" w:rsidRDefault="00AF11BE" w:rsidP="00982007">
            <w:p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La entidad ha desarrollado jornadas de capacitación y/o divulgación a sus servidores y contratistas sobre: Seguridad Digital</w:t>
            </w:r>
          </w:p>
        </w:tc>
      </w:tr>
      <w:tr w:rsidR="00AF11BE" w:rsidRPr="00AF11BE" w14:paraId="3BAE9F0A" w14:textId="77777777" w:rsidTr="00DE3E1B">
        <w:trPr>
          <w:trHeight w:val="370"/>
        </w:trPr>
        <w:tc>
          <w:tcPr>
            <w:tcW w:w="0" w:type="auto"/>
            <w:shd w:val="clear" w:color="auto" w:fill="FFFFFF"/>
            <w:tcMar>
              <w:top w:w="12" w:type="dxa"/>
              <w:left w:w="12" w:type="dxa"/>
              <w:bottom w:w="0" w:type="dxa"/>
              <w:right w:w="12" w:type="dxa"/>
            </w:tcMar>
            <w:vAlign w:val="center"/>
            <w:hideMark/>
          </w:tcPr>
          <w:p w14:paraId="24ED38F4" w14:textId="55243AD5" w:rsidR="00AF11BE" w:rsidRPr="00AF11BE" w:rsidRDefault="00AF11BE" w:rsidP="00982007">
            <w:p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Los mecanismos que implementa la entidad para transferir el conocimiento de los servidores que se retiran a quienes continúan vinculados: Son suficientes y adecuados</w:t>
            </w:r>
          </w:p>
        </w:tc>
      </w:tr>
      <w:tr w:rsidR="00AF11BE" w:rsidRPr="00AF11BE" w14:paraId="784B6829" w14:textId="77777777" w:rsidTr="00DE3E1B">
        <w:trPr>
          <w:trHeight w:val="306"/>
        </w:trPr>
        <w:tc>
          <w:tcPr>
            <w:tcW w:w="0" w:type="auto"/>
            <w:shd w:val="clear" w:color="auto" w:fill="FFFFFF"/>
            <w:tcMar>
              <w:top w:w="12" w:type="dxa"/>
              <w:left w:w="12" w:type="dxa"/>
              <w:bottom w:w="0" w:type="dxa"/>
              <w:right w:w="12" w:type="dxa"/>
            </w:tcMar>
            <w:vAlign w:val="center"/>
            <w:hideMark/>
          </w:tcPr>
          <w:p w14:paraId="35181787" w14:textId="69F1E59A" w:rsidR="00AF11BE" w:rsidRPr="00AF11BE" w:rsidRDefault="00AF11BE" w:rsidP="00982007">
            <w:p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La planta de personal de la entidad (o documento que contempla los empleos de la entidad): Establece los empleos suficientes para cumplir con los planes y proyectos</w:t>
            </w:r>
          </w:p>
        </w:tc>
      </w:tr>
      <w:tr w:rsidR="00AF11BE" w:rsidRPr="00AF11BE" w14:paraId="7FF2A4A7" w14:textId="77777777" w:rsidTr="00B22754">
        <w:trPr>
          <w:trHeight w:val="150"/>
        </w:trPr>
        <w:tc>
          <w:tcPr>
            <w:tcW w:w="0" w:type="auto"/>
            <w:shd w:val="clear" w:color="auto" w:fill="FFFFFF"/>
            <w:tcMar>
              <w:top w:w="12" w:type="dxa"/>
              <w:left w:w="12" w:type="dxa"/>
              <w:bottom w:w="0" w:type="dxa"/>
              <w:right w:w="12" w:type="dxa"/>
            </w:tcMar>
            <w:vAlign w:val="center"/>
            <w:hideMark/>
          </w:tcPr>
          <w:p w14:paraId="7FE7F017" w14:textId="00023830" w:rsidR="00AF11BE" w:rsidRPr="00AF11BE" w:rsidRDefault="00AF11BE" w:rsidP="00982007">
            <w:p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La planta de personal de la entidad (o documento que contempla los empleos de la entidad): Define los perfiles de los empleos teniendo en cuenta la misión, los planes, programas y proyectos</w:t>
            </w:r>
          </w:p>
        </w:tc>
      </w:tr>
      <w:tr w:rsidR="00AF11BE" w:rsidRPr="00AF11BE" w14:paraId="10C1370A" w14:textId="77777777" w:rsidTr="00B22754">
        <w:trPr>
          <w:trHeight w:val="86"/>
        </w:trPr>
        <w:tc>
          <w:tcPr>
            <w:tcW w:w="0" w:type="auto"/>
            <w:shd w:val="clear" w:color="auto" w:fill="FFFFFF"/>
            <w:tcMar>
              <w:top w:w="12" w:type="dxa"/>
              <w:left w:w="12" w:type="dxa"/>
              <w:bottom w:w="0" w:type="dxa"/>
              <w:right w:w="12" w:type="dxa"/>
            </w:tcMar>
            <w:vAlign w:val="center"/>
            <w:hideMark/>
          </w:tcPr>
          <w:p w14:paraId="1AA39614" w14:textId="70324AD9" w:rsidR="00AF11BE" w:rsidRPr="00AF11BE" w:rsidRDefault="00AF11BE" w:rsidP="00982007">
            <w:p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La entidad evalúa las conductas asociadas o valores y principios del servicio público a través de: Un instrumento propio de medición de las conductas éticas. Especifique cual:</w:t>
            </w:r>
          </w:p>
        </w:tc>
      </w:tr>
      <w:tr w:rsidR="00AF11BE" w:rsidRPr="00AF11BE" w14:paraId="60B3910B" w14:textId="77777777" w:rsidTr="00B22754">
        <w:trPr>
          <w:trHeight w:val="257"/>
        </w:trPr>
        <w:tc>
          <w:tcPr>
            <w:tcW w:w="0" w:type="auto"/>
            <w:shd w:val="clear" w:color="auto" w:fill="FFFFFF"/>
            <w:tcMar>
              <w:top w:w="12" w:type="dxa"/>
              <w:left w:w="12" w:type="dxa"/>
              <w:bottom w:w="0" w:type="dxa"/>
              <w:right w:w="12" w:type="dxa"/>
            </w:tcMar>
            <w:vAlign w:val="center"/>
            <w:hideMark/>
          </w:tcPr>
          <w:p w14:paraId="5F692FD5" w14:textId="546E56A0" w:rsidR="00AF11BE" w:rsidRPr="00AF11BE" w:rsidRDefault="00AF11BE" w:rsidP="00982007">
            <w:p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 xml:space="preserve">Con respecto a los servidores que se retiran, la entidad:  </w:t>
            </w:r>
          </w:p>
          <w:p w14:paraId="615CD6DE" w14:textId="77777777" w:rsidR="00AF11BE" w:rsidRPr="00AF11BE" w:rsidRDefault="00AF11BE" w:rsidP="00AE40A0">
            <w:pPr>
              <w:numPr>
                <w:ilvl w:val="0"/>
                <w:numId w:val="4"/>
              </w:num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Identifica y documenta las razones del retiro</w:t>
            </w:r>
          </w:p>
          <w:p w14:paraId="41ABF058" w14:textId="77777777" w:rsidR="00AF11BE" w:rsidRPr="00AF11BE" w:rsidRDefault="00AF11BE" w:rsidP="00AE40A0">
            <w:pPr>
              <w:numPr>
                <w:ilvl w:val="0"/>
                <w:numId w:val="4"/>
              </w:num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Analiza las causas del retiro y las tiene en cuenta para mejorar la gestión del talento humano</w:t>
            </w:r>
          </w:p>
          <w:p w14:paraId="7C3036CF" w14:textId="77777777" w:rsidR="00AF11BE" w:rsidRPr="00AF11BE" w:rsidRDefault="00AF11BE" w:rsidP="00AE40A0">
            <w:pPr>
              <w:numPr>
                <w:ilvl w:val="0"/>
                <w:numId w:val="4"/>
              </w:num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Propicia o promueve condiciones para la adecuación a su nueva etapa de vida</w:t>
            </w:r>
          </w:p>
        </w:tc>
      </w:tr>
      <w:tr w:rsidR="00AF11BE" w:rsidRPr="00AF11BE" w14:paraId="4A0F8605" w14:textId="77777777" w:rsidTr="00DE3E1B">
        <w:trPr>
          <w:trHeight w:val="115"/>
        </w:trPr>
        <w:tc>
          <w:tcPr>
            <w:tcW w:w="0" w:type="auto"/>
            <w:shd w:val="clear" w:color="auto" w:fill="FFFFFF"/>
            <w:tcMar>
              <w:top w:w="12" w:type="dxa"/>
              <w:left w:w="12" w:type="dxa"/>
              <w:bottom w:w="0" w:type="dxa"/>
              <w:right w:w="12" w:type="dxa"/>
            </w:tcMar>
            <w:vAlign w:val="center"/>
            <w:hideMark/>
          </w:tcPr>
          <w:p w14:paraId="63D037EC" w14:textId="27FE2034" w:rsidR="00AF11BE" w:rsidRPr="00AF11BE" w:rsidRDefault="00AF11BE" w:rsidP="00982007">
            <w:p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 xml:space="preserve">¿Qué mecanismos emplea la entidad para seleccionar a los gerentes públicos y/o los empleos: </w:t>
            </w:r>
          </w:p>
          <w:p w14:paraId="45FE4C46" w14:textId="57533BFC" w:rsidR="00AF11BE" w:rsidRPr="00AF11BE" w:rsidRDefault="00AF11BE" w:rsidP="00AE40A0">
            <w:pPr>
              <w:numPr>
                <w:ilvl w:val="0"/>
                <w:numId w:val="5"/>
              </w:num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 xml:space="preserve">Empresas privadas de selección y reclutamiento de personal o cazatalentos (head-hunters) </w:t>
            </w:r>
          </w:p>
          <w:p w14:paraId="47C0F6B7" w14:textId="3ED0477C" w:rsidR="00AF11BE" w:rsidRPr="00AF11BE" w:rsidRDefault="00AF11BE" w:rsidP="00AE40A0">
            <w:pPr>
              <w:numPr>
                <w:ilvl w:val="0"/>
                <w:numId w:val="5"/>
              </w:num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Universidades</w:t>
            </w:r>
          </w:p>
          <w:p w14:paraId="50C5A9CA" w14:textId="77777777" w:rsidR="00AF11BE" w:rsidRPr="00AF11BE" w:rsidRDefault="00AF11BE" w:rsidP="00AE40A0">
            <w:pPr>
              <w:numPr>
                <w:ilvl w:val="0"/>
                <w:numId w:val="5"/>
              </w:numPr>
              <w:spacing w:after="0" w:line="240" w:lineRule="auto"/>
              <w:jc w:val="both"/>
              <w:rPr>
                <w:rFonts w:ascii="Arial" w:hAnsi="Arial" w:cs="Arial"/>
                <w:color w:val="1C325A"/>
                <w:sz w:val="18"/>
                <w:szCs w:val="18"/>
              </w:rPr>
            </w:pPr>
            <w:r w:rsidRPr="00AF11BE">
              <w:rPr>
                <w:rFonts w:ascii="Arial" w:hAnsi="Arial" w:cs="Arial"/>
                <w:color w:val="1C325A"/>
                <w:sz w:val="18"/>
                <w:szCs w:val="18"/>
                <w:lang w:val="es-ES"/>
              </w:rPr>
              <w:t>Área de talento humano de la entidad</w:t>
            </w:r>
          </w:p>
        </w:tc>
      </w:tr>
    </w:tbl>
    <w:p w14:paraId="7396614F" w14:textId="2CA427D2" w:rsidR="00584E3F" w:rsidRDefault="00584E3F" w:rsidP="00982007">
      <w:pPr>
        <w:spacing w:after="0" w:line="240" w:lineRule="auto"/>
        <w:jc w:val="both"/>
        <w:rPr>
          <w:rFonts w:ascii="Arial" w:hAnsi="Arial" w:cs="Arial"/>
          <w:color w:val="1C325A"/>
          <w:sz w:val="24"/>
          <w:szCs w:val="24"/>
        </w:rPr>
      </w:pPr>
    </w:p>
    <w:p w14:paraId="309871D1" w14:textId="039F7460" w:rsidR="001919D8" w:rsidRDefault="001919D8" w:rsidP="00982007">
      <w:pPr>
        <w:spacing w:after="0" w:line="240" w:lineRule="auto"/>
        <w:jc w:val="both"/>
        <w:rPr>
          <w:rFonts w:ascii="Arial" w:hAnsi="Arial" w:cs="Arial"/>
          <w:color w:val="1C325A"/>
          <w:sz w:val="24"/>
          <w:szCs w:val="24"/>
        </w:rPr>
      </w:pPr>
      <w:r>
        <w:rPr>
          <w:rFonts w:ascii="Arial" w:hAnsi="Arial" w:cs="Arial"/>
          <w:color w:val="1C325A"/>
          <w:sz w:val="24"/>
          <w:szCs w:val="24"/>
        </w:rPr>
        <w:t>Teniendo en cuenta lo anterior</w:t>
      </w:r>
      <w:r w:rsidR="00771307">
        <w:rPr>
          <w:rFonts w:ascii="Arial" w:hAnsi="Arial" w:cs="Arial"/>
          <w:color w:val="1C325A"/>
          <w:sz w:val="24"/>
          <w:szCs w:val="24"/>
        </w:rPr>
        <w:t xml:space="preserve"> y las recomendaciones emitidas por el DAFP,</w:t>
      </w:r>
      <w:r>
        <w:rPr>
          <w:rFonts w:ascii="Arial" w:hAnsi="Arial" w:cs="Arial"/>
          <w:color w:val="1C325A"/>
          <w:sz w:val="24"/>
          <w:szCs w:val="24"/>
        </w:rPr>
        <w:t xml:space="preserve"> desde la Oficina Asesora de Planeación </w:t>
      </w:r>
      <w:r w:rsidR="007036D8">
        <w:rPr>
          <w:rFonts w:ascii="Arial" w:hAnsi="Arial" w:cs="Arial"/>
          <w:color w:val="1C325A"/>
          <w:sz w:val="24"/>
          <w:szCs w:val="24"/>
        </w:rPr>
        <w:t xml:space="preserve">(OAP) </w:t>
      </w:r>
      <w:r>
        <w:rPr>
          <w:rFonts w:ascii="Arial" w:hAnsi="Arial" w:cs="Arial"/>
          <w:color w:val="1C325A"/>
          <w:sz w:val="24"/>
          <w:szCs w:val="24"/>
        </w:rPr>
        <w:t xml:space="preserve">se </w:t>
      </w:r>
      <w:r w:rsidR="00C91A3D">
        <w:rPr>
          <w:rFonts w:ascii="Arial" w:hAnsi="Arial" w:cs="Arial"/>
          <w:color w:val="1C325A"/>
          <w:sz w:val="24"/>
          <w:szCs w:val="24"/>
        </w:rPr>
        <w:t xml:space="preserve">formularon </w:t>
      </w:r>
      <w:r>
        <w:rPr>
          <w:rFonts w:ascii="Arial" w:hAnsi="Arial" w:cs="Arial"/>
          <w:color w:val="1C325A"/>
          <w:sz w:val="24"/>
          <w:szCs w:val="24"/>
        </w:rPr>
        <w:t>las siguientes propuestas</w:t>
      </w:r>
      <w:r w:rsidR="00975FBA">
        <w:rPr>
          <w:rFonts w:ascii="Arial" w:hAnsi="Arial" w:cs="Arial"/>
          <w:color w:val="1C325A"/>
          <w:sz w:val="24"/>
          <w:szCs w:val="24"/>
        </w:rPr>
        <w:t xml:space="preserve"> de mejora</w:t>
      </w:r>
      <w:r w:rsidR="00692EA5">
        <w:rPr>
          <w:rStyle w:val="Refdenotaalpie"/>
          <w:rFonts w:ascii="Arial" w:hAnsi="Arial" w:cs="Arial"/>
          <w:color w:val="1C325A"/>
          <w:sz w:val="24"/>
          <w:szCs w:val="24"/>
        </w:rPr>
        <w:footnoteReference w:id="2"/>
      </w:r>
      <w:r>
        <w:rPr>
          <w:rFonts w:ascii="Arial" w:hAnsi="Arial" w:cs="Arial"/>
          <w:color w:val="1C325A"/>
          <w:sz w:val="24"/>
          <w:szCs w:val="24"/>
        </w:rPr>
        <w:t xml:space="preserve"> </w:t>
      </w:r>
      <w:r w:rsidR="00C91A3D">
        <w:rPr>
          <w:rFonts w:ascii="Arial" w:hAnsi="Arial" w:cs="Arial"/>
          <w:color w:val="1C325A"/>
          <w:sz w:val="24"/>
          <w:szCs w:val="24"/>
        </w:rPr>
        <w:t>para que sean tenidas en cuenta por los líderes de política al momento de formular un plan de cierre de brechas que permita mejorar los resultados en la próxima evaluación del desempeño institucional.</w:t>
      </w:r>
    </w:p>
    <w:p w14:paraId="72100309" w14:textId="6B516FDF" w:rsidR="003B3813" w:rsidRDefault="003B3813" w:rsidP="00982007">
      <w:pPr>
        <w:spacing w:after="0" w:line="240" w:lineRule="auto"/>
        <w:jc w:val="both"/>
        <w:rPr>
          <w:rFonts w:ascii="Arial" w:hAnsi="Arial" w:cs="Arial"/>
          <w:color w:val="1C325A"/>
          <w:sz w:val="24"/>
          <w:szCs w:val="24"/>
        </w:rPr>
      </w:pPr>
    </w:p>
    <w:p w14:paraId="5B9E0E5F" w14:textId="756EFF1E" w:rsidR="001D23CB" w:rsidRDefault="009E1385" w:rsidP="00982007">
      <w:pPr>
        <w:spacing w:after="0" w:line="240" w:lineRule="auto"/>
        <w:jc w:val="both"/>
        <w:rPr>
          <w:rFonts w:ascii="Arial" w:hAnsi="Arial" w:cs="Arial"/>
          <w:color w:val="1C325A"/>
          <w:sz w:val="24"/>
          <w:szCs w:val="24"/>
        </w:rPr>
      </w:pPr>
      <w:r>
        <w:rPr>
          <w:rFonts w:ascii="Arial" w:hAnsi="Arial" w:cs="Arial"/>
          <w:color w:val="1C325A"/>
          <w:sz w:val="24"/>
          <w:szCs w:val="24"/>
        </w:rPr>
        <w:t>Así las c</w:t>
      </w:r>
      <w:r w:rsidR="009910E5">
        <w:rPr>
          <w:rFonts w:ascii="Arial" w:hAnsi="Arial" w:cs="Arial"/>
          <w:color w:val="1C325A"/>
          <w:sz w:val="24"/>
          <w:szCs w:val="24"/>
        </w:rPr>
        <w:t>o</w:t>
      </w:r>
      <w:r>
        <w:rPr>
          <w:rFonts w:ascii="Arial" w:hAnsi="Arial" w:cs="Arial"/>
          <w:color w:val="1C325A"/>
          <w:sz w:val="24"/>
          <w:szCs w:val="24"/>
        </w:rPr>
        <w:t xml:space="preserve">sas, las </w:t>
      </w:r>
      <w:r w:rsidR="005E0BED">
        <w:rPr>
          <w:rFonts w:ascii="Arial" w:hAnsi="Arial" w:cs="Arial"/>
          <w:color w:val="1C325A"/>
          <w:sz w:val="24"/>
          <w:szCs w:val="24"/>
        </w:rPr>
        <w:t xml:space="preserve">propuestas de mejora sugeridas </w:t>
      </w:r>
      <w:r w:rsidR="00C02234">
        <w:rPr>
          <w:rFonts w:ascii="Arial" w:hAnsi="Arial" w:cs="Arial"/>
          <w:color w:val="1C325A"/>
          <w:sz w:val="24"/>
          <w:szCs w:val="24"/>
        </w:rPr>
        <w:t>por la OAP son las siguientes:</w:t>
      </w:r>
    </w:p>
    <w:p w14:paraId="2280E51E" w14:textId="45E26D90" w:rsidR="00197D9B" w:rsidRDefault="00197D9B" w:rsidP="00982007">
      <w:pPr>
        <w:spacing w:after="0" w:line="240" w:lineRule="auto"/>
        <w:jc w:val="both"/>
        <w:rPr>
          <w:rFonts w:ascii="Arial" w:hAnsi="Arial" w:cs="Arial"/>
          <w:color w:val="1C325A"/>
          <w:sz w:val="24"/>
          <w:szCs w:val="24"/>
        </w:rPr>
      </w:pPr>
    </w:p>
    <w:p w14:paraId="1A9219F6" w14:textId="0146D9F3" w:rsidR="00197D9B" w:rsidRPr="00CC7DFC" w:rsidRDefault="00197D9B" w:rsidP="00AE40A0">
      <w:pPr>
        <w:pStyle w:val="Prrafodelista"/>
        <w:numPr>
          <w:ilvl w:val="0"/>
          <w:numId w:val="7"/>
        </w:numPr>
        <w:spacing w:after="0" w:line="240" w:lineRule="auto"/>
        <w:ind w:left="709" w:hanging="425"/>
        <w:jc w:val="both"/>
        <w:rPr>
          <w:rFonts w:ascii="Arial" w:hAnsi="Arial" w:cs="Arial"/>
          <w:color w:val="1C325A"/>
          <w:sz w:val="24"/>
          <w:szCs w:val="24"/>
        </w:rPr>
      </w:pPr>
      <w:r w:rsidRPr="00CC7DFC">
        <w:rPr>
          <w:rFonts w:ascii="Arial" w:hAnsi="Arial" w:cs="Arial"/>
          <w:color w:val="1C325A"/>
          <w:sz w:val="24"/>
          <w:szCs w:val="24"/>
        </w:rPr>
        <w:t>Realizar una jornada de capacitación en seguridad digital por parte de la oficina TIC o con acompañamiento del Ministerio de las TIC </w:t>
      </w:r>
    </w:p>
    <w:p w14:paraId="1623FC92" w14:textId="1649C562" w:rsidR="00197D9B" w:rsidRPr="00CC7DFC" w:rsidRDefault="00197D9B" w:rsidP="00AE40A0">
      <w:pPr>
        <w:pStyle w:val="Prrafodelista"/>
        <w:numPr>
          <w:ilvl w:val="0"/>
          <w:numId w:val="7"/>
        </w:numPr>
        <w:spacing w:after="0" w:line="240" w:lineRule="auto"/>
        <w:ind w:left="709" w:hanging="425"/>
        <w:jc w:val="both"/>
        <w:rPr>
          <w:rFonts w:ascii="Arial" w:hAnsi="Arial" w:cs="Arial"/>
          <w:color w:val="1C325A"/>
          <w:sz w:val="24"/>
          <w:szCs w:val="24"/>
        </w:rPr>
      </w:pPr>
      <w:r w:rsidRPr="00CC7DFC">
        <w:rPr>
          <w:rFonts w:ascii="Arial" w:hAnsi="Arial" w:cs="Arial"/>
          <w:color w:val="1C325A"/>
          <w:sz w:val="24"/>
          <w:szCs w:val="24"/>
        </w:rPr>
        <w:lastRenderedPageBreak/>
        <w:t>En el procedimiento GTH-P-14 NOMBRAMIENTO, VINCULACIÓN Y RETIRO DEL SERVICIO se incluirán actividades de transferencia de conocimiento como la grabación de Audios o Videos en los que el servidor relata los principales temas que maneja y la forma de resolver los asuntos asociados</w:t>
      </w:r>
    </w:p>
    <w:p w14:paraId="398BCD20" w14:textId="77777777" w:rsidR="00CC7DFC" w:rsidRPr="00CC7DFC" w:rsidRDefault="00CC7DFC" w:rsidP="00AE40A0">
      <w:pPr>
        <w:pStyle w:val="Prrafodelista"/>
        <w:numPr>
          <w:ilvl w:val="0"/>
          <w:numId w:val="7"/>
        </w:numPr>
        <w:spacing w:after="0" w:line="240" w:lineRule="auto"/>
        <w:ind w:left="709" w:hanging="425"/>
        <w:jc w:val="both"/>
        <w:rPr>
          <w:rFonts w:ascii="Arial" w:hAnsi="Arial" w:cs="Arial"/>
          <w:color w:val="1C325A"/>
          <w:sz w:val="24"/>
          <w:szCs w:val="24"/>
        </w:rPr>
      </w:pPr>
      <w:r w:rsidRPr="00CC7DFC">
        <w:rPr>
          <w:rFonts w:ascii="Arial" w:hAnsi="Arial" w:cs="Arial"/>
          <w:color w:val="1C325A"/>
          <w:sz w:val="24"/>
          <w:szCs w:val="24"/>
        </w:rPr>
        <w:t xml:space="preserve">Realizar anualmente una reinducción a los funcionarios y contratistas del Ministerio </w:t>
      </w:r>
    </w:p>
    <w:p w14:paraId="43490B5C" w14:textId="77777777" w:rsidR="00CC7DFC" w:rsidRPr="00CC7DFC" w:rsidRDefault="00CC7DFC" w:rsidP="00AE40A0">
      <w:pPr>
        <w:pStyle w:val="Prrafodelista"/>
        <w:numPr>
          <w:ilvl w:val="0"/>
          <w:numId w:val="7"/>
        </w:numPr>
        <w:spacing w:after="0" w:line="240" w:lineRule="auto"/>
        <w:ind w:left="709" w:hanging="425"/>
        <w:jc w:val="both"/>
        <w:rPr>
          <w:rFonts w:ascii="Arial" w:hAnsi="Arial" w:cs="Arial"/>
          <w:color w:val="1C325A"/>
          <w:sz w:val="24"/>
          <w:szCs w:val="24"/>
        </w:rPr>
      </w:pPr>
      <w:r w:rsidRPr="00CC7DFC">
        <w:rPr>
          <w:rFonts w:ascii="Arial" w:hAnsi="Arial" w:cs="Arial"/>
          <w:color w:val="1C325A"/>
          <w:sz w:val="24"/>
          <w:szCs w:val="24"/>
        </w:rPr>
        <w:t>Incluir en el PIC capacitación relacionada con temas de seguridad digital</w:t>
      </w:r>
    </w:p>
    <w:p w14:paraId="64458DE1" w14:textId="77777777" w:rsidR="00CC7DFC" w:rsidRPr="00CC7DFC" w:rsidRDefault="00CC7DFC" w:rsidP="00AE40A0">
      <w:pPr>
        <w:pStyle w:val="Prrafodelista"/>
        <w:numPr>
          <w:ilvl w:val="0"/>
          <w:numId w:val="7"/>
        </w:numPr>
        <w:spacing w:after="0" w:line="240" w:lineRule="auto"/>
        <w:ind w:left="709" w:hanging="425"/>
        <w:jc w:val="both"/>
        <w:rPr>
          <w:rFonts w:ascii="Arial" w:hAnsi="Arial" w:cs="Arial"/>
          <w:color w:val="1C325A"/>
          <w:sz w:val="24"/>
          <w:szCs w:val="24"/>
        </w:rPr>
      </w:pPr>
      <w:r w:rsidRPr="00CC7DFC">
        <w:rPr>
          <w:rFonts w:ascii="Arial" w:hAnsi="Arial" w:cs="Arial"/>
          <w:color w:val="1C325A"/>
          <w:sz w:val="24"/>
          <w:szCs w:val="24"/>
        </w:rPr>
        <w:t>Realizar mínimo una capacitación anual en temas de seguridad digital a todos los funcionarios y contratistas del Ministerio de Vivienda, Ciudad y Territorio.</w:t>
      </w:r>
    </w:p>
    <w:p w14:paraId="5B60D930" w14:textId="77777777" w:rsidR="00CC7DFC" w:rsidRPr="00CC7DFC" w:rsidRDefault="00CC7DFC" w:rsidP="00AE40A0">
      <w:pPr>
        <w:pStyle w:val="Prrafodelista"/>
        <w:numPr>
          <w:ilvl w:val="0"/>
          <w:numId w:val="7"/>
        </w:numPr>
        <w:spacing w:after="0" w:line="240" w:lineRule="auto"/>
        <w:ind w:left="709" w:hanging="425"/>
        <w:jc w:val="both"/>
        <w:rPr>
          <w:rFonts w:ascii="Arial" w:hAnsi="Arial" w:cs="Arial"/>
          <w:color w:val="1C325A"/>
          <w:sz w:val="24"/>
          <w:szCs w:val="24"/>
        </w:rPr>
      </w:pPr>
      <w:r w:rsidRPr="00CC7DFC">
        <w:rPr>
          <w:rFonts w:ascii="Arial" w:hAnsi="Arial" w:cs="Arial"/>
          <w:color w:val="1C325A"/>
          <w:sz w:val="24"/>
          <w:szCs w:val="24"/>
        </w:rPr>
        <w:t>Formular un procedimiento para identificar y seleccionar funcionarios de carrera administrativa para ser promovidos como gerentes públicos</w:t>
      </w:r>
    </w:p>
    <w:p w14:paraId="2D78E838" w14:textId="77777777" w:rsidR="00CC7DFC" w:rsidRPr="00CC7DFC" w:rsidRDefault="00CC7DFC" w:rsidP="00AE40A0">
      <w:pPr>
        <w:pStyle w:val="Prrafodelista"/>
        <w:numPr>
          <w:ilvl w:val="0"/>
          <w:numId w:val="7"/>
        </w:numPr>
        <w:spacing w:after="0" w:line="240" w:lineRule="auto"/>
        <w:ind w:left="709" w:hanging="425"/>
        <w:jc w:val="both"/>
        <w:rPr>
          <w:rFonts w:ascii="Arial" w:hAnsi="Arial" w:cs="Arial"/>
          <w:color w:val="1C325A"/>
          <w:sz w:val="24"/>
          <w:szCs w:val="24"/>
        </w:rPr>
      </w:pPr>
      <w:r w:rsidRPr="00CC7DFC">
        <w:rPr>
          <w:rFonts w:ascii="Arial" w:hAnsi="Arial" w:cs="Arial"/>
          <w:color w:val="1C325A"/>
          <w:sz w:val="24"/>
          <w:szCs w:val="24"/>
        </w:rPr>
        <w:t>Actualizar el Plan Estratégico de Talento Humano incluyendo la creación de la Dirección de Vivienda Rural y la normatividad nueva y solicitar aprobación por CIGD</w:t>
      </w:r>
    </w:p>
    <w:p w14:paraId="272601CB" w14:textId="127187C2" w:rsidR="00CC7DFC" w:rsidRPr="00CC7DFC" w:rsidRDefault="00CC7DFC" w:rsidP="00AE40A0">
      <w:pPr>
        <w:pStyle w:val="Prrafodelista"/>
        <w:numPr>
          <w:ilvl w:val="0"/>
          <w:numId w:val="7"/>
        </w:numPr>
        <w:spacing w:after="0" w:line="240" w:lineRule="auto"/>
        <w:ind w:left="709" w:hanging="425"/>
        <w:jc w:val="both"/>
        <w:rPr>
          <w:rFonts w:ascii="Arial" w:hAnsi="Arial" w:cs="Arial"/>
          <w:color w:val="1C325A"/>
          <w:sz w:val="24"/>
          <w:szCs w:val="24"/>
        </w:rPr>
      </w:pPr>
      <w:r w:rsidRPr="00CC7DFC">
        <w:rPr>
          <w:rFonts w:ascii="Arial" w:hAnsi="Arial" w:cs="Arial"/>
          <w:color w:val="1C325A"/>
          <w:sz w:val="24"/>
          <w:szCs w:val="24"/>
        </w:rPr>
        <w:t>Actualizar los instrumentos de planeación para que queden alineados con el Plan Estratégico de Talento Humano aprobado</w:t>
      </w:r>
    </w:p>
    <w:p w14:paraId="6B15A691" w14:textId="77777777" w:rsidR="00CC7DFC" w:rsidRDefault="00CC7DFC" w:rsidP="00982007">
      <w:pPr>
        <w:spacing w:after="0" w:line="240" w:lineRule="auto"/>
        <w:jc w:val="both"/>
        <w:rPr>
          <w:rFonts w:ascii="Arial" w:hAnsi="Arial" w:cs="Arial"/>
          <w:color w:val="1C325A"/>
          <w:sz w:val="24"/>
          <w:szCs w:val="24"/>
        </w:rPr>
      </w:pPr>
    </w:p>
    <w:p w14:paraId="028CB3FE" w14:textId="4673CCFD" w:rsidR="00AB1DA2" w:rsidRPr="005E39A9" w:rsidRDefault="00AB1DA2" w:rsidP="00982007">
      <w:pPr>
        <w:pStyle w:val="Ttulo3"/>
        <w:spacing w:before="0" w:line="240" w:lineRule="auto"/>
        <w:jc w:val="both"/>
        <w:rPr>
          <w:rFonts w:ascii="Arial" w:hAnsi="Arial" w:cs="Arial"/>
          <w:i/>
          <w:iCs/>
        </w:rPr>
      </w:pPr>
      <w:bookmarkStart w:id="6" w:name="_Toc78546807"/>
      <w:r>
        <w:rPr>
          <w:rFonts w:ascii="Arial" w:hAnsi="Arial" w:cs="Arial"/>
          <w:i/>
          <w:iCs/>
        </w:rPr>
        <w:t>P2</w:t>
      </w:r>
      <w:r w:rsidRPr="005E39A9">
        <w:rPr>
          <w:rFonts w:ascii="Arial" w:hAnsi="Arial" w:cs="Arial"/>
          <w:i/>
          <w:iCs/>
        </w:rPr>
        <w:t xml:space="preserve">. </w:t>
      </w:r>
      <w:r>
        <w:rPr>
          <w:rFonts w:ascii="Arial" w:hAnsi="Arial" w:cs="Arial"/>
          <w:i/>
          <w:iCs/>
        </w:rPr>
        <w:t>Integridad</w:t>
      </w:r>
      <w:bookmarkEnd w:id="6"/>
    </w:p>
    <w:p w14:paraId="6AE1D310" w14:textId="77777777" w:rsidR="00AB1DA2" w:rsidRDefault="00AB1DA2" w:rsidP="00982007">
      <w:pPr>
        <w:spacing w:after="0" w:line="240" w:lineRule="auto"/>
        <w:jc w:val="both"/>
        <w:rPr>
          <w:rFonts w:ascii="Arial" w:hAnsi="Arial" w:cs="Arial"/>
          <w:color w:val="1C325A"/>
          <w:sz w:val="24"/>
          <w:szCs w:val="24"/>
        </w:rPr>
      </w:pPr>
    </w:p>
    <w:p w14:paraId="746B0B11" w14:textId="716708EA" w:rsidR="00AB1DA2" w:rsidRDefault="0009298E"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En general </w:t>
      </w:r>
      <w:r w:rsidR="001C505F">
        <w:rPr>
          <w:rFonts w:ascii="Arial" w:hAnsi="Arial" w:cs="Arial"/>
          <w:color w:val="1C325A"/>
          <w:sz w:val="24"/>
          <w:szCs w:val="24"/>
        </w:rPr>
        <w:t xml:space="preserve">esta política </w:t>
      </w:r>
      <w:r>
        <w:rPr>
          <w:rFonts w:ascii="Arial" w:hAnsi="Arial" w:cs="Arial"/>
          <w:color w:val="1C325A"/>
          <w:sz w:val="24"/>
          <w:szCs w:val="24"/>
        </w:rPr>
        <w:t>presenta un gran incremento en sus resultados, jalonados p</w:t>
      </w:r>
      <w:r w:rsidR="001A670F">
        <w:rPr>
          <w:rFonts w:ascii="Arial" w:hAnsi="Arial" w:cs="Arial"/>
          <w:color w:val="1C325A"/>
          <w:sz w:val="24"/>
          <w:szCs w:val="24"/>
        </w:rPr>
        <w:t xml:space="preserve">rincipalmente por </w:t>
      </w:r>
      <w:r w:rsidR="00105099">
        <w:rPr>
          <w:rFonts w:ascii="Arial" w:hAnsi="Arial" w:cs="Arial"/>
          <w:color w:val="1C325A"/>
          <w:sz w:val="24"/>
          <w:szCs w:val="24"/>
        </w:rPr>
        <w:t xml:space="preserve">la </w:t>
      </w:r>
      <w:r w:rsidR="001A670F">
        <w:rPr>
          <w:rFonts w:ascii="Arial" w:hAnsi="Arial" w:cs="Arial"/>
          <w:color w:val="1C325A"/>
          <w:sz w:val="24"/>
          <w:szCs w:val="24"/>
        </w:rPr>
        <w:t>gesti</w:t>
      </w:r>
      <w:r w:rsidR="00105099">
        <w:rPr>
          <w:rFonts w:ascii="Arial" w:hAnsi="Arial" w:cs="Arial"/>
          <w:color w:val="1C325A"/>
          <w:sz w:val="24"/>
          <w:szCs w:val="24"/>
        </w:rPr>
        <w:t xml:space="preserve">ón frente </w:t>
      </w:r>
      <w:r w:rsidR="001A670F">
        <w:rPr>
          <w:rFonts w:ascii="Arial" w:hAnsi="Arial" w:cs="Arial"/>
          <w:color w:val="1C325A"/>
          <w:sz w:val="24"/>
          <w:szCs w:val="24"/>
        </w:rPr>
        <w:t xml:space="preserve">a conflicto de interés </w:t>
      </w:r>
      <w:r w:rsidR="00105099">
        <w:rPr>
          <w:rFonts w:ascii="Arial" w:hAnsi="Arial" w:cs="Arial"/>
          <w:color w:val="1C325A"/>
          <w:sz w:val="24"/>
          <w:szCs w:val="24"/>
        </w:rPr>
        <w:t xml:space="preserve">y la promoción del código de Integridad </w:t>
      </w:r>
      <w:r w:rsidR="00AB1DA2">
        <w:rPr>
          <w:rFonts w:ascii="Arial" w:hAnsi="Arial" w:cs="Arial"/>
          <w:color w:val="1C325A"/>
          <w:sz w:val="24"/>
          <w:szCs w:val="24"/>
        </w:rPr>
        <w:t>(como se puede notar en los subíndices I0</w:t>
      </w:r>
      <w:r w:rsidR="00105099">
        <w:rPr>
          <w:rFonts w:ascii="Arial" w:hAnsi="Arial" w:cs="Arial"/>
          <w:color w:val="1C325A"/>
          <w:sz w:val="24"/>
          <w:szCs w:val="24"/>
        </w:rPr>
        <w:t>5</w:t>
      </w:r>
      <w:r w:rsidR="00AB1DA2">
        <w:rPr>
          <w:rFonts w:ascii="Arial" w:hAnsi="Arial" w:cs="Arial"/>
          <w:color w:val="1C325A"/>
          <w:sz w:val="24"/>
          <w:szCs w:val="24"/>
        </w:rPr>
        <w:t xml:space="preserve"> e I0</w:t>
      </w:r>
      <w:r w:rsidR="00105099">
        <w:rPr>
          <w:rFonts w:ascii="Arial" w:hAnsi="Arial" w:cs="Arial"/>
          <w:color w:val="1C325A"/>
          <w:sz w:val="24"/>
          <w:szCs w:val="24"/>
        </w:rPr>
        <w:t>6</w:t>
      </w:r>
      <w:r w:rsidR="00AB1DA2">
        <w:rPr>
          <w:rFonts w:ascii="Arial" w:hAnsi="Arial" w:cs="Arial"/>
          <w:color w:val="1C325A"/>
          <w:sz w:val="24"/>
          <w:szCs w:val="24"/>
        </w:rPr>
        <w:t>)</w:t>
      </w:r>
      <w:r w:rsidR="00A80EE2">
        <w:rPr>
          <w:rFonts w:ascii="Arial" w:hAnsi="Arial" w:cs="Arial"/>
          <w:color w:val="1C325A"/>
          <w:sz w:val="24"/>
          <w:szCs w:val="24"/>
        </w:rPr>
        <w:t>.</w:t>
      </w:r>
    </w:p>
    <w:p w14:paraId="24A7DE6F" w14:textId="77777777" w:rsidR="0009298E" w:rsidRDefault="0009298E" w:rsidP="00982007">
      <w:pPr>
        <w:spacing w:after="0" w:line="240" w:lineRule="auto"/>
        <w:jc w:val="both"/>
        <w:rPr>
          <w:rFonts w:ascii="Arial" w:hAnsi="Arial" w:cs="Arial"/>
          <w:color w:val="1C325A"/>
          <w:sz w:val="24"/>
          <w:szCs w:val="24"/>
        </w:rPr>
      </w:pPr>
    </w:p>
    <w:p w14:paraId="2A1B80C8" w14:textId="52446E3A" w:rsidR="00AB1DA2" w:rsidRDefault="0009298E" w:rsidP="00982007">
      <w:pPr>
        <w:spacing w:after="0" w:line="240" w:lineRule="auto"/>
        <w:jc w:val="both"/>
        <w:rPr>
          <w:rFonts w:ascii="Arial" w:hAnsi="Arial" w:cs="Arial"/>
          <w:color w:val="1C325A"/>
          <w:sz w:val="24"/>
          <w:szCs w:val="24"/>
        </w:rPr>
      </w:pPr>
      <w:r w:rsidRPr="0009298E">
        <w:rPr>
          <w:noProof/>
        </w:rPr>
        <w:drawing>
          <wp:inline distT="0" distB="0" distL="0" distR="0" wp14:anchorId="2E416A0C" wp14:editId="1620D8A4">
            <wp:extent cx="5612130" cy="866775"/>
            <wp:effectExtent l="0" t="0" r="762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866775"/>
                    </a:xfrm>
                    <a:prstGeom prst="rect">
                      <a:avLst/>
                    </a:prstGeom>
                    <a:noFill/>
                    <a:ln>
                      <a:noFill/>
                    </a:ln>
                  </pic:spPr>
                </pic:pic>
              </a:graphicData>
            </a:graphic>
          </wp:inline>
        </w:drawing>
      </w:r>
    </w:p>
    <w:p w14:paraId="26457A3E" w14:textId="526F67D3" w:rsidR="00B52F0C" w:rsidRDefault="00B52F0C" w:rsidP="00982007">
      <w:pPr>
        <w:spacing w:after="0" w:line="240" w:lineRule="auto"/>
        <w:jc w:val="both"/>
        <w:rPr>
          <w:rFonts w:ascii="Arial" w:hAnsi="Arial" w:cs="Arial"/>
          <w:color w:val="1C325A"/>
          <w:sz w:val="24"/>
          <w:szCs w:val="24"/>
        </w:rPr>
      </w:pPr>
    </w:p>
    <w:p w14:paraId="2283D4B7" w14:textId="18CDDE2A" w:rsidR="002F3C2F" w:rsidRDefault="00035996" w:rsidP="00982007">
      <w:pPr>
        <w:spacing w:after="0" w:line="240" w:lineRule="auto"/>
        <w:jc w:val="both"/>
        <w:rPr>
          <w:rFonts w:ascii="Arial" w:hAnsi="Arial" w:cs="Arial"/>
          <w:color w:val="1C325A"/>
          <w:sz w:val="24"/>
          <w:szCs w:val="24"/>
        </w:rPr>
      </w:pPr>
      <w:r>
        <w:rPr>
          <w:rFonts w:ascii="Arial" w:hAnsi="Arial" w:cs="Arial"/>
          <w:color w:val="1C325A"/>
          <w:sz w:val="24"/>
          <w:szCs w:val="24"/>
        </w:rPr>
        <w:t>Realizando un análisis de las preguntas con respuesta negativa, observamos que las principales son:</w:t>
      </w:r>
    </w:p>
    <w:p w14:paraId="16EEF88D" w14:textId="3684423A" w:rsidR="00B52F0C" w:rsidRDefault="00B52F0C"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F07910" w:rsidRPr="00F07910" w14:paraId="2963AECB" w14:textId="77777777" w:rsidTr="00F07910">
        <w:trPr>
          <w:trHeight w:val="376"/>
        </w:trPr>
        <w:tc>
          <w:tcPr>
            <w:tcW w:w="0" w:type="auto"/>
            <w:shd w:val="clear" w:color="auto" w:fill="1C325A"/>
            <w:tcMar>
              <w:top w:w="12" w:type="dxa"/>
              <w:left w:w="12" w:type="dxa"/>
              <w:bottom w:w="0" w:type="dxa"/>
              <w:right w:w="12" w:type="dxa"/>
            </w:tcMar>
            <w:vAlign w:val="center"/>
            <w:hideMark/>
          </w:tcPr>
          <w:p w14:paraId="3A74AED3" w14:textId="16A0285C" w:rsidR="00F07910" w:rsidRPr="00F07910" w:rsidRDefault="00F07910" w:rsidP="00982007">
            <w:pPr>
              <w:spacing w:after="0" w:line="240" w:lineRule="auto"/>
              <w:jc w:val="both"/>
              <w:rPr>
                <w:rFonts w:ascii="Arial" w:hAnsi="Arial" w:cs="Arial"/>
                <w:color w:val="1C325A"/>
                <w:sz w:val="24"/>
                <w:szCs w:val="24"/>
              </w:rPr>
            </w:pPr>
            <w:r w:rsidRPr="00AF11BE">
              <w:rPr>
                <w:rFonts w:ascii="Arial" w:hAnsi="Arial" w:cs="Arial"/>
                <w:color w:val="FFFFFF" w:themeColor="background1"/>
                <w:sz w:val="18"/>
                <w:szCs w:val="18"/>
                <w:lang w:val="es-ES"/>
              </w:rPr>
              <w:t>Pregunta con respuesta Negativa o Desfavorable</w:t>
            </w:r>
          </w:p>
        </w:tc>
      </w:tr>
      <w:tr w:rsidR="00F07910" w:rsidRPr="00F07910" w14:paraId="4C073B5E" w14:textId="77777777" w:rsidTr="00F07910">
        <w:trPr>
          <w:trHeight w:val="254"/>
        </w:trPr>
        <w:tc>
          <w:tcPr>
            <w:tcW w:w="0" w:type="auto"/>
            <w:shd w:val="clear" w:color="auto" w:fill="FFFFFF"/>
            <w:tcMar>
              <w:top w:w="12" w:type="dxa"/>
              <w:left w:w="12" w:type="dxa"/>
              <w:bottom w:w="0" w:type="dxa"/>
              <w:right w:w="12" w:type="dxa"/>
            </w:tcMar>
            <w:vAlign w:val="center"/>
            <w:hideMark/>
          </w:tcPr>
          <w:p w14:paraId="703568ED" w14:textId="3A311A62" w:rsidR="00F07910" w:rsidRPr="00F07910" w:rsidRDefault="00F07910" w:rsidP="00982007">
            <w:pPr>
              <w:spacing w:after="0" w:line="240" w:lineRule="auto"/>
              <w:jc w:val="both"/>
              <w:rPr>
                <w:rFonts w:ascii="Arial" w:hAnsi="Arial" w:cs="Arial"/>
                <w:color w:val="1C325A"/>
                <w:sz w:val="18"/>
                <w:szCs w:val="18"/>
                <w:lang w:val="es-ES"/>
              </w:rPr>
            </w:pPr>
            <w:r w:rsidRPr="00F07910">
              <w:rPr>
                <w:rFonts w:ascii="Arial" w:hAnsi="Arial" w:cs="Arial"/>
                <w:color w:val="1C325A"/>
                <w:sz w:val="18"/>
                <w:szCs w:val="18"/>
                <w:lang w:val="es-ES"/>
              </w:rPr>
              <w:t>Con respecto a las peticiones, quejas, reclamos, solicitudes y denuncias (PQRSD), la entidad: Cuenta con mecanismos para facilitar al ciudadano el reporte de posibles conflictos de interés</w:t>
            </w:r>
          </w:p>
        </w:tc>
      </w:tr>
      <w:tr w:rsidR="00F07910" w:rsidRPr="00F07910" w14:paraId="7F30B2E8" w14:textId="77777777" w:rsidTr="00F07910">
        <w:trPr>
          <w:trHeight w:val="246"/>
        </w:trPr>
        <w:tc>
          <w:tcPr>
            <w:tcW w:w="0" w:type="auto"/>
            <w:shd w:val="clear" w:color="auto" w:fill="FFFFFF"/>
            <w:tcMar>
              <w:top w:w="12" w:type="dxa"/>
              <w:left w:w="12" w:type="dxa"/>
              <w:bottom w:w="0" w:type="dxa"/>
              <w:right w:w="12" w:type="dxa"/>
            </w:tcMar>
            <w:vAlign w:val="center"/>
            <w:hideMark/>
          </w:tcPr>
          <w:p w14:paraId="4C7D54F2" w14:textId="08CDE87D" w:rsidR="00F07910" w:rsidRPr="00F07910" w:rsidRDefault="00F07910" w:rsidP="00982007">
            <w:pPr>
              <w:spacing w:after="0" w:line="240" w:lineRule="auto"/>
              <w:jc w:val="both"/>
              <w:rPr>
                <w:rFonts w:ascii="Arial" w:hAnsi="Arial" w:cs="Arial"/>
                <w:color w:val="1C325A"/>
                <w:sz w:val="18"/>
                <w:szCs w:val="18"/>
                <w:lang w:val="es-ES"/>
              </w:rPr>
            </w:pPr>
            <w:r w:rsidRPr="00F07910">
              <w:rPr>
                <w:rFonts w:ascii="Arial" w:hAnsi="Arial" w:cs="Arial"/>
                <w:color w:val="1C325A"/>
                <w:sz w:val="18"/>
                <w:szCs w:val="18"/>
                <w:lang w:val="es-ES"/>
              </w:rPr>
              <w:t>Frente al control y sanción de los conflictos de interés, la entidad ha: Implementado canales de consulta y orientación para el manejo de conflictos de interés</w:t>
            </w:r>
          </w:p>
        </w:tc>
      </w:tr>
      <w:tr w:rsidR="00F07910" w:rsidRPr="00F07910" w14:paraId="336AC372" w14:textId="77777777" w:rsidTr="00F07910">
        <w:trPr>
          <w:trHeight w:val="380"/>
        </w:trPr>
        <w:tc>
          <w:tcPr>
            <w:tcW w:w="0" w:type="auto"/>
            <w:shd w:val="clear" w:color="auto" w:fill="FFFFFF"/>
            <w:tcMar>
              <w:top w:w="12" w:type="dxa"/>
              <w:left w:w="12" w:type="dxa"/>
              <w:bottom w:w="0" w:type="dxa"/>
              <w:right w:w="12" w:type="dxa"/>
            </w:tcMar>
            <w:vAlign w:val="center"/>
            <w:hideMark/>
          </w:tcPr>
          <w:p w14:paraId="0A4C7D2C" w14:textId="5E5CB071" w:rsidR="00F07910" w:rsidRPr="00F07910" w:rsidRDefault="00F07910" w:rsidP="00982007">
            <w:pPr>
              <w:spacing w:after="0" w:line="240" w:lineRule="auto"/>
              <w:jc w:val="both"/>
              <w:rPr>
                <w:rFonts w:ascii="Arial" w:hAnsi="Arial" w:cs="Arial"/>
                <w:color w:val="1C325A"/>
                <w:sz w:val="18"/>
                <w:szCs w:val="18"/>
                <w:lang w:val="es-ES"/>
              </w:rPr>
            </w:pPr>
            <w:r w:rsidRPr="00F07910">
              <w:rPr>
                <w:rFonts w:ascii="Arial" w:hAnsi="Arial" w:cs="Arial"/>
                <w:color w:val="1C325A"/>
                <w:sz w:val="18"/>
                <w:szCs w:val="18"/>
                <w:lang w:val="es-ES"/>
              </w:rPr>
              <w:t>El comité institucional de coordinación de control interno: Ha revisado la exposición de la entidad a los riesgos de corrupción y fraude; si se cuenta con la línea de denuncia, monitorear el progreso de su tratamiento</w:t>
            </w:r>
          </w:p>
        </w:tc>
      </w:tr>
      <w:tr w:rsidR="00F07910" w:rsidRPr="00F07910" w14:paraId="14E415A8" w14:textId="77777777" w:rsidTr="00F07910">
        <w:trPr>
          <w:trHeight w:val="58"/>
        </w:trPr>
        <w:tc>
          <w:tcPr>
            <w:tcW w:w="0" w:type="auto"/>
            <w:shd w:val="clear" w:color="auto" w:fill="FFFFFF"/>
            <w:tcMar>
              <w:top w:w="12" w:type="dxa"/>
              <w:left w:w="12" w:type="dxa"/>
              <w:bottom w:w="0" w:type="dxa"/>
              <w:right w:w="12" w:type="dxa"/>
            </w:tcMar>
            <w:vAlign w:val="center"/>
            <w:hideMark/>
          </w:tcPr>
          <w:p w14:paraId="21D8CAAD" w14:textId="24E9BF43" w:rsidR="00F07910" w:rsidRPr="00F07910" w:rsidRDefault="00F07910" w:rsidP="00982007">
            <w:pPr>
              <w:spacing w:after="0" w:line="240" w:lineRule="auto"/>
              <w:jc w:val="both"/>
              <w:rPr>
                <w:rFonts w:ascii="Arial" w:hAnsi="Arial" w:cs="Arial"/>
                <w:color w:val="1C325A"/>
                <w:sz w:val="18"/>
                <w:szCs w:val="18"/>
                <w:lang w:val="es-ES"/>
              </w:rPr>
            </w:pPr>
            <w:r w:rsidRPr="00F07910">
              <w:rPr>
                <w:rFonts w:ascii="Arial" w:hAnsi="Arial" w:cs="Arial"/>
                <w:color w:val="1C325A"/>
                <w:sz w:val="18"/>
                <w:szCs w:val="18"/>
                <w:lang w:val="es-ES"/>
              </w:rPr>
              <w:t>Los planes de mejora de la entidad han sido eficaces para: Promover una gestión transparente que mitigue los riesgos de corrupción</w:t>
            </w:r>
          </w:p>
        </w:tc>
      </w:tr>
      <w:tr w:rsidR="00F07910" w:rsidRPr="00F07910" w14:paraId="10755ED6" w14:textId="77777777" w:rsidTr="00F07910">
        <w:trPr>
          <w:trHeight w:val="223"/>
        </w:trPr>
        <w:tc>
          <w:tcPr>
            <w:tcW w:w="0" w:type="auto"/>
            <w:shd w:val="clear" w:color="auto" w:fill="FFFFFF"/>
            <w:tcMar>
              <w:top w:w="12" w:type="dxa"/>
              <w:left w:w="12" w:type="dxa"/>
              <w:bottom w:w="0" w:type="dxa"/>
              <w:right w:w="12" w:type="dxa"/>
            </w:tcMar>
            <w:vAlign w:val="center"/>
            <w:hideMark/>
          </w:tcPr>
          <w:p w14:paraId="0D1F9A76" w14:textId="365B2982" w:rsidR="00F07910" w:rsidRPr="00F07910" w:rsidRDefault="00F07910" w:rsidP="00982007">
            <w:pPr>
              <w:spacing w:after="0" w:line="240" w:lineRule="auto"/>
              <w:jc w:val="both"/>
              <w:rPr>
                <w:rFonts w:ascii="Arial" w:hAnsi="Arial" w:cs="Arial"/>
                <w:color w:val="1C325A"/>
                <w:sz w:val="18"/>
                <w:szCs w:val="18"/>
                <w:lang w:val="es-ES"/>
              </w:rPr>
            </w:pPr>
            <w:r w:rsidRPr="00F07910">
              <w:rPr>
                <w:rFonts w:ascii="Arial" w:hAnsi="Arial" w:cs="Arial"/>
                <w:color w:val="1C325A"/>
                <w:sz w:val="18"/>
                <w:szCs w:val="18"/>
                <w:lang w:val="es-ES"/>
              </w:rPr>
              <w:t>La entidad evalúa las conductas asociadas o valores y principios del servicio público a través de: Un instrumento propio de medición de las conductas éticas. Especifique cual:</w:t>
            </w:r>
          </w:p>
        </w:tc>
      </w:tr>
      <w:tr w:rsidR="00F07910" w:rsidRPr="00F07910" w14:paraId="5562A6A9" w14:textId="77777777" w:rsidTr="00F07910">
        <w:trPr>
          <w:trHeight w:val="72"/>
        </w:trPr>
        <w:tc>
          <w:tcPr>
            <w:tcW w:w="0" w:type="auto"/>
            <w:shd w:val="clear" w:color="auto" w:fill="FFFFFF"/>
            <w:tcMar>
              <w:top w:w="12" w:type="dxa"/>
              <w:left w:w="12" w:type="dxa"/>
              <w:bottom w:w="0" w:type="dxa"/>
              <w:right w:w="12" w:type="dxa"/>
            </w:tcMar>
            <w:vAlign w:val="center"/>
            <w:hideMark/>
          </w:tcPr>
          <w:p w14:paraId="01C3F38A" w14:textId="77777777" w:rsidR="00F07910" w:rsidRPr="00F07910" w:rsidRDefault="00F07910" w:rsidP="00982007">
            <w:pPr>
              <w:spacing w:after="0" w:line="240" w:lineRule="auto"/>
              <w:jc w:val="both"/>
              <w:rPr>
                <w:rFonts w:ascii="Arial" w:hAnsi="Arial" w:cs="Arial"/>
                <w:color w:val="1C325A"/>
                <w:sz w:val="18"/>
                <w:szCs w:val="18"/>
                <w:lang w:val="es-ES"/>
              </w:rPr>
            </w:pPr>
            <w:r w:rsidRPr="00F07910">
              <w:rPr>
                <w:rFonts w:ascii="Arial" w:hAnsi="Arial" w:cs="Arial"/>
                <w:color w:val="1C325A"/>
                <w:sz w:val="18"/>
                <w:szCs w:val="18"/>
                <w:lang w:val="es-ES"/>
              </w:rPr>
              <w:t>La entidad evalúa las conductas asociadas o valores y principios del servicio público a través de: Ningún instrumento (no se evalúa)</w:t>
            </w:r>
          </w:p>
        </w:tc>
      </w:tr>
      <w:tr w:rsidR="00F07910" w:rsidRPr="00F07910" w14:paraId="1B51D6E6" w14:textId="77777777" w:rsidTr="00F07910">
        <w:trPr>
          <w:trHeight w:val="915"/>
        </w:trPr>
        <w:tc>
          <w:tcPr>
            <w:tcW w:w="0" w:type="auto"/>
            <w:shd w:val="clear" w:color="auto" w:fill="FFFFFF"/>
            <w:tcMar>
              <w:top w:w="12" w:type="dxa"/>
              <w:left w:w="12" w:type="dxa"/>
              <w:bottom w:w="0" w:type="dxa"/>
              <w:right w:w="12" w:type="dxa"/>
            </w:tcMar>
            <w:vAlign w:val="center"/>
            <w:hideMark/>
          </w:tcPr>
          <w:p w14:paraId="44A07DB5" w14:textId="62543498" w:rsidR="00F07910" w:rsidRPr="00F07910" w:rsidRDefault="00F07910" w:rsidP="00982007">
            <w:pPr>
              <w:spacing w:after="0" w:line="240" w:lineRule="auto"/>
              <w:jc w:val="both"/>
              <w:rPr>
                <w:rFonts w:ascii="Arial" w:hAnsi="Arial" w:cs="Arial"/>
                <w:color w:val="1C325A"/>
                <w:sz w:val="18"/>
                <w:szCs w:val="18"/>
                <w:lang w:val="es-ES"/>
              </w:rPr>
            </w:pPr>
            <w:r w:rsidRPr="00F07910">
              <w:rPr>
                <w:rFonts w:ascii="Arial" w:hAnsi="Arial" w:cs="Arial"/>
                <w:color w:val="1C325A"/>
                <w:sz w:val="18"/>
                <w:szCs w:val="18"/>
                <w:lang w:val="es-ES"/>
              </w:rPr>
              <w:lastRenderedPageBreak/>
              <w:t>La entidad implementa estrategias para la identificación y declaración de conflictos de interés que contemplan:</w:t>
            </w:r>
          </w:p>
          <w:p w14:paraId="5C037134" w14:textId="77777777" w:rsidR="00F07910" w:rsidRPr="00F07910" w:rsidRDefault="00F07910" w:rsidP="00AE40A0">
            <w:pPr>
              <w:numPr>
                <w:ilvl w:val="0"/>
                <w:numId w:val="6"/>
              </w:numPr>
              <w:spacing w:after="0" w:line="240" w:lineRule="auto"/>
              <w:jc w:val="both"/>
              <w:rPr>
                <w:rFonts w:ascii="Arial" w:hAnsi="Arial" w:cs="Arial"/>
                <w:color w:val="1C325A"/>
                <w:sz w:val="18"/>
                <w:szCs w:val="18"/>
                <w:lang w:val="es-ES"/>
              </w:rPr>
            </w:pPr>
            <w:r w:rsidRPr="00F07910">
              <w:rPr>
                <w:rFonts w:ascii="Arial" w:hAnsi="Arial" w:cs="Arial"/>
                <w:color w:val="1C325A"/>
                <w:sz w:val="18"/>
                <w:szCs w:val="18"/>
                <w:lang w:val="es-ES"/>
              </w:rPr>
              <w:t>Jornadas de sensibilización para divulgar las situaciones sobre conflictos de interés que puede enfrentar un servidor público</w:t>
            </w:r>
          </w:p>
          <w:p w14:paraId="0B1AB9AD" w14:textId="77777777" w:rsidR="00F07910" w:rsidRPr="00F07910" w:rsidRDefault="00F07910" w:rsidP="00AE40A0">
            <w:pPr>
              <w:numPr>
                <w:ilvl w:val="0"/>
                <w:numId w:val="6"/>
              </w:numPr>
              <w:spacing w:after="0" w:line="240" w:lineRule="auto"/>
              <w:jc w:val="both"/>
              <w:rPr>
                <w:rFonts w:ascii="Arial" w:hAnsi="Arial" w:cs="Arial"/>
                <w:color w:val="1C325A"/>
                <w:sz w:val="18"/>
                <w:szCs w:val="18"/>
                <w:lang w:val="es-ES"/>
              </w:rPr>
            </w:pPr>
            <w:r w:rsidRPr="00F07910">
              <w:rPr>
                <w:rFonts w:ascii="Arial" w:hAnsi="Arial" w:cs="Arial"/>
                <w:color w:val="1C325A"/>
                <w:sz w:val="18"/>
                <w:szCs w:val="18"/>
                <w:lang w:val="es-ES"/>
              </w:rPr>
              <w:t>Registro de conflicto de intereses tramitados</w:t>
            </w:r>
          </w:p>
        </w:tc>
      </w:tr>
      <w:tr w:rsidR="00F07910" w:rsidRPr="00F07910" w14:paraId="074701C0" w14:textId="77777777" w:rsidTr="00F07910">
        <w:trPr>
          <w:trHeight w:val="58"/>
        </w:trPr>
        <w:tc>
          <w:tcPr>
            <w:tcW w:w="0" w:type="auto"/>
            <w:shd w:val="clear" w:color="auto" w:fill="FFFFFF"/>
            <w:tcMar>
              <w:top w:w="12" w:type="dxa"/>
              <w:left w:w="12" w:type="dxa"/>
              <w:bottom w:w="0" w:type="dxa"/>
              <w:right w:w="12" w:type="dxa"/>
            </w:tcMar>
            <w:vAlign w:val="center"/>
            <w:hideMark/>
          </w:tcPr>
          <w:p w14:paraId="2DAE001C" w14:textId="5372994A" w:rsidR="00F07910" w:rsidRPr="00F07910" w:rsidRDefault="00F07910" w:rsidP="00982007">
            <w:pPr>
              <w:spacing w:after="0" w:line="240" w:lineRule="auto"/>
              <w:jc w:val="both"/>
              <w:rPr>
                <w:rFonts w:ascii="Arial" w:hAnsi="Arial" w:cs="Arial"/>
                <w:color w:val="1C325A"/>
                <w:sz w:val="18"/>
                <w:szCs w:val="18"/>
                <w:lang w:val="es-ES"/>
              </w:rPr>
            </w:pPr>
            <w:r w:rsidRPr="00F07910">
              <w:rPr>
                <w:rFonts w:ascii="Arial" w:hAnsi="Arial" w:cs="Arial"/>
                <w:color w:val="1C325A"/>
                <w:sz w:val="18"/>
                <w:szCs w:val="18"/>
                <w:lang w:val="es-ES"/>
              </w:rPr>
              <w:t>Frente a las declaraciones de bienes y rentas de los servidores públicos, la entidad: Las utiliza como insumo para la identificación de conflictos de interés</w:t>
            </w:r>
          </w:p>
        </w:tc>
      </w:tr>
    </w:tbl>
    <w:p w14:paraId="7BC4E5C1" w14:textId="5CF7375F" w:rsidR="00C8050C" w:rsidRDefault="00C8050C" w:rsidP="00982007">
      <w:pPr>
        <w:spacing w:after="0" w:line="240" w:lineRule="auto"/>
        <w:jc w:val="both"/>
        <w:rPr>
          <w:rFonts w:ascii="Arial" w:hAnsi="Arial" w:cs="Arial"/>
          <w:color w:val="1C325A"/>
          <w:sz w:val="24"/>
          <w:szCs w:val="24"/>
        </w:rPr>
      </w:pPr>
    </w:p>
    <w:p w14:paraId="13140CA2" w14:textId="5C8E837C" w:rsidR="00C8050C" w:rsidRDefault="00035996" w:rsidP="00982007">
      <w:pPr>
        <w:spacing w:after="0" w:line="240" w:lineRule="auto"/>
        <w:jc w:val="both"/>
        <w:rPr>
          <w:rFonts w:ascii="Arial" w:hAnsi="Arial" w:cs="Arial"/>
          <w:color w:val="1C325A"/>
          <w:sz w:val="24"/>
          <w:szCs w:val="24"/>
        </w:rPr>
      </w:pPr>
      <w:r>
        <w:rPr>
          <w:rFonts w:ascii="Arial" w:hAnsi="Arial" w:cs="Arial"/>
          <w:color w:val="1C325A"/>
          <w:sz w:val="24"/>
          <w:szCs w:val="24"/>
        </w:rPr>
        <w:t>En este sentido, l</w:t>
      </w:r>
      <w:r w:rsidR="00C8050C">
        <w:rPr>
          <w:rFonts w:ascii="Arial" w:hAnsi="Arial" w:cs="Arial"/>
          <w:color w:val="1C325A"/>
          <w:sz w:val="24"/>
          <w:szCs w:val="24"/>
        </w:rPr>
        <w:t xml:space="preserve">as propuestas de mejora formuladas </w:t>
      </w:r>
      <w:r>
        <w:rPr>
          <w:rFonts w:ascii="Arial" w:hAnsi="Arial" w:cs="Arial"/>
          <w:color w:val="1C325A"/>
          <w:sz w:val="24"/>
          <w:szCs w:val="24"/>
        </w:rPr>
        <w:t>por la OPA serían</w:t>
      </w:r>
      <w:r w:rsidR="00C8050C">
        <w:rPr>
          <w:rFonts w:ascii="Arial" w:hAnsi="Arial" w:cs="Arial"/>
          <w:color w:val="1C325A"/>
          <w:sz w:val="24"/>
          <w:szCs w:val="24"/>
        </w:rPr>
        <w:t>:</w:t>
      </w:r>
    </w:p>
    <w:p w14:paraId="2456FCDB" w14:textId="382F18C1" w:rsidR="00C8050C" w:rsidRDefault="00C8050C" w:rsidP="00982007">
      <w:pPr>
        <w:spacing w:after="0" w:line="240" w:lineRule="auto"/>
        <w:jc w:val="both"/>
        <w:rPr>
          <w:rFonts w:ascii="Arial" w:hAnsi="Arial" w:cs="Arial"/>
          <w:color w:val="1C325A"/>
          <w:sz w:val="24"/>
          <w:szCs w:val="24"/>
        </w:rPr>
      </w:pPr>
    </w:p>
    <w:p w14:paraId="2D5EA71E" w14:textId="77777777" w:rsidR="00423B53" w:rsidRPr="00423B53" w:rsidRDefault="00423B53" w:rsidP="00AE40A0">
      <w:pPr>
        <w:pStyle w:val="Prrafodelista"/>
        <w:numPr>
          <w:ilvl w:val="0"/>
          <w:numId w:val="7"/>
        </w:numPr>
        <w:spacing w:after="0" w:line="240" w:lineRule="auto"/>
        <w:ind w:left="709" w:hanging="425"/>
        <w:jc w:val="both"/>
        <w:rPr>
          <w:rFonts w:ascii="Arial" w:hAnsi="Arial" w:cs="Arial"/>
          <w:color w:val="1C325A"/>
          <w:sz w:val="24"/>
          <w:szCs w:val="24"/>
        </w:rPr>
      </w:pPr>
      <w:r w:rsidRPr="00423B53">
        <w:rPr>
          <w:rFonts w:ascii="Arial" w:hAnsi="Arial" w:cs="Arial"/>
          <w:color w:val="1C325A"/>
          <w:sz w:val="24"/>
          <w:szCs w:val="24"/>
        </w:rPr>
        <w:t xml:space="preserve">Incluir una sección de conflicto de interés en la página web del MVCT que incluya los siguientes elementos: </w:t>
      </w:r>
    </w:p>
    <w:p w14:paraId="233E0649" w14:textId="77777777" w:rsidR="00423B53" w:rsidRPr="00423B53" w:rsidRDefault="00423B53" w:rsidP="00AE40A0">
      <w:pPr>
        <w:pStyle w:val="Prrafodelista"/>
        <w:numPr>
          <w:ilvl w:val="1"/>
          <w:numId w:val="7"/>
        </w:numPr>
        <w:spacing w:after="0" w:line="240" w:lineRule="auto"/>
        <w:jc w:val="both"/>
        <w:rPr>
          <w:rFonts w:ascii="Arial" w:hAnsi="Arial" w:cs="Arial"/>
          <w:color w:val="1C325A"/>
          <w:sz w:val="24"/>
          <w:szCs w:val="24"/>
        </w:rPr>
      </w:pPr>
      <w:r w:rsidRPr="00423B53">
        <w:rPr>
          <w:rFonts w:ascii="Arial" w:hAnsi="Arial" w:cs="Arial"/>
          <w:color w:val="1C325A"/>
          <w:sz w:val="24"/>
          <w:szCs w:val="24"/>
        </w:rPr>
        <w:t>Opción para consultar un reporte de conflictos de interés</w:t>
      </w:r>
    </w:p>
    <w:p w14:paraId="1D83F6F0" w14:textId="77777777" w:rsidR="00423B53" w:rsidRPr="00423B53" w:rsidRDefault="00423B53" w:rsidP="00AE40A0">
      <w:pPr>
        <w:pStyle w:val="Prrafodelista"/>
        <w:numPr>
          <w:ilvl w:val="1"/>
          <w:numId w:val="7"/>
        </w:numPr>
        <w:spacing w:after="0" w:line="240" w:lineRule="auto"/>
        <w:jc w:val="both"/>
        <w:rPr>
          <w:rFonts w:ascii="Arial" w:hAnsi="Arial" w:cs="Arial"/>
          <w:color w:val="1C325A"/>
          <w:sz w:val="24"/>
          <w:szCs w:val="24"/>
        </w:rPr>
      </w:pPr>
      <w:r w:rsidRPr="00423B53">
        <w:rPr>
          <w:rFonts w:ascii="Arial" w:hAnsi="Arial" w:cs="Arial"/>
          <w:color w:val="1C325A"/>
          <w:sz w:val="24"/>
          <w:szCs w:val="24"/>
        </w:rPr>
        <w:t>Información conceptual sobre conflictos de interés, incluye procedimiento interno para tramitar conflictos de interés</w:t>
      </w:r>
    </w:p>
    <w:p w14:paraId="6AA5158C" w14:textId="77777777" w:rsidR="00423B53" w:rsidRPr="00423B53" w:rsidRDefault="00423B53" w:rsidP="00AE40A0">
      <w:pPr>
        <w:pStyle w:val="Prrafodelista"/>
        <w:numPr>
          <w:ilvl w:val="1"/>
          <w:numId w:val="7"/>
        </w:numPr>
        <w:spacing w:after="0" w:line="240" w:lineRule="auto"/>
        <w:jc w:val="both"/>
        <w:rPr>
          <w:rFonts w:ascii="Arial" w:hAnsi="Arial" w:cs="Arial"/>
          <w:color w:val="1C325A"/>
          <w:sz w:val="24"/>
          <w:szCs w:val="24"/>
        </w:rPr>
      </w:pPr>
      <w:r w:rsidRPr="00423B53">
        <w:rPr>
          <w:rFonts w:ascii="Arial" w:hAnsi="Arial" w:cs="Arial"/>
          <w:color w:val="1C325A"/>
          <w:sz w:val="24"/>
          <w:szCs w:val="24"/>
        </w:rPr>
        <w:t>Canal para reportar posibles conflictos de interés.</w:t>
      </w:r>
    </w:p>
    <w:p w14:paraId="6C044479" w14:textId="77777777" w:rsidR="00423B53" w:rsidRPr="00423B53" w:rsidRDefault="00423B53" w:rsidP="00AE40A0">
      <w:pPr>
        <w:pStyle w:val="Prrafodelista"/>
        <w:numPr>
          <w:ilvl w:val="0"/>
          <w:numId w:val="7"/>
        </w:numPr>
        <w:spacing w:after="0" w:line="240" w:lineRule="auto"/>
        <w:ind w:left="709" w:hanging="425"/>
        <w:jc w:val="both"/>
        <w:rPr>
          <w:rFonts w:ascii="Arial" w:hAnsi="Arial" w:cs="Arial"/>
          <w:color w:val="1C325A"/>
          <w:sz w:val="24"/>
          <w:szCs w:val="24"/>
        </w:rPr>
      </w:pPr>
      <w:r w:rsidRPr="00423B53">
        <w:rPr>
          <w:rFonts w:ascii="Arial" w:hAnsi="Arial" w:cs="Arial"/>
          <w:color w:val="1C325A"/>
          <w:sz w:val="24"/>
          <w:szCs w:val="24"/>
        </w:rPr>
        <w:t>Establecer espacios de concertación y socialización para consulta de sanciones y conflictos de interés, preparar las áreas para establecimiento de dicho procedimiento su conocimiento e interacción, adicionalmente diseñar guía de manejo.</w:t>
      </w:r>
    </w:p>
    <w:p w14:paraId="01D56AA0" w14:textId="5B87A67E" w:rsidR="00C8050C" w:rsidRDefault="00C8050C" w:rsidP="00982007">
      <w:pPr>
        <w:spacing w:after="0" w:line="240" w:lineRule="auto"/>
        <w:jc w:val="both"/>
        <w:rPr>
          <w:rFonts w:ascii="Arial" w:hAnsi="Arial" w:cs="Arial"/>
          <w:color w:val="1C325A"/>
          <w:sz w:val="24"/>
          <w:szCs w:val="24"/>
        </w:rPr>
      </w:pPr>
    </w:p>
    <w:p w14:paraId="6F9225B7" w14:textId="043D0E5C" w:rsidR="00347C04" w:rsidRPr="005D14BD" w:rsidRDefault="00347C04" w:rsidP="00982007">
      <w:pPr>
        <w:pStyle w:val="Ttulo2"/>
        <w:spacing w:before="0" w:line="240" w:lineRule="auto"/>
        <w:jc w:val="both"/>
        <w:rPr>
          <w:rFonts w:ascii="Arial" w:hAnsi="Arial" w:cs="Arial"/>
          <w:b/>
          <w:bCs/>
          <w:color w:val="1C325A"/>
          <w:sz w:val="24"/>
          <w:szCs w:val="24"/>
        </w:rPr>
      </w:pPr>
      <w:bookmarkStart w:id="7" w:name="_Toc78546808"/>
      <w:r w:rsidRPr="005D14BD">
        <w:rPr>
          <w:rFonts w:ascii="Arial" w:hAnsi="Arial" w:cs="Arial"/>
          <w:b/>
          <w:bCs/>
          <w:color w:val="1C325A"/>
          <w:sz w:val="24"/>
          <w:szCs w:val="24"/>
        </w:rPr>
        <w:t>D</w:t>
      </w:r>
      <w:r>
        <w:rPr>
          <w:rFonts w:ascii="Arial" w:hAnsi="Arial" w:cs="Arial"/>
          <w:b/>
          <w:bCs/>
          <w:color w:val="1C325A"/>
          <w:sz w:val="24"/>
          <w:szCs w:val="24"/>
        </w:rPr>
        <w:t>2</w:t>
      </w:r>
      <w:r w:rsidRPr="005D14BD">
        <w:rPr>
          <w:rFonts w:ascii="Arial" w:hAnsi="Arial" w:cs="Arial"/>
          <w:b/>
          <w:bCs/>
          <w:color w:val="1C325A"/>
          <w:sz w:val="24"/>
          <w:szCs w:val="24"/>
        </w:rPr>
        <w:t xml:space="preserve"> – </w:t>
      </w:r>
      <w:r w:rsidR="00430A11" w:rsidRPr="00430A11">
        <w:rPr>
          <w:rFonts w:ascii="Arial" w:hAnsi="Arial" w:cs="Arial"/>
          <w:b/>
          <w:bCs/>
          <w:color w:val="1C325A"/>
          <w:sz w:val="24"/>
          <w:szCs w:val="24"/>
        </w:rPr>
        <w:t>Direccionamiento Estratégico y Planeación</w:t>
      </w:r>
      <w:bookmarkEnd w:id="7"/>
    </w:p>
    <w:p w14:paraId="54BDD178" w14:textId="77777777" w:rsidR="00347C04" w:rsidRPr="005D14BD" w:rsidRDefault="00347C04" w:rsidP="00982007">
      <w:pPr>
        <w:spacing w:after="0" w:line="240" w:lineRule="auto"/>
        <w:jc w:val="both"/>
        <w:rPr>
          <w:rFonts w:ascii="Arial" w:hAnsi="Arial" w:cs="Arial"/>
          <w:color w:val="1C325A"/>
          <w:sz w:val="24"/>
          <w:szCs w:val="24"/>
        </w:rPr>
      </w:pPr>
    </w:p>
    <w:p w14:paraId="254D621A" w14:textId="0B75385B" w:rsidR="00347C04" w:rsidRDefault="00430A11" w:rsidP="00982007">
      <w:pPr>
        <w:spacing w:after="0" w:line="240" w:lineRule="auto"/>
        <w:ind w:left="708" w:hanging="708"/>
        <w:jc w:val="both"/>
        <w:rPr>
          <w:rFonts w:ascii="Arial" w:hAnsi="Arial" w:cs="Arial"/>
          <w:color w:val="1C325A"/>
          <w:sz w:val="24"/>
          <w:szCs w:val="24"/>
        </w:rPr>
      </w:pPr>
      <w:r>
        <w:rPr>
          <w:rFonts w:ascii="Arial" w:hAnsi="Arial" w:cs="Arial"/>
          <w:noProof/>
          <w:color w:val="1C325A"/>
          <w:sz w:val="24"/>
          <w:szCs w:val="24"/>
        </w:rPr>
        <w:drawing>
          <wp:inline distT="0" distB="0" distL="0" distR="0" wp14:anchorId="0EB19230" wp14:editId="23CB8E30">
            <wp:extent cx="5664200" cy="1152896"/>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3509" cy="1164968"/>
                    </a:xfrm>
                    <a:prstGeom prst="rect">
                      <a:avLst/>
                    </a:prstGeom>
                    <a:noFill/>
                  </pic:spPr>
                </pic:pic>
              </a:graphicData>
            </a:graphic>
          </wp:inline>
        </w:drawing>
      </w:r>
    </w:p>
    <w:p w14:paraId="3DA7699D" w14:textId="77777777" w:rsidR="00430A11" w:rsidRDefault="00430A11" w:rsidP="00982007">
      <w:pPr>
        <w:spacing w:after="0" w:line="240" w:lineRule="auto"/>
        <w:jc w:val="both"/>
        <w:rPr>
          <w:rFonts w:ascii="Arial" w:hAnsi="Arial" w:cs="Arial"/>
          <w:color w:val="1C325A"/>
          <w:sz w:val="24"/>
          <w:szCs w:val="24"/>
        </w:rPr>
      </w:pPr>
    </w:p>
    <w:p w14:paraId="24B936F8" w14:textId="109CD582" w:rsidR="00347C04" w:rsidRDefault="00347C04"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De esta dimensión, </w:t>
      </w:r>
      <w:r w:rsidR="0060198F">
        <w:rPr>
          <w:rFonts w:ascii="Arial" w:hAnsi="Arial" w:cs="Arial"/>
          <w:color w:val="1C325A"/>
          <w:sz w:val="24"/>
          <w:szCs w:val="24"/>
        </w:rPr>
        <w:t xml:space="preserve">se destaca </w:t>
      </w:r>
      <w:r>
        <w:rPr>
          <w:rFonts w:ascii="Arial" w:hAnsi="Arial" w:cs="Arial"/>
          <w:color w:val="1C325A"/>
          <w:sz w:val="24"/>
          <w:szCs w:val="24"/>
        </w:rPr>
        <w:t xml:space="preserve">la política “Gestión </w:t>
      </w:r>
      <w:r w:rsidR="00FD34DF">
        <w:rPr>
          <w:rFonts w:ascii="Arial" w:hAnsi="Arial" w:cs="Arial"/>
          <w:color w:val="1C325A"/>
          <w:sz w:val="24"/>
          <w:szCs w:val="24"/>
        </w:rPr>
        <w:t>Presupuestal y Eficiencia del Gasto Público</w:t>
      </w:r>
      <w:r>
        <w:rPr>
          <w:rFonts w:ascii="Arial" w:hAnsi="Arial" w:cs="Arial"/>
          <w:color w:val="1C325A"/>
          <w:sz w:val="24"/>
          <w:szCs w:val="24"/>
        </w:rPr>
        <w:t xml:space="preserve">” </w:t>
      </w:r>
      <w:r w:rsidR="0060198F">
        <w:rPr>
          <w:rFonts w:ascii="Arial" w:hAnsi="Arial" w:cs="Arial"/>
          <w:color w:val="1C325A"/>
          <w:sz w:val="24"/>
          <w:szCs w:val="24"/>
        </w:rPr>
        <w:t xml:space="preserve">porque </w:t>
      </w:r>
      <w:r>
        <w:rPr>
          <w:rFonts w:ascii="Arial" w:hAnsi="Arial" w:cs="Arial"/>
          <w:color w:val="1C325A"/>
          <w:sz w:val="24"/>
          <w:szCs w:val="24"/>
        </w:rPr>
        <w:t xml:space="preserve">presenta </w:t>
      </w:r>
      <w:r w:rsidR="00FD34DF">
        <w:rPr>
          <w:rFonts w:ascii="Arial" w:hAnsi="Arial" w:cs="Arial"/>
          <w:color w:val="1C325A"/>
          <w:sz w:val="24"/>
          <w:szCs w:val="24"/>
        </w:rPr>
        <w:t>un avance neg</w:t>
      </w:r>
      <w:r w:rsidR="00241241">
        <w:rPr>
          <w:rFonts w:ascii="Arial" w:hAnsi="Arial" w:cs="Arial"/>
          <w:color w:val="1C325A"/>
          <w:sz w:val="24"/>
          <w:szCs w:val="24"/>
        </w:rPr>
        <w:t xml:space="preserve">ativo y </w:t>
      </w:r>
      <w:r>
        <w:rPr>
          <w:rFonts w:ascii="Arial" w:hAnsi="Arial" w:cs="Arial"/>
          <w:color w:val="1C325A"/>
          <w:sz w:val="24"/>
          <w:szCs w:val="24"/>
        </w:rPr>
        <w:t xml:space="preserve">un desempeño </w:t>
      </w:r>
      <w:r w:rsidR="00241241">
        <w:rPr>
          <w:rFonts w:ascii="Arial" w:hAnsi="Arial" w:cs="Arial"/>
          <w:color w:val="1C325A"/>
          <w:sz w:val="24"/>
          <w:szCs w:val="24"/>
        </w:rPr>
        <w:t xml:space="preserve">muy bajo </w:t>
      </w:r>
      <w:r w:rsidR="002A4251">
        <w:rPr>
          <w:rFonts w:ascii="Arial" w:hAnsi="Arial" w:cs="Arial"/>
          <w:color w:val="1C325A"/>
          <w:sz w:val="24"/>
          <w:szCs w:val="24"/>
        </w:rPr>
        <w:t xml:space="preserve">comparado </w:t>
      </w:r>
      <w:r>
        <w:rPr>
          <w:rFonts w:ascii="Arial" w:hAnsi="Arial" w:cs="Arial"/>
          <w:color w:val="1C325A"/>
          <w:sz w:val="24"/>
          <w:szCs w:val="24"/>
        </w:rPr>
        <w:t xml:space="preserve">con el promedio de los ministerios. </w:t>
      </w:r>
    </w:p>
    <w:p w14:paraId="707E926C" w14:textId="77777777" w:rsidR="00347C04" w:rsidRDefault="00347C04" w:rsidP="00982007">
      <w:pPr>
        <w:spacing w:after="0" w:line="240" w:lineRule="auto"/>
        <w:jc w:val="both"/>
        <w:rPr>
          <w:rFonts w:ascii="Arial" w:hAnsi="Arial" w:cs="Arial"/>
          <w:color w:val="1C325A"/>
          <w:sz w:val="24"/>
          <w:szCs w:val="24"/>
        </w:rPr>
      </w:pPr>
    </w:p>
    <w:p w14:paraId="42C41A44" w14:textId="22BD8D57" w:rsidR="00347C04" w:rsidRPr="005E39A9" w:rsidRDefault="00347C04" w:rsidP="00982007">
      <w:pPr>
        <w:pStyle w:val="Ttulo3"/>
        <w:spacing w:before="0" w:line="240" w:lineRule="auto"/>
        <w:jc w:val="both"/>
        <w:rPr>
          <w:rFonts w:ascii="Arial" w:hAnsi="Arial" w:cs="Arial"/>
          <w:i/>
          <w:iCs/>
        </w:rPr>
      </w:pPr>
      <w:bookmarkStart w:id="8" w:name="_Toc78546809"/>
      <w:r w:rsidRPr="005E39A9">
        <w:rPr>
          <w:rFonts w:ascii="Arial" w:hAnsi="Arial" w:cs="Arial"/>
          <w:i/>
          <w:iCs/>
        </w:rPr>
        <w:t>P</w:t>
      </w:r>
      <w:r w:rsidR="00363711">
        <w:rPr>
          <w:rFonts w:ascii="Arial" w:hAnsi="Arial" w:cs="Arial"/>
          <w:i/>
          <w:iCs/>
        </w:rPr>
        <w:t>3</w:t>
      </w:r>
      <w:r w:rsidRPr="005E39A9">
        <w:rPr>
          <w:rFonts w:ascii="Arial" w:hAnsi="Arial" w:cs="Arial"/>
          <w:i/>
          <w:iCs/>
        </w:rPr>
        <w:t xml:space="preserve">. </w:t>
      </w:r>
      <w:r w:rsidR="009A5210" w:rsidRPr="009A5210">
        <w:rPr>
          <w:rFonts w:ascii="Arial" w:hAnsi="Arial" w:cs="Arial"/>
          <w:i/>
          <w:iCs/>
        </w:rPr>
        <w:t>Planeación Institucional</w:t>
      </w:r>
      <w:bookmarkEnd w:id="8"/>
    </w:p>
    <w:p w14:paraId="7830853B" w14:textId="77777777" w:rsidR="00347C04" w:rsidRDefault="00347C04" w:rsidP="00982007">
      <w:pPr>
        <w:spacing w:after="0" w:line="240" w:lineRule="auto"/>
        <w:jc w:val="both"/>
        <w:rPr>
          <w:rFonts w:ascii="Arial" w:hAnsi="Arial" w:cs="Arial"/>
          <w:color w:val="1C325A"/>
          <w:sz w:val="24"/>
          <w:szCs w:val="24"/>
        </w:rPr>
      </w:pPr>
    </w:p>
    <w:p w14:paraId="351F2BC7" w14:textId="592B633C" w:rsidR="00F013FD" w:rsidRDefault="000E6AEA" w:rsidP="00982007">
      <w:pPr>
        <w:spacing w:after="0" w:line="240" w:lineRule="auto"/>
        <w:jc w:val="both"/>
        <w:rPr>
          <w:rFonts w:ascii="Arial" w:hAnsi="Arial" w:cs="Arial"/>
          <w:color w:val="1C325A"/>
          <w:sz w:val="24"/>
          <w:szCs w:val="24"/>
        </w:rPr>
      </w:pPr>
      <w:r>
        <w:rPr>
          <w:rFonts w:ascii="Arial" w:hAnsi="Arial" w:cs="Arial"/>
          <w:color w:val="1C325A"/>
          <w:sz w:val="24"/>
          <w:szCs w:val="24"/>
        </w:rPr>
        <w:t>P</w:t>
      </w:r>
      <w:r w:rsidR="00F013FD">
        <w:rPr>
          <w:rFonts w:ascii="Arial" w:hAnsi="Arial" w:cs="Arial"/>
          <w:color w:val="1C325A"/>
          <w:sz w:val="24"/>
          <w:szCs w:val="24"/>
        </w:rPr>
        <w:t xml:space="preserve">resenta un </w:t>
      </w:r>
      <w:r w:rsidR="00397E36">
        <w:rPr>
          <w:rFonts w:ascii="Arial" w:hAnsi="Arial" w:cs="Arial"/>
          <w:color w:val="1C325A"/>
          <w:sz w:val="24"/>
          <w:szCs w:val="24"/>
        </w:rPr>
        <w:t xml:space="preserve">buen desempeño </w:t>
      </w:r>
      <w:r w:rsidR="00F013FD">
        <w:rPr>
          <w:rFonts w:ascii="Arial" w:hAnsi="Arial" w:cs="Arial"/>
          <w:color w:val="1C325A"/>
          <w:sz w:val="24"/>
          <w:szCs w:val="24"/>
        </w:rPr>
        <w:t xml:space="preserve">en sus resultados, </w:t>
      </w:r>
      <w:r w:rsidR="003B124B">
        <w:rPr>
          <w:rFonts w:ascii="Arial" w:hAnsi="Arial" w:cs="Arial"/>
          <w:color w:val="1C325A"/>
          <w:sz w:val="24"/>
          <w:szCs w:val="24"/>
        </w:rPr>
        <w:t>logrando una diferencia muy pequeña frente al promedio de ministerios</w:t>
      </w:r>
      <w:r w:rsidR="00D66C7B">
        <w:rPr>
          <w:rFonts w:ascii="Arial" w:hAnsi="Arial" w:cs="Arial"/>
          <w:color w:val="1C325A"/>
          <w:sz w:val="24"/>
          <w:szCs w:val="24"/>
        </w:rPr>
        <w:t xml:space="preserve"> (-1,8 puntos)</w:t>
      </w:r>
      <w:r w:rsidR="003B124B">
        <w:rPr>
          <w:rFonts w:ascii="Arial" w:hAnsi="Arial" w:cs="Arial"/>
          <w:color w:val="1C325A"/>
          <w:sz w:val="24"/>
          <w:szCs w:val="24"/>
        </w:rPr>
        <w:t xml:space="preserve">. </w:t>
      </w:r>
      <w:r w:rsidR="00502057">
        <w:rPr>
          <w:rFonts w:ascii="Arial" w:hAnsi="Arial" w:cs="Arial"/>
          <w:color w:val="1C325A"/>
          <w:sz w:val="24"/>
          <w:szCs w:val="24"/>
        </w:rPr>
        <w:t xml:space="preserve">Esto se debe a la mejora en el enfoque de la planeación a la satisfacción ciudadana, </w:t>
      </w:r>
      <w:r w:rsidR="00AD7BC2">
        <w:rPr>
          <w:rFonts w:ascii="Arial" w:hAnsi="Arial" w:cs="Arial"/>
          <w:color w:val="1C325A"/>
          <w:sz w:val="24"/>
          <w:szCs w:val="24"/>
        </w:rPr>
        <w:t xml:space="preserve">mejora en los mecanismos de seguimiento y la planeación basada en evidencias </w:t>
      </w:r>
      <w:r w:rsidR="00B76E84">
        <w:rPr>
          <w:rFonts w:ascii="Arial" w:hAnsi="Arial" w:cs="Arial"/>
          <w:color w:val="1C325A"/>
          <w:sz w:val="24"/>
          <w:szCs w:val="24"/>
        </w:rPr>
        <w:t>(</w:t>
      </w:r>
      <w:r w:rsidR="00F013FD">
        <w:rPr>
          <w:rFonts w:ascii="Arial" w:hAnsi="Arial" w:cs="Arial"/>
          <w:color w:val="1C325A"/>
          <w:sz w:val="24"/>
          <w:szCs w:val="24"/>
        </w:rPr>
        <w:t>como se puede notar en los subíndices I0</w:t>
      </w:r>
      <w:r w:rsidR="00B76E84">
        <w:rPr>
          <w:rFonts w:ascii="Arial" w:hAnsi="Arial" w:cs="Arial"/>
          <w:color w:val="1C325A"/>
          <w:sz w:val="24"/>
          <w:szCs w:val="24"/>
        </w:rPr>
        <w:t>9, I12</w:t>
      </w:r>
      <w:r w:rsidR="00F013FD">
        <w:rPr>
          <w:rFonts w:ascii="Arial" w:hAnsi="Arial" w:cs="Arial"/>
          <w:color w:val="1C325A"/>
          <w:sz w:val="24"/>
          <w:szCs w:val="24"/>
        </w:rPr>
        <w:t xml:space="preserve"> e I0</w:t>
      </w:r>
      <w:r w:rsidR="00B76E84">
        <w:rPr>
          <w:rFonts w:ascii="Arial" w:hAnsi="Arial" w:cs="Arial"/>
          <w:color w:val="1C325A"/>
          <w:sz w:val="24"/>
          <w:szCs w:val="24"/>
        </w:rPr>
        <w:t>8</w:t>
      </w:r>
      <w:r w:rsidR="00F013FD">
        <w:rPr>
          <w:rFonts w:ascii="Arial" w:hAnsi="Arial" w:cs="Arial"/>
          <w:color w:val="1C325A"/>
          <w:sz w:val="24"/>
          <w:szCs w:val="24"/>
        </w:rPr>
        <w:t>)</w:t>
      </w:r>
      <w:r w:rsidR="00465F60">
        <w:rPr>
          <w:rFonts w:ascii="Arial" w:hAnsi="Arial" w:cs="Arial"/>
          <w:color w:val="1C325A"/>
          <w:sz w:val="24"/>
          <w:szCs w:val="24"/>
        </w:rPr>
        <w:t>. Por otra parte, es necesario mejorar en las acciones que propendan por una planeación participativa</w:t>
      </w:r>
      <w:r w:rsidR="00EF1962">
        <w:rPr>
          <w:rFonts w:ascii="Arial" w:hAnsi="Arial" w:cs="Arial"/>
          <w:color w:val="1C325A"/>
          <w:sz w:val="24"/>
          <w:szCs w:val="24"/>
        </w:rPr>
        <w:t xml:space="preserve"> (subíndice I11</w:t>
      </w:r>
      <w:r w:rsidR="00D45D2A">
        <w:rPr>
          <w:rFonts w:ascii="Arial" w:hAnsi="Arial" w:cs="Arial"/>
          <w:color w:val="1C325A"/>
          <w:sz w:val="24"/>
          <w:szCs w:val="24"/>
        </w:rPr>
        <w:t>)</w:t>
      </w:r>
      <w:r w:rsidR="00465F60">
        <w:rPr>
          <w:rFonts w:ascii="Arial" w:hAnsi="Arial" w:cs="Arial"/>
          <w:color w:val="1C325A"/>
          <w:sz w:val="24"/>
          <w:szCs w:val="24"/>
        </w:rPr>
        <w:t>,</w:t>
      </w:r>
      <w:r w:rsidR="00F013FD">
        <w:rPr>
          <w:rFonts w:ascii="Arial" w:hAnsi="Arial" w:cs="Arial"/>
          <w:color w:val="1C325A"/>
          <w:sz w:val="24"/>
          <w:szCs w:val="24"/>
        </w:rPr>
        <w:t xml:space="preserve"> como se muestra a continuación:</w:t>
      </w:r>
    </w:p>
    <w:p w14:paraId="07DF41B2" w14:textId="77777777" w:rsidR="00F013FD" w:rsidRDefault="00F013FD" w:rsidP="00982007">
      <w:pPr>
        <w:spacing w:after="0" w:line="240" w:lineRule="auto"/>
        <w:jc w:val="both"/>
        <w:rPr>
          <w:rFonts w:ascii="Arial" w:hAnsi="Arial" w:cs="Arial"/>
          <w:color w:val="1C325A"/>
          <w:sz w:val="24"/>
          <w:szCs w:val="24"/>
        </w:rPr>
      </w:pPr>
    </w:p>
    <w:p w14:paraId="1AE7F952" w14:textId="72910B9C" w:rsidR="00F013FD" w:rsidRDefault="00F61A89" w:rsidP="00982007">
      <w:pPr>
        <w:spacing w:after="0" w:line="240" w:lineRule="auto"/>
        <w:jc w:val="both"/>
        <w:rPr>
          <w:rFonts w:ascii="Arial" w:hAnsi="Arial" w:cs="Arial"/>
          <w:color w:val="1C325A"/>
          <w:sz w:val="24"/>
          <w:szCs w:val="24"/>
        </w:rPr>
      </w:pPr>
      <w:r w:rsidRPr="00F61A89">
        <w:rPr>
          <w:noProof/>
        </w:rPr>
        <w:lastRenderedPageBreak/>
        <w:drawing>
          <wp:inline distT="0" distB="0" distL="0" distR="0" wp14:anchorId="246965E1" wp14:editId="09ED1B62">
            <wp:extent cx="5612130" cy="887730"/>
            <wp:effectExtent l="0" t="0" r="762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887730"/>
                    </a:xfrm>
                    <a:prstGeom prst="rect">
                      <a:avLst/>
                    </a:prstGeom>
                    <a:noFill/>
                    <a:ln>
                      <a:noFill/>
                    </a:ln>
                  </pic:spPr>
                </pic:pic>
              </a:graphicData>
            </a:graphic>
          </wp:inline>
        </w:drawing>
      </w:r>
    </w:p>
    <w:p w14:paraId="50548658" w14:textId="77777777" w:rsidR="00F013FD" w:rsidRDefault="00F013FD" w:rsidP="00982007">
      <w:pPr>
        <w:spacing w:after="0" w:line="240" w:lineRule="auto"/>
        <w:jc w:val="both"/>
        <w:rPr>
          <w:rFonts w:ascii="Arial" w:hAnsi="Arial" w:cs="Arial"/>
          <w:color w:val="1C325A"/>
          <w:sz w:val="24"/>
          <w:szCs w:val="24"/>
        </w:rPr>
      </w:pPr>
    </w:p>
    <w:p w14:paraId="55B2C9B7" w14:textId="50CBEFE7" w:rsidR="00F013FD" w:rsidRDefault="00F013FD"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De acuerdo con las preguntas respondidas en el FURAG, </w:t>
      </w:r>
      <w:r w:rsidR="00A13EE3">
        <w:rPr>
          <w:rFonts w:ascii="Arial" w:hAnsi="Arial" w:cs="Arial"/>
          <w:color w:val="1C325A"/>
          <w:sz w:val="24"/>
          <w:szCs w:val="24"/>
        </w:rPr>
        <w:t xml:space="preserve">el </w:t>
      </w:r>
      <w:r>
        <w:rPr>
          <w:rFonts w:ascii="Arial" w:hAnsi="Arial" w:cs="Arial"/>
          <w:color w:val="1C325A"/>
          <w:sz w:val="24"/>
          <w:szCs w:val="24"/>
        </w:rPr>
        <w:t xml:space="preserve">principal aspecto </w:t>
      </w:r>
      <w:r w:rsidR="003D09B2">
        <w:rPr>
          <w:rFonts w:ascii="Arial" w:hAnsi="Arial" w:cs="Arial"/>
          <w:color w:val="1C325A"/>
          <w:sz w:val="24"/>
          <w:szCs w:val="24"/>
        </w:rPr>
        <w:t>con respuesta negativa es:</w:t>
      </w:r>
    </w:p>
    <w:p w14:paraId="718B63DC" w14:textId="0B82D6DA" w:rsidR="00DD5DCE" w:rsidRDefault="00DD5DCE"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DD5DCE" w:rsidRPr="00DD5DCE" w14:paraId="6B4BE515" w14:textId="77777777" w:rsidTr="00DD5DCE">
        <w:trPr>
          <w:trHeight w:val="433"/>
        </w:trPr>
        <w:tc>
          <w:tcPr>
            <w:tcW w:w="0" w:type="auto"/>
            <w:shd w:val="clear" w:color="auto" w:fill="1C325A"/>
            <w:tcMar>
              <w:top w:w="12" w:type="dxa"/>
              <w:left w:w="12" w:type="dxa"/>
              <w:bottom w:w="0" w:type="dxa"/>
              <w:right w:w="12" w:type="dxa"/>
            </w:tcMar>
            <w:vAlign w:val="center"/>
            <w:hideMark/>
          </w:tcPr>
          <w:p w14:paraId="0B378091" w14:textId="77777777" w:rsidR="00DD5DCE" w:rsidRPr="00DD5DCE" w:rsidRDefault="00DD5DCE" w:rsidP="00982007">
            <w:pPr>
              <w:spacing w:after="0" w:line="240" w:lineRule="auto"/>
              <w:jc w:val="both"/>
              <w:rPr>
                <w:rFonts w:ascii="Arial" w:hAnsi="Arial" w:cs="Arial"/>
                <w:color w:val="1C325A"/>
                <w:sz w:val="24"/>
                <w:szCs w:val="24"/>
              </w:rPr>
            </w:pPr>
            <w:r w:rsidRPr="00DD5DCE">
              <w:rPr>
                <w:rFonts w:ascii="Arial" w:hAnsi="Arial" w:cs="Arial"/>
                <w:color w:val="FFFFFF" w:themeColor="background1"/>
                <w:sz w:val="18"/>
                <w:szCs w:val="18"/>
                <w:lang w:val="es-ES"/>
              </w:rPr>
              <w:t>Pregunta con respuesta Negativa o Desfavorable</w:t>
            </w:r>
          </w:p>
        </w:tc>
      </w:tr>
      <w:tr w:rsidR="00DD5DCE" w:rsidRPr="00DD5DCE" w14:paraId="761647CC" w14:textId="77777777" w:rsidTr="00DD5DCE">
        <w:trPr>
          <w:trHeight w:val="281"/>
        </w:trPr>
        <w:tc>
          <w:tcPr>
            <w:tcW w:w="0" w:type="auto"/>
            <w:shd w:val="clear" w:color="auto" w:fill="FFFFFF"/>
            <w:tcMar>
              <w:top w:w="12" w:type="dxa"/>
              <w:left w:w="12" w:type="dxa"/>
              <w:bottom w:w="0" w:type="dxa"/>
              <w:right w:w="12" w:type="dxa"/>
            </w:tcMar>
            <w:vAlign w:val="center"/>
            <w:hideMark/>
          </w:tcPr>
          <w:p w14:paraId="59A04F7D" w14:textId="1784BB7B" w:rsidR="00DD5DCE" w:rsidRPr="00DD5DCE" w:rsidRDefault="00DD5DCE" w:rsidP="00982007">
            <w:pPr>
              <w:spacing w:after="0" w:line="240" w:lineRule="auto"/>
              <w:jc w:val="both"/>
              <w:rPr>
                <w:rFonts w:ascii="Arial" w:hAnsi="Arial" w:cs="Arial"/>
                <w:color w:val="1C325A"/>
                <w:sz w:val="18"/>
                <w:szCs w:val="18"/>
                <w:lang w:val="es-ES"/>
              </w:rPr>
            </w:pPr>
            <w:r w:rsidRPr="00DD5DCE">
              <w:rPr>
                <w:rFonts w:ascii="Arial" w:hAnsi="Arial" w:cs="Arial"/>
                <w:color w:val="1C325A"/>
                <w:sz w:val="18"/>
                <w:szCs w:val="18"/>
                <w:lang w:val="es-ES"/>
              </w:rPr>
              <w:t>Las decisiones en el ejercicio de planeación se toman con base en la Medición de la satisfacción de los grupos de valor en periodos anteriores</w:t>
            </w:r>
          </w:p>
        </w:tc>
      </w:tr>
    </w:tbl>
    <w:p w14:paraId="35791A46" w14:textId="23BCB84C" w:rsidR="00DD5DCE" w:rsidRDefault="00DD5DCE" w:rsidP="00982007">
      <w:pPr>
        <w:spacing w:after="0" w:line="240" w:lineRule="auto"/>
        <w:jc w:val="both"/>
        <w:rPr>
          <w:rFonts w:ascii="Arial" w:hAnsi="Arial" w:cs="Arial"/>
          <w:color w:val="1C325A"/>
          <w:sz w:val="24"/>
          <w:szCs w:val="24"/>
        </w:rPr>
      </w:pPr>
    </w:p>
    <w:p w14:paraId="6B6A777E" w14:textId="3ABF5C4A" w:rsidR="00B02129" w:rsidRDefault="00A13EE3"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Es importante mencionar que </w:t>
      </w:r>
      <w:r w:rsidR="000173B2">
        <w:rPr>
          <w:rFonts w:ascii="Arial" w:hAnsi="Arial" w:cs="Arial"/>
          <w:color w:val="1C325A"/>
          <w:sz w:val="24"/>
          <w:szCs w:val="24"/>
        </w:rPr>
        <w:t>hay otras preguntas que inciden en estos resultados, pero que se van a abordar en el análisis de las siguientes políticas</w:t>
      </w:r>
      <w:r w:rsidR="00920A06">
        <w:rPr>
          <w:rFonts w:ascii="Arial" w:hAnsi="Arial" w:cs="Arial"/>
          <w:color w:val="1C325A"/>
          <w:sz w:val="24"/>
          <w:szCs w:val="24"/>
        </w:rPr>
        <w:t xml:space="preserve">: Gobierno Digital, Servicio al Ciudadano, </w:t>
      </w:r>
      <w:r w:rsidR="00F04173">
        <w:rPr>
          <w:rFonts w:ascii="Arial" w:hAnsi="Arial" w:cs="Arial"/>
          <w:color w:val="1C325A"/>
          <w:sz w:val="24"/>
          <w:szCs w:val="24"/>
        </w:rPr>
        <w:t>T</w:t>
      </w:r>
      <w:r w:rsidR="00920A06">
        <w:rPr>
          <w:rFonts w:ascii="Arial" w:hAnsi="Arial" w:cs="Arial"/>
          <w:color w:val="1C325A"/>
          <w:sz w:val="24"/>
          <w:szCs w:val="24"/>
        </w:rPr>
        <w:t xml:space="preserve">ransparencia y Control Interno. Por lo anterior, la </w:t>
      </w:r>
      <w:r w:rsidR="00B02129">
        <w:rPr>
          <w:rFonts w:ascii="Arial" w:hAnsi="Arial" w:cs="Arial"/>
          <w:color w:val="1C325A"/>
          <w:sz w:val="24"/>
          <w:szCs w:val="24"/>
        </w:rPr>
        <w:t xml:space="preserve">propuesta de mejora formulada </w:t>
      </w:r>
      <w:r w:rsidR="00920A06">
        <w:rPr>
          <w:rFonts w:ascii="Arial" w:hAnsi="Arial" w:cs="Arial"/>
          <w:color w:val="1C325A"/>
          <w:sz w:val="24"/>
          <w:szCs w:val="24"/>
        </w:rPr>
        <w:t>es</w:t>
      </w:r>
      <w:r w:rsidR="00B02129">
        <w:rPr>
          <w:rFonts w:ascii="Arial" w:hAnsi="Arial" w:cs="Arial"/>
          <w:color w:val="1C325A"/>
          <w:sz w:val="24"/>
          <w:szCs w:val="24"/>
        </w:rPr>
        <w:t>:</w:t>
      </w:r>
    </w:p>
    <w:p w14:paraId="6E7700E0" w14:textId="77777777" w:rsidR="00B02129" w:rsidRDefault="00B02129" w:rsidP="00982007">
      <w:pPr>
        <w:spacing w:after="0" w:line="240" w:lineRule="auto"/>
        <w:jc w:val="both"/>
        <w:rPr>
          <w:rFonts w:ascii="Arial" w:hAnsi="Arial" w:cs="Arial"/>
          <w:color w:val="1C325A"/>
          <w:sz w:val="24"/>
          <w:szCs w:val="24"/>
        </w:rPr>
      </w:pPr>
    </w:p>
    <w:p w14:paraId="75DC53F5" w14:textId="03871786" w:rsidR="00842B3D" w:rsidRPr="00B02129" w:rsidRDefault="00564226" w:rsidP="00AE40A0">
      <w:pPr>
        <w:pStyle w:val="Prrafodelista"/>
        <w:numPr>
          <w:ilvl w:val="0"/>
          <w:numId w:val="7"/>
        </w:numPr>
        <w:spacing w:after="0" w:line="240" w:lineRule="auto"/>
        <w:ind w:left="709" w:hanging="425"/>
        <w:jc w:val="both"/>
        <w:rPr>
          <w:rFonts w:ascii="Arial" w:hAnsi="Arial" w:cs="Arial"/>
          <w:b/>
          <w:bCs/>
          <w:color w:val="1C325A"/>
          <w:sz w:val="24"/>
          <w:szCs w:val="24"/>
        </w:rPr>
      </w:pPr>
      <w:r w:rsidRPr="000C5E53">
        <w:rPr>
          <w:rFonts w:ascii="Arial" w:hAnsi="Arial" w:cs="Arial"/>
          <w:color w:val="1C325A"/>
          <w:sz w:val="24"/>
          <w:szCs w:val="24"/>
        </w:rPr>
        <w:t>En los lineamientos para la formulación del Plan de Acción Institucional (PAI) 2022,</w:t>
      </w:r>
      <w:r w:rsidR="00B02129" w:rsidRPr="00B02129">
        <w:rPr>
          <w:rFonts w:ascii="Arial" w:hAnsi="Arial" w:cs="Arial"/>
          <w:color w:val="1C325A"/>
          <w:sz w:val="24"/>
          <w:szCs w:val="24"/>
        </w:rPr>
        <w:t xml:space="preserve"> se debe incluir como insumo las mediciones de satisfacción de ciudadanos y demás grupos de valor que el ministerio haya realizado en 2020</w:t>
      </w:r>
      <w:r w:rsidR="00512131">
        <w:rPr>
          <w:rFonts w:ascii="Arial" w:hAnsi="Arial" w:cs="Arial"/>
          <w:color w:val="1C325A"/>
          <w:sz w:val="24"/>
          <w:szCs w:val="24"/>
        </w:rPr>
        <w:t xml:space="preserve"> y 2021</w:t>
      </w:r>
      <w:r w:rsidR="00B02129" w:rsidRPr="00B02129">
        <w:rPr>
          <w:rFonts w:ascii="Arial" w:hAnsi="Arial" w:cs="Arial"/>
          <w:color w:val="1C325A"/>
          <w:sz w:val="24"/>
          <w:szCs w:val="24"/>
        </w:rPr>
        <w:t>.</w:t>
      </w:r>
    </w:p>
    <w:p w14:paraId="093B1D5D" w14:textId="4DABE622" w:rsidR="00B02129" w:rsidRDefault="00B02129" w:rsidP="00982007">
      <w:pPr>
        <w:pStyle w:val="Prrafodelista"/>
        <w:spacing w:after="0" w:line="240" w:lineRule="auto"/>
        <w:ind w:left="709"/>
        <w:jc w:val="both"/>
        <w:rPr>
          <w:rFonts w:ascii="Arial" w:hAnsi="Arial" w:cs="Arial"/>
          <w:b/>
          <w:bCs/>
          <w:color w:val="1C325A"/>
          <w:sz w:val="24"/>
          <w:szCs w:val="24"/>
        </w:rPr>
      </w:pPr>
    </w:p>
    <w:p w14:paraId="79C8A3D1" w14:textId="0F4AAE81" w:rsidR="00EB0EA2" w:rsidRPr="005E39A9" w:rsidRDefault="00EB0EA2" w:rsidP="00982007">
      <w:pPr>
        <w:pStyle w:val="Ttulo3"/>
        <w:spacing w:before="0" w:line="240" w:lineRule="auto"/>
        <w:jc w:val="both"/>
        <w:rPr>
          <w:rFonts w:ascii="Arial" w:hAnsi="Arial" w:cs="Arial"/>
          <w:i/>
          <w:iCs/>
        </w:rPr>
      </w:pPr>
      <w:bookmarkStart w:id="9" w:name="_Toc78546810"/>
      <w:r w:rsidRPr="005E39A9">
        <w:rPr>
          <w:rFonts w:ascii="Arial" w:hAnsi="Arial" w:cs="Arial"/>
          <w:i/>
          <w:iCs/>
        </w:rPr>
        <w:t>P</w:t>
      </w:r>
      <w:r>
        <w:rPr>
          <w:rFonts w:ascii="Arial" w:hAnsi="Arial" w:cs="Arial"/>
          <w:i/>
          <w:iCs/>
        </w:rPr>
        <w:t>4</w:t>
      </w:r>
      <w:r w:rsidRPr="005E39A9">
        <w:rPr>
          <w:rFonts w:ascii="Arial" w:hAnsi="Arial" w:cs="Arial"/>
          <w:i/>
          <w:iCs/>
        </w:rPr>
        <w:t xml:space="preserve">. </w:t>
      </w:r>
      <w:r w:rsidR="00DC0410" w:rsidRPr="00DC0410">
        <w:rPr>
          <w:rFonts w:ascii="Arial" w:hAnsi="Arial" w:cs="Arial"/>
          <w:i/>
          <w:iCs/>
        </w:rPr>
        <w:t>Gestión Presupuestal y Eficiencia del Gasto Público</w:t>
      </w:r>
      <w:bookmarkEnd w:id="9"/>
    </w:p>
    <w:p w14:paraId="21417460" w14:textId="77777777" w:rsidR="00EB0EA2" w:rsidRDefault="00EB0EA2" w:rsidP="00982007">
      <w:pPr>
        <w:spacing w:after="0" w:line="240" w:lineRule="auto"/>
        <w:jc w:val="both"/>
        <w:rPr>
          <w:rFonts w:ascii="Arial" w:hAnsi="Arial" w:cs="Arial"/>
          <w:color w:val="1C325A"/>
          <w:sz w:val="24"/>
          <w:szCs w:val="24"/>
        </w:rPr>
      </w:pPr>
    </w:p>
    <w:p w14:paraId="146A783A" w14:textId="66912F9A" w:rsidR="0081742D" w:rsidRDefault="0039643B" w:rsidP="00982007">
      <w:pPr>
        <w:spacing w:after="0" w:line="240" w:lineRule="auto"/>
        <w:jc w:val="both"/>
        <w:rPr>
          <w:rFonts w:ascii="Arial" w:hAnsi="Arial" w:cs="Arial"/>
          <w:color w:val="1C325A"/>
          <w:sz w:val="24"/>
          <w:szCs w:val="24"/>
        </w:rPr>
      </w:pPr>
      <w:r w:rsidRPr="0039643B">
        <w:rPr>
          <w:rFonts w:ascii="Arial" w:hAnsi="Arial" w:cs="Arial"/>
          <w:color w:val="1C325A"/>
          <w:sz w:val="24"/>
          <w:szCs w:val="24"/>
        </w:rPr>
        <w:t>Es la política que presenta la mayor disminución en los resultados de desempeño, 10,5 puntos con relación a 2020 y 9,4 puntos por debajo del promedio de ministerios. Si bien los resultados son muy desfavorables, esto se debe a las condiciones estructurales del esquema de ejecución de los proyectos a cargo del MVCT, pues el mayor presupuesto del Ministerio está estructurado para apoyar financieramente a los entes territoriales en programas y proyectos de agua potable y saneamiento básico, razón por la cual  su ejecución es tercerizada y afecta la entrega de bienes y servicios se lleva a cabo en varias vigencias, teniendo que constituir al cierre de cada vigencia reservas presupuestales Así, la principal debilidad está en el alto porcentaje de reservas presupuestales y su mejora representa un gran reto para el MVCT. Esta política no tiene subíndices asociados.</w:t>
      </w:r>
    </w:p>
    <w:p w14:paraId="6ADC0A99" w14:textId="77777777" w:rsidR="0039643B" w:rsidRDefault="0039643B" w:rsidP="00982007">
      <w:pPr>
        <w:spacing w:after="0" w:line="240" w:lineRule="auto"/>
        <w:jc w:val="both"/>
        <w:rPr>
          <w:rFonts w:ascii="Arial" w:hAnsi="Arial" w:cs="Arial"/>
          <w:color w:val="1C325A"/>
          <w:sz w:val="24"/>
          <w:szCs w:val="24"/>
        </w:rPr>
      </w:pPr>
    </w:p>
    <w:p w14:paraId="60D05B5A" w14:textId="157C48E8" w:rsidR="009E5CFA" w:rsidRDefault="00B806D4" w:rsidP="00982007">
      <w:pPr>
        <w:spacing w:after="0" w:line="240" w:lineRule="auto"/>
        <w:jc w:val="both"/>
        <w:rPr>
          <w:rFonts w:ascii="Arial" w:hAnsi="Arial" w:cs="Arial"/>
          <w:color w:val="1C325A"/>
          <w:sz w:val="24"/>
          <w:szCs w:val="24"/>
        </w:rPr>
      </w:pPr>
      <w:r>
        <w:rPr>
          <w:rFonts w:ascii="Arial" w:hAnsi="Arial" w:cs="Arial"/>
          <w:color w:val="1C325A"/>
          <w:sz w:val="24"/>
          <w:szCs w:val="24"/>
        </w:rPr>
        <w:t>L</w:t>
      </w:r>
      <w:r w:rsidR="000A4FE0">
        <w:rPr>
          <w:rFonts w:ascii="Arial" w:hAnsi="Arial" w:cs="Arial"/>
          <w:color w:val="1C325A"/>
          <w:sz w:val="24"/>
          <w:szCs w:val="24"/>
        </w:rPr>
        <w:t>a respuesta que se dio en el FURAG</w:t>
      </w:r>
      <w:r>
        <w:rPr>
          <w:rFonts w:ascii="Arial" w:hAnsi="Arial" w:cs="Arial"/>
          <w:color w:val="1C325A"/>
          <w:sz w:val="24"/>
          <w:szCs w:val="24"/>
        </w:rPr>
        <w:t xml:space="preserve"> de manera </w:t>
      </w:r>
      <w:r w:rsidR="008B4C10">
        <w:rPr>
          <w:rFonts w:ascii="Arial" w:hAnsi="Arial" w:cs="Arial"/>
          <w:color w:val="1C325A"/>
          <w:sz w:val="24"/>
          <w:szCs w:val="24"/>
        </w:rPr>
        <w:t>no favorable es:</w:t>
      </w:r>
    </w:p>
    <w:p w14:paraId="405A2875" w14:textId="77777777" w:rsidR="000A4FE0" w:rsidRDefault="000A4FE0"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472000" w:rsidRPr="00DD5DCE" w14:paraId="53F1FB93" w14:textId="77777777" w:rsidTr="00BA1D95">
        <w:trPr>
          <w:trHeight w:val="433"/>
        </w:trPr>
        <w:tc>
          <w:tcPr>
            <w:tcW w:w="0" w:type="auto"/>
            <w:shd w:val="clear" w:color="auto" w:fill="1C325A"/>
            <w:tcMar>
              <w:top w:w="12" w:type="dxa"/>
              <w:left w:w="12" w:type="dxa"/>
              <w:bottom w:w="0" w:type="dxa"/>
              <w:right w:w="12" w:type="dxa"/>
            </w:tcMar>
            <w:vAlign w:val="center"/>
            <w:hideMark/>
          </w:tcPr>
          <w:p w14:paraId="4398B203" w14:textId="77777777" w:rsidR="00472000" w:rsidRPr="00DD5DCE" w:rsidRDefault="00472000" w:rsidP="00982007">
            <w:pPr>
              <w:spacing w:after="0" w:line="240" w:lineRule="auto"/>
              <w:jc w:val="both"/>
              <w:rPr>
                <w:rFonts w:ascii="Arial" w:hAnsi="Arial" w:cs="Arial"/>
                <w:color w:val="1C325A"/>
                <w:sz w:val="24"/>
                <w:szCs w:val="24"/>
              </w:rPr>
            </w:pPr>
            <w:r w:rsidRPr="00DD5DCE">
              <w:rPr>
                <w:rFonts w:ascii="Arial" w:hAnsi="Arial" w:cs="Arial"/>
                <w:color w:val="FFFFFF" w:themeColor="background1"/>
                <w:sz w:val="18"/>
                <w:szCs w:val="18"/>
                <w:lang w:val="es-ES"/>
              </w:rPr>
              <w:t>Pregunta con respuesta Negativa o Desfavorable</w:t>
            </w:r>
          </w:p>
        </w:tc>
      </w:tr>
      <w:tr w:rsidR="00472000" w:rsidRPr="00DD5DCE" w14:paraId="78BCC8F6" w14:textId="77777777" w:rsidTr="00BA1D95">
        <w:trPr>
          <w:trHeight w:val="281"/>
        </w:trPr>
        <w:tc>
          <w:tcPr>
            <w:tcW w:w="0" w:type="auto"/>
            <w:shd w:val="clear" w:color="auto" w:fill="FFFFFF"/>
            <w:tcMar>
              <w:top w:w="12" w:type="dxa"/>
              <w:left w:w="12" w:type="dxa"/>
              <w:bottom w:w="0" w:type="dxa"/>
              <w:right w:w="12" w:type="dxa"/>
            </w:tcMar>
            <w:vAlign w:val="center"/>
            <w:hideMark/>
          </w:tcPr>
          <w:p w14:paraId="054D121E" w14:textId="53D9EAAA" w:rsidR="00472000" w:rsidRPr="00DD5DCE" w:rsidRDefault="00980AD6" w:rsidP="00982007">
            <w:pPr>
              <w:spacing w:after="0" w:line="240" w:lineRule="auto"/>
              <w:jc w:val="both"/>
              <w:rPr>
                <w:rFonts w:ascii="Arial" w:hAnsi="Arial" w:cs="Arial"/>
                <w:color w:val="1C325A"/>
                <w:sz w:val="18"/>
                <w:szCs w:val="18"/>
                <w:lang w:val="es-ES"/>
              </w:rPr>
            </w:pPr>
            <w:r w:rsidRPr="00980AD6">
              <w:rPr>
                <w:rFonts w:ascii="Arial" w:hAnsi="Arial" w:cs="Arial"/>
                <w:color w:val="1C325A"/>
                <w:sz w:val="18"/>
                <w:szCs w:val="18"/>
                <w:lang w:val="es-ES"/>
              </w:rPr>
              <w:t>El porcentaje de reservas presupuestales (entendido como Reserva = Compromisos (t-1) - Obligaciones (t-1)) de la entidad en la vigencia evaluada ha sido: Superior al 15% de inversión</w:t>
            </w:r>
            <w:r w:rsidR="00822048">
              <w:rPr>
                <w:rFonts w:ascii="Arial" w:hAnsi="Arial" w:cs="Arial"/>
                <w:color w:val="1C325A"/>
                <w:sz w:val="18"/>
                <w:szCs w:val="18"/>
                <w:lang w:val="es-ES"/>
              </w:rPr>
              <w:t>. P</w:t>
            </w:r>
            <w:r w:rsidRPr="00980AD6">
              <w:rPr>
                <w:rFonts w:ascii="Arial" w:hAnsi="Arial" w:cs="Arial"/>
                <w:color w:val="1C325A"/>
                <w:sz w:val="18"/>
                <w:szCs w:val="18"/>
                <w:lang w:val="es-ES"/>
              </w:rPr>
              <w:t>orcentaje</w:t>
            </w:r>
            <w:r w:rsidR="00822048">
              <w:rPr>
                <w:rFonts w:ascii="Arial" w:hAnsi="Arial" w:cs="Arial"/>
                <w:color w:val="1C325A"/>
                <w:sz w:val="18"/>
                <w:szCs w:val="18"/>
                <w:lang w:val="es-ES"/>
              </w:rPr>
              <w:t xml:space="preserve"> 2020 =</w:t>
            </w:r>
            <w:r w:rsidRPr="00980AD6">
              <w:rPr>
                <w:rFonts w:ascii="Arial" w:hAnsi="Arial" w:cs="Arial"/>
                <w:color w:val="1C325A"/>
                <w:sz w:val="18"/>
                <w:szCs w:val="18"/>
                <w:lang w:val="es-ES"/>
              </w:rPr>
              <w:t xml:space="preserve"> 79,5%</w:t>
            </w:r>
          </w:p>
        </w:tc>
      </w:tr>
    </w:tbl>
    <w:p w14:paraId="4723CDBD" w14:textId="7C6D8887" w:rsidR="00472000" w:rsidRDefault="00472000" w:rsidP="00982007">
      <w:pPr>
        <w:spacing w:after="0" w:line="240" w:lineRule="auto"/>
        <w:jc w:val="both"/>
        <w:rPr>
          <w:rFonts w:ascii="Arial" w:hAnsi="Arial" w:cs="Arial"/>
          <w:color w:val="1C325A"/>
          <w:sz w:val="24"/>
          <w:szCs w:val="24"/>
        </w:rPr>
      </w:pPr>
    </w:p>
    <w:p w14:paraId="0A30CD39" w14:textId="43073D67" w:rsidR="00877B7F" w:rsidRDefault="00877B7F"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La propuesta de mejora </w:t>
      </w:r>
      <w:r w:rsidR="008B4C10">
        <w:rPr>
          <w:rFonts w:ascii="Arial" w:hAnsi="Arial" w:cs="Arial"/>
          <w:color w:val="1C325A"/>
          <w:sz w:val="24"/>
          <w:szCs w:val="24"/>
        </w:rPr>
        <w:t>propuesta por la OAP sería la siguiente</w:t>
      </w:r>
      <w:r>
        <w:rPr>
          <w:rFonts w:ascii="Arial" w:hAnsi="Arial" w:cs="Arial"/>
          <w:color w:val="1C325A"/>
          <w:sz w:val="24"/>
          <w:szCs w:val="24"/>
        </w:rPr>
        <w:t>:</w:t>
      </w:r>
    </w:p>
    <w:p w14:paraId="0D3DBFBA" w14:textId="77777777" w:rsidR="00877B7F" w:rsidRDefault="00877B7F" w:rsidP="00982007">
      <w:pPr>
        <w:spacing w:after="0" w:line="240" w:lineRule="auto"/>
        <w:jc w:val="both"/>
        <w:rPr>
          <w:rFonts w:ascii="Arial" w:hAnsi="Arial" w:cs="Arial"/>
          <w:color w:val="1C325A"/>
          <w:sz w:val="24"/>
          <w:szCs w:val="24"/>
        </w:rPr>
      </w:pPr>
    </w:p>
    <w:p w14:paraId="111BA173" w14:textId="41157A24" w:rsidR="00877B7F" w:rsidRDefault="00877B7F" w:rsidP="00AE40A0">
      <w:pPr>
        <w:pStyle w:val="Prrafodelista"/>
        <w:numPr>
          <w:ilvl w:val="0"/>
          <w:numId w:val="7"/>
        </w:numPr>
        <w:spacing w:after="0" w:line="240" w:lineRule="auto"/>
        <w:ind w:left="709" w:hanging="425"/>
        <w:jc w:val="both"/>
        <w:rPr>
          <w:rFonts w:ascii="Arial" w:hAnsi="Arial" w:cs="Arial"/>
          <w:color w:val="1C325A"/>
          <w:sz w:val="24"/>
          <w:szCs w:val="24"/>
        </w:rPr>
      </w:pPr>
      <w:r w:rsidRPr="00877B7F">
        <w:rPr>
          <w:rFonts w:ascii="Arial" w:hAnsi="Arial" w:cs="Arial"/>
          <w:color w:val="1C325A"/>
          <w:sz w:val="24"/>
          <w:szCs w:val="24"/>
        </w:rPr>
        <w:lastRenderedPageBreak/>
        <w:t>El Viceministerio de Agua y Saneamiento debe hacer un inventario de los proyectos susceptibles de ser financiados por el Ministerio y priorizarlos teniendo en cuenta la calidad de su formulación con el fin de asignares recursos en el tercer trimestre del 2021 y primer trimestre del 2022. De esta manera la ejecución técnica de los proyectos se lleva a cabo dentro de la misma vigencia y permite mayor ejecución presupuestal de obligaciones</w:t>
      </w:r>
      <w:r w:rsidR="00283C28">
        <w:rPr>
          <w:rFonts w:ascii="Arial" w:hAnsi="Arial" w:cs="Arial"/>
          <w:color w:val="1C325A"/>
          <w:sz w:val="24"/>
          <w:szCs w:val="24"/>
        </w:rPr>
        <w:t>.</w:t>
      </w:r>
    </w:p>
    <w:p w14:paraId="6FFB9735" w14:textId="77777777" w:rsidR="007D099D" w:rsidRDefault="007D099D" w:rsidP="00982007">
      <w:pPr>
        <w:pStyle w:val="Prrafodelista"/>
        <w:spacing w:after="0" w:line="240" w:lineRule="auto"/>
        <w:ind w:left="709"/>
        <w:jc w:val="both"/>
        <w:rPr>
          <w:rFonts w:ascii="Arial" w:hAnsi="Arial" w:cs="Arial"/>
          <w:color w:val="1C325A"/>
          <w:sz w:val="24"/>
          <w:szCs w:val="24"/>
        </w:rPr>
      </w:pPr>
    </w:p>
    <w:p w14:paraId="00569C85" w14:textId="498DBBDD" w:rsidR="007D099D" w:rsidRPr="005D14BD" w:rsidRDefault="007D099D" w:rsidP="00982007">
      <w:pPr>
        <w:pStyle w:val="Ttulo2"/>
        <w:spacing w:before="0" w:line="240" w:lineRule="auto"/>
        <w:jc w:val="both"/>
        <w:rPr>
          <w:rFonts w:ascii="Arial" w:hAnsi="Arial" w:cs="Arial"/>
          <w:b/>
          <w:bCs/>
          <w:color w:val="1C325A"/>
          <w:sz w:val="24"/>
          <w:szCs w:val="24"/>
        </w:rPr>
      </w:pPr>
      <w:bookmarkStart w:id="10" w:name="_Toc78546811"/>
      <w:r w:rsidRPr="005D14BD">
        <w:rPr>
          <w:rFonts w:ascii="Arial" w:hAnsi="Arial" w:cs="Arial"/>
          <w:b/>
          <w:bCs/>
          <w:color w:val="1C325A"/>
          <w:sz w:val="24"/>
          <w:szCs w:val="24"/>
        </w:rPr>
        <w:t>D</w:t>
      </w:r>
      <w:r w:rsidR="000F6836">
        <w:rPr>
          <w:rFonts w:ascii="Arial" w:hAnsi="Arial" w:cs="Arial"/>
          <w:b/>
          <w:bCs/>
          <w:color w:val="1C325A"/>
          <w:sz w:val="24"/>
          <w:szCs w:val="24"/>
        </w:rPr>
        <w:t>3</w:t>
      </w:r>
      <w:r w:rsidRPr="005D14BD">
        <w:rPr>
          <w:rFonts w:ascii="Arial" w:hAnsi="Arial" w:cs="Arial"/>
          <w:b/>
          <w:bCs/>
          <w:color w:val="1C325A"/>
          <w:sz w:val="24"/>
          <w:szCs w:val="24"/>
        </w:rPr>
        <w:t xml:space="preserve"> – </w:t>
      </w:r>
      <w:r w:rsidR="000F6836" w:rsidRPr="000F6836">
        <w:rPr>
          <w:rFonts w:ascii="Arial" w:hAnsi="Arial" w:cs="Arial"/>
          <w:b/>
          <w:bCs/>
          <w:color w:val="1C325A"/>
          <w:sz w:val="24"/>
          <w:szCs w:val="24"/>
        </w:rPr>
        <w:t>Gestión con Valores para Resultados</w:t>
      </w:r>
      <w:bookmarkEnd w:id="10"/>
    </w:p>
    <w:p w14:paraId="15BF4FBE" w14:textId="77777777" w:rsidR="007D099D" w:rsidRPr="005D14BD" w:rsidRDefault="007D099D" w:rsidP="00982007">
      <w:pPr>
        <w:spacing w:after="0" w:line="240" w:lineRule="auto"/>
        <w:jc w:val="both"/>
        <w:rPr>
          <w:rFonts w:ascii="Arial" w:hAnsi="Arial" w:cs="Arial"/>
          <w:color w:val="1C325A"/>
          <w:sz w:val="24"/>
          <w:szCs w:val="24"/>
        </w:rPr>
      </w:pPr>
    </w:p>
    <w:p w14:paraId="6762F30E" w14:textId="5A4E05CF" w:rsidR="007D099D" w:rsidRDefault="00653AC7" w:rsidP="00982007">
      <w:pPr>
        <w:spacing w:after="0" w:line="240" w:lineRule="auto"/>
        <w:ind w:left="708" w:hanging="708"/>
        <w:jc w:val="both"/>
        <w:rPr>
          <w:rFonts w:ascii="Arial" w:hAnsi="Arial" w:cs="Arial"/>
          <w:color w:val="1C325A"/>
          <w:sz w:val="24"/>
          <w:szCs w:val="24"/>
        </w:rPr>
      </w:pPr>
      <w:r>
        <w:rPr>
          <w:rFonts w:ascii="Arial" w:hAnsi="Arial" w:cs="Arial"/>
          <w:noProof/>
          <w:color w:val="1C325A"/>
          <w:sz w:val="24"/>
          <w:szCs w:val="24"/>
        </w:rPr>
        <w:drawing>
          <wp:inline distT="0" distB="0" distL="0" distR="0" wp14:anchorId="03E80725" wp14:editId="63647712">
            <wp:extent cx="5576843" cy="2472711"/>
            <wp:effectExtent l="0" t="0" r="508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06699" cy="2485949"/>
                    </a:xfrm>
                    <a:prstGeom prst="rect">
                      <a:avLst/>
                    </a:prstGeom>
                    <a:noFill/>
                  </pic:spPr>
                </pic:pic>
              </a:graphicData>
            </a:graphic>
          </wp:inline>
        </w:drawing>
      </w:r>
    </w:p>
    <w:p w14:paraId="5A134FC9" w14:textId="77777777" w:rsidR="007D099D" w:rsidRDefault="007D099D" w:rsidP="00982007">
      <w:pPr>
        <w:spacing w:after="0" w:line="240" w:lineRule="auto"/>
        <w:jc w:val="both"/>
        <w:rPr>
          <w:rFonts w:ascii="Arial" w:hAnsi="Arial" w:cs="Arial"/>
          <w:color w:val="1C325A"/>
          <w:sz w:val="24"/>
          <w:szCs w:val="24"/>
        </w:rPr>
      </w:pPr>
    </w:p>
    <w:p w14:paraId="31E8AD0F" w14:textId="56304176" w:rsidR="007D099D" w:rsidRDefault="007D099D" w:rsidP="00982007">
      <w:pPr>
        <w:spacing w:after="0" w:line="240" w:lineRule="auto"/>
        <w:jc w:val="both"/>
        <w:rPr>
          <w:rFonts w:ascii="Arial" w:hAnsi="Arial" w:cs="Arial"/>
          <w:color w:val="1C325A"/>
          <w:sz w:val="24"/>
          <w:szCs w:val="24"/>
        </w:rPr>
      </w:pPr>
      <w:r>
        <w:rPr>
          <w:rFonts w:ascii="Arial" w:hAnsi="Arial" w:cs="Arial"/>
          <w:color w:val="1C325A"/>
          <w:sz w:val="24"/>
          <w:szCs w:val="24"/>
        </w:rPr>
        <w:t>De esta dimensión, se destaca</w:t>
      </w:r>
      <w:r w:rsidR="00DF5F87">
        <w:rPr>
          <w:rFonts w:ascii="Arial" w:hAnsi="Arial" w:cs="Arial"/>
          <w:color w:val="1C325A"/>
          <w:sz w:val="24"/>
          <w:szCs w:val="24"/>
        </w:rPr>
        <w:t xml:space="preserve">n </w:t>
      </w:r>
      <w:r w:rsidR="00FF6922">
        <w:rPr>
          <w:rFonts w:ascii="Arial" w:hAnsi="Arial" w:cs="Arial"/>
          <w:color w:val="1C325A"/>
          <w:sz w:val="24"/>
          <w:szCs w:val="24"/>
        </w:rPr>
        <w:t xml:space="preserve">los excelentes resultados de las políticas </w:t>
      </w:r>
      <w:r w:rsidR="00117C1E" w:rsidRPr="00117C1E">
        <w:rPr>
          <w:rFonts w:ascii="Arial" w:hAnsi="Arial" w:cs="Arial"/>
          <w:i/>
          <w:iCs/>
          <w:color w:val="1C325A"/>
          <w:sz w:val="24"/>
          <w:szCs w:val="24"/>
        </w:rPr>
        <w:t>P8 -</w:t>
      </w:r>
      <w:r w:rsidR="00FF6922" w:rsidRPr="00117C1E">
        <w:rPr>
          <w:rFonts w:ascii="Arial" w:hAnsi="Arial" w:cs="Arial"/>
          <w:i/>
          <w:iCs/>
          <w:color w:val="1C325A"/>
          <w:sz w:val="24"/>
          <w:szCs w:val="24"/>
        </w:rPr>
        <w:t>Defensa Jurídica</w:t>
      </w:r>
      <w:r w:rsidR="00FF6922">
        <w:rPr>
          <w:rFonts w:ascii="Arial" w:hAnsi="Arial" w:cs="Arial"/>
          <w:color w:val="1C325A"/>
          <w:sz w:val="24"/>
          <w:szCs w:val="24"/>
        </w:rPr>
        <w:t xml:space="preserve"> y </w:t>
      </w:r>
      <w:r w:rsidR="00117C1E" w:rsidRPr="00117C1E">
        <w:rPr>
          <w:rFonts w:ascii="Arial" w:hAnsi="Arial" w:cs="Arial"/>
          <w:i/>
          <w:iCs/>
          <w:color w:val="1C325A"/>
          <w:sz w:val="24"/>
          <w:szCs w:val="24"/>
        </w:rPr>
        <w:t xml:space="preserve">P17 - </w:t>
      </w:r>
      <w:r w:rsidR="00FF6922" w:rsidRPr="00117C1E">
        <w:rPr>
          <w:rFonts w:ascii="Arial" w:hAnsi="Arial" w:cs="Arial"/>
          <w:i/>
          <w:iCs/>
          <w:color w:val="1C325A"/>
          <w:sz w:val="24"/>
          <w:szCs w:val="24"/>
        </w:rPr>
        <w:t>Mejora normativa</w:t>
      </w:r>
      <w:r w:rsidR="00FF6922">
        <w:rPr>
          <w:rFonts w:ascii="Arial" w:hAnsi="Arial" w:cs="Arial"/>
          <w:color w:val="1C325A"/>
          <w:sz w:val="24"/>
          <w:szCs w:val="24"/>
        </w:rPr>
        <w:t xml:space="preserve">, </w:t>
      </w:r>
      <w:r w:rsidR="00117C1E">
        <w:rPr>
          <w:rFonts w:ascii="Arial" w:hAnsi="Arial" w:cs="Arial"/>
          <w:color w:val="1C325A"/>
          <w:sz w:val="24"/>
          <w:szCs w:val="24"/>
        </w:rPr>
        <w:t xml:space="preserve">que lograron superar el promedio de los ministerios, en especial </w:t>
      </w:r>
      <w:r w:rsidR="00153A7D">
        <w:rPr>
          <w:rFonts w:ascii="Arial" w:hAnsi="Arial" w:cs="Arial"/>
          <w:color w:val="1C325A"/>
          <w:sz w:val="24"/>
          <w:szCs w:val="24"/>
        </w:rPr>
        <w:t>“</w:t>
      </w:r>
      <w:r w:rsidR="00153A7D" w:rsidRPr="00153A7D">
        <w:rPr>
          <w:rFonts w:ascii="Arial" w:hAnsi="Arial" w:cs="Arial"/>
          <w:i/>
          <w:iCs/>
          <w:color w:val="1C325A"/>
          <w:sz w:val="24"/>
          <w:szCs w:val="24"/>
        </w:rPr>
        <w:t xml:space="preserve">Defensa </w:t>
      </w:r>
      <w:r w:rsidR="00153A7D">
        <w:rPr>
          <w:rFonts w:ascii="Arial" w:hAnsi="Arial" w:cs="Arial"/>
          <w:i/>
          <w:iCs/>
          <w:color w:val="1C325A"/>
          <w:sz w:val="24"/>
          <w:szCs w:val="24"/>
        </w:rPr>
        <w:t>J</w:t>
      </w:r>
      <w:r w:rsidR="00153A7D" w:rsidRPr="00153A7D">
        <w:rPr>
          <w:rFonts w:ascii="Arial" w:hAnsi="Arial" w:cs="Arial"/>
          <w:i/>
          <w:iCs/>
          <w:color w:val="1C325A"/>
          <w:sz w:val="24"/>
          <w:szCs w:val="24"/>
        </w:rPr>
        <w:t>urídica</w:t>
      </w:r>
      <w:r w:rsidR="00153A7D">
        <w:rPr>
          <w:rFonts w:ascii="Arial" w:hAnsi="Arial" w:cs="Arial"/>
          <w:color w:val="1C325A"/>
          <w:sz w:val="24"/>
          <w:szCs w:val="24"/>
        </w:rPr>
        <w:t xml:space="preserve">” porque </w:t>
      </w:r>
      <w:r w:rsidR="005F769B">
        <w:rPr>
          <w:rFonts w:ascii="Arial" w:hAnsi="Arial" w:cs="Arial"/>
          <w:color w:val="1C325A"/>
          <w:sz w:val="24"/>
          <w:szCs w:val="24"/>
        </w:rPr>
        <w:t>sus resultados mejoraron en 15,3 puntos en comparación con la vigencia 2019.</w:t>
      </w:r>
    </w:p>
    <w:p w14:paraId="144C2329" w14:textId="47EDA6D3" w:rsidR="00B87334" w:rsidRDefault="00B87334" w:rsidP="00982007">
      <w:pPr>
        <w:spacing w:after="0" w:line="240" w:lineRule="auto"/>
        <w:jc w:val="both"/>
        <w:rPr>
          <w:rFonts w:ascii="Arial" w:hAnsi="Arial" w:cs="Arial"/>
          <w:color w:val="1C325A"/>
          <w:sz w:val="24"/>
          <w:szCs w:val="24"/>
        </w:rPr>
      </w:pPr>
    </w:p>
    <w:p w14:paraId="0325B8B5" w14:textId="5C6F6751" w:rsidR="00B87334" w:rsidRDefault="00B87334"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En contraste, </w:t>
      </w:r>
      <w:r w:rsidR="006719FF">
        <w:rPr>
          <w:rFonts w:ascii="Arial" w:hAnsi="Arial" w:cs="Arial"/>
          <w:color w:val="1C325A"/>
          <w:sz w:val="24"/>
          <w:szCs w:val="24"/>
        </w:rPr>
        <w:t xml:space="preserve">por sus bajos niveles de desempeño </w:t>
      </w:r>
      <w:r>
        <w:rPr>
          <w:rFonts w:ascii="Arial" w:hAnsi="Arial" w:cs="Arial"/>
          <w:color w:val="1C325A"/>
          <w:sz w:val="24"/>
          <w:szCs w:val="24"/>
        </w:rPr>
        <w:t>se destaca</w:t>
      </w:r>
      <w:r w:rsidR="006719FF">
        <w:rPr>
          <w:rFonts w:ascii="Arial" w:hAnsi="Arial" w:cs="Arial"/>
          <w:color w:val="1C325A"/>
          <w:sz w:val="24"/>
          <w:szCs w:val="24"/>
        </w:rPr>
        <w:t>n</w:t>
      </w:r>
      <w:r>
        <w:rPr>
          <w:rFonts w:ascii="Arial" w:hAnsi="Arial" w:cs="Arial"/>
          <w:color w:val="1C325A"/>
          <w:sz w:val="24"/>
          <w:szCs w:val="24"/>
        </w:rPr>
        <w:t xml:space="preserve"> la</w:t>
      </w:r>
      <w:r w:rsidR="006719FF">
        <w:rPr>
          <w:rFonts w:ascii="Arial" w:hAnsi="Arial" w:cs="Arial"/>
          <w:color w:val="1C325A"/>
          <w:sz w:val="24"/>
          <w:szCs w:val="24"/>
        </w:rPr>
        <w:t>s</w:t>
      </w:r>
      <w:r>
        <w:rPr>
          <w:rFonts w:ascii="Arial" w:hAnsi="Arial" w:cs="Arial"/>
          <w:color w:val="1C325A"/>
          <w:sz w:val="24"/>
          <w:szCs w:val="24"/>
        </w:rPr>
        <w:t xml:space="preserve"> política</w:t>
      </w:r>
      <w:r w:rsidR="006719FF">
        <w:rPr>
          <w:rFonts w:ascii="Arial" w:hAnsi="Arial" w:cs="Arial"/>
          <w:color w:val="1C325A"/>
          <w:sz w:val="24"/>
          <w:szCs w:val="24"/>
        </w:rPr>
        <w:t>s</w:t>
      </w:r>
      <w:r>
        <w:rPr>
          <w:rFonts w:ascii="Arial" w:hAnsi="Arial" w:cs="Arial"/>
          <w:color w:val="1C325A"/>
          <w:sz w:val="24"/>
          <w:szCs w:val="24"/>
        </w:rPr>
        <w:t xml:space="preserve"> “</w:t>
      </w:r>
      <w:r w:rsidR="006719FF" w:rsidRPr="006719FF">
        <w:rPr>
          <w:rFonts w:ascii="Arial" w:hAnsi="Arial" w:cs="Arial"/>
          <w:i/>
          <w:iCs/>
          <w:color w:val="1C325A"/>
          <w:sz w:val="24"/>
          <w:szCs w:val="24"/>
        </w:rPr>
        <w:t>P7 - Seguridad Digital</w:t>
      </w:r>
      <w:r w:rsidR="006719FF">
        <w:rPr>
          <w:rFonts w:ascii="Arial" w:hAnsi="Arial" w:cs="Arial"/>
          <w:color w:val="1C325A"/>
          <w:sz w:val="24"/>
          <w:szCs w:val="24"/>
        </w:rPr>
        <w:t>” y “</w:t>
      </w:r>
      <w:r w:rsidR="006719FF" w:rsidRPr="006719FF">
        <w:rPr>
          <w:rFonts w:ascii="Arial" w:hAnsi="Arial" w:cs="Arial"/>
          <w:i/>
          <w:iCs/>
          <w:color w:val="1C325A"/>
          <w:sz w:val="24"/>
          <w:szCs w:val="24"/>
        </w:rPr>
        <w:t>P6 – Gobierno Digital</w:t>
      </w:r>
      <w:r w:rsidR="006719FF">
        <w:rPr>
          <w:rFonts w:ascii="Arial" w:hAnsi="Arial" w:cs="Arial"/>
          <w:color w:val="1C325A"/>
          <w:sz w:val="24"/>
          <w:szCs w:val="24"/>
        </w:rPr>
        <w:t>”</w:t>
      </w:r>
      <w:r w:rsidR="007B3443">
        <w:rPr>
          <w:rFonts w:ascii="Arial" w:hAnsi="Arial" w:cs="Arial"/>
          <w:color w:val="1C325A"/>
          <w:sz w:val="24"/>
          <w:szCs w:val="24"/>
        </w:rPr>
        <w:t xml:space="preserve">, en especial la política de Seguridad Digital, la cual presentó una disminución frente a la vigencia 2019 y un desempeño inferior en 18,3 puntos frente al promedio de los ministerios. Estas dos políticas requieren de la mayor atención por parte del MVCT, pues sus efectos </w:t>
      </w:r>
      <w:r w:rsidR="00B462BB">
        <w:rPr>
          <w:rFonts w:ascii="Arial" w:hAnsi="Arial" w:cs="Arial"/>
          <w:color w:val="1C325A"/>
          <w:sz w:val="24"/>
          <w:szCs w:val="24"/>
        </w:rPr>
        <w:t>negativos son transversales a todo el modelo</w:t>
      </w:r>
      <w:r w:rsidR="00842C26">
        <w:rPr>
          <w:rFonts w:ascii="Arial" w:hAnsi="Arial" w:cs="Arial"/>
          <w:color w:val="1C325A"/>
          <w:sz w:val="24"/>
          <w:szCs w:val="24"/>
        </w:rPr>
        <w:t>.</w:t>
      </w:r>
    </w:p>
    <w:p w14:paraId="38DB7CCC" w14:textId="574F66F0" w:rsidR="0036237A" w:rsidRDefault="0036237A" w:rsidP="00982007">
      <w:pPr>
        <w:spacing w:after="0" w:line="240" w:lineRule="auto"/>
        <w:jc w:val="both"/>
        <w:rPr>
          <w:rFonts w:ascii="Arial" w:hAnsi="Arial" w:cs="Arial"/>
          <w:color w:val="1C325A"/>
          <w:sz w:val="24"/>
          <w:szCs w:val="24"/>
        </w:rPr>
      </w:pPr>
    </w:p>
    <w:p w14:paraId="03A53C7E" w14:textId="04EA8EC2" w:rsidR="0036237A" w:rsidRPr="005E39A9" w:rsidRDefault="0036237A" w:rsidP="00982007">
      <w:pPr>
        <w:pStyle w:val="Ttulo3"/>
        <w:spacing w:before="0" w:line="240" w:lineRule="auto"/>
        <w:jc w:val="both"/>
        <w:rPr>
          <w:rFonts w:ascii="Arial" w:hAnsi="Arial" w:cs="Arial"/>
          <w:i/>
          <w:iCs/>
        </w:rPr>
      </w:pPr>
      <w:bookmarkStart w:id="11" w:name="_Toc78546812"/>
      <w:r w:rsidRPr="005E39A9">
        <w:rPr>
          <w:rFonts w:ascii="Arial" w:hAnsi="Arial" w:cs="Arial"/>
          <w:i/>
          <w:iCs/>
        </w:rPr>
        <w:t>P</w:t>
      </w:r>
      <w:r w:rsidR="000A3C97">
        <w:rPr>
          <w:rFonts w:ascii="Arial" w:hAnsi="Arial" w:cs="Arial"/>
          <w:i/>
          <w:iCs/>
        </w:rPr>
        <w:t>5</w:t>
      </w:r>
      <w:r w:rsidRPr="005E39A9">
        <w:rPr>
          <w:rFonts w:ascii="Arial" w:hAnsi="Arial" w:cs="Arial"/>
          <w:i/>
          <w:iCs/>
        </w:rPr>
        <w:t xml:space="preserve">. </w:t>
      </w:r>
      <w:r w:rsidR="000A3C97" w:rsidRPr="000A3C97">
        <w:rPr>
          <w:rFonts w:ascii="Arial" w:hAnsi="Arial" w:cs="Arial"/>
          <w:i/>
          <w:iCs/>
        </w:rPr>
        <w:t>Fortalecimiento Organizacional y Simplificación de Procesos</w:t>
      </w:r>
      <w:bookmarkEnd w:id="11"/>
    </w:p>
    <w:p w14:paraId="750E4D51" w14:textId="77777777" w:rsidR="0036237A" w:rsidRDefault="0036237A" w:rsidP="00982007">
      <w:pPr>
        <w:spacing w:after="0" w:line="240" w:lineRule="auto"/>
        <w:jc w:val="both"/>
        <w:rPr>
          <w:rFonts w:ascii="Arial" w:hAnsi="Arial" w:cs="Arial"/>
          <w:color w:val="1C325A"/>
          <w:sz w:val="24"/>
          <w:szCs w:val="24"/>
        </w:rPr>
      </w:pPr>
    </w:p>
    <w:p w14:paraId="40B90853" w14:textId="5DC54392" w:rsidR="0036237A" w:rsidRDefault="0036237A" w:rsidP="00982007">
      <w:pPr>
        <w:spacing w:after="0" w:line="240" w:lineRule="auto"/>
        <w:jc w:val="both"/>
        <w:rPr>
          <w:rFonts w:ascii="Arial" w:hAnsi="Arial" w:cs="Arial"/>
          <w:color w:val="1C325A"/>
          <w:sz w:val="24"/>
          <w:szCs w:val="24"/>
        </w:rPr>
      </w:pPr>
      <w:r>
        <w:rPr>
          <w:rFonts w:ascii="Arial" w:hAnsi="Arial" w:cs="Arial"/>
          <w:color w:val="1C325A"/>
          <w:sz w:val="24"/>
          <w:szCs w:val="24"/>
        </w:rPr>
        <w:t>Presenta un buen desempeño en sus resultados</w:t>
      </w:r>
      <w:r w:rsidR="006F2C8B">
        <w:rPr>
          <w:rFonts w:ascii="Arial" w:hAnsi="Arial" w:cs="Arial"/>
          <w:color w:val="1C325A"/>
          <w:sz w:val="24"/>
          <w:szCs w:val="24"/>
        </w:rPr>
        <w:t xml:space="preserve"> frente a la vigencia 2019 pero siguen siendo insuficientes frente al promedio de los ministerios</w:t>
      </w:r>
      <w:r w:rsidR="00A1538B">
        <w:rPr>
          <w:rFonts w:ascii="Arial" w:hAnsi="Arial" w:cs="Arial"/>
          <w:color w:val="1C325A"/>
          <w:sz w:val="24"/>
          <w:szCs w:val="24"/>
        </w:rPr>
        <w:t xml:space="preserve"> (7,8 puntos por debajo)</w:t>
      </w:r>
      <w:r>
        <w:rPr>
          <w:rFonts w:ascii="Arial" w:hAnsi="Arial" w:cs="Arial"/>
          <w:color w:val="1C325A"/>
          <w:sz w:val="24"/>
          <w:szCs w:val="24"/>
        </w:rPr>
        <w:t xml:space="preserve">. </w:t>
      </w:r>
      <w:r w:rsidR="00875473">
        <w:rPr>
          <w:rFonts w:ascii="Arial" w:hAnsi="Arial" w:cs="Arial"/>
          <w:color w:val="1C325A"/>
          <w:sz w:val="24"/>
          <w:szCs w:val="24"/>
        </w:rPr>
        <w:t xml:space="preserve">La mejora en </w:t>
      </w:r>
      <w:r w:rsidR="00BC16F8">
        <w:rPr>
          <w:rFonts w:ascii="Arial" w:hAnsi="Arial" w:cs="Arial"/>
          <w:color w:val="1C325A"/>
          <w:sz w:val="24"/>
          <w:szCs w:val="24"/>
        </w:rPr>
        <w:t>sus resultados</w:t>
      </w:r>
      <w:r w:rsidR="00875473">
        <w:rPr>
          <w:rFonts w:ascii="Arial" w:hAnsi="Arial" w:cs="Arial"/>
          <w:color w:val="1C325A"/>
          <w:sz w:val="24"/>
          <w:szCs w:val="24"/>
        </w:rPr>
        <w:t xml:space="preserve"> se debe a la eficacia organizacional (</w:t>
      </w:r>
      <w:r>
        <w:rPr>
          <w:rFonts w:ascii="Arial" w:hAnsi="Arial" w:cs="Arial"/>
          <w:color w:val="1C325A"/>
          <w:sz w:val="24"/>
          <w:szCs w:val="24"/>
        </w:rPr>
        <w:t>subíndice I</w:t>
      </w:r>
      <w:r w:rsidR="00E850C7">
        <w:rPr>
          <w:rFonts w:ascii="Arial" w:hAnsi="Arial" w:cs="Arial"/>
          <w:color w:val="1C325A"/>
          <w:sz w:val="24"/>
          <w:szCs w:val="24"/>
        </w:rPr>
        <w:t>81</w:t>
      </w:r>
      <w:r>
        <w:rPr>
          <w:rFonts w:ascii="Arial" w:hAnsi="Arial" w:cs="Arial"/>
          <w:color w:val="1C325A"/>
          <w:sz w:val="24"/>
          <w:szCs w:val="24"/>
        </w:rPr>
        <w:t xml:space="preserve">). Por otra parte, es necesario mejorar en las acciones que propendan por una </w:t>
      </w:r>
      <w:r w:rsidR="00E850C7">
        <w:rPr>
          <w:rFonts w:ascii="Arial" w:hAnsi="Arial" w:cs="Arial"/>
          <w:color w:val="1C325A"/>
          <w:sz w:val="24"/>
          <w:szCs w:val="24"/>
        </w:rPr>
        <w:t xml:space="preserve">mejora en la gestión de bienes y </w:t>
      </w:r>
      <w:r w:rsidR="00BC16F8">
        <w:rPr>
          <w:rFonts w:ascii="Arial" w:hAnsi="Arial" w:cs="Arial"/>
          <w:color w:val="1C325A"/>
          <w:sz w:val="24"/>
          <w:szCs w:val="24"/>
        </w:rPr>
        <w:t>servicios (</w:t>
      </w:r>
      <w:r>
        <w:rPr>
          <w:rFonts w:ascii="Arial" w:hAnsi="Arial" w:cs="Arial"/>
          <w:color w:val="1C325A"/>
          <w:sz w:val="24"/>
          <w:szCs w:val="24"/>
        </w:rPr>
        <w:t>subíndice I1</w:t>
      </w:r>
      <w:r w:rsidR="000222E2">
        <w:rPr>
          <w:rFonts w:ascii="Arial" w:hAnsi="Arial" w:cs="Arial"/>
          <w:color w:val="1C325A"/>
          <w:sz w:val="24"/>
          <w:szCs w:val="24"/>
        </w:rPr>
        <w:t>7</w:t>
      </w:r>
      <w:r>
        <w:rPr>
          <w:rFonts w:ascii="Arial" w:hAnsi="Arial" w:cs="Arial"/>
          <w:color w:val="1C325A"/>
          <w:sz w:val="24"/>
          <w:szCs w:val="24"/>
        </w:rPr>
        <w:t>), como se muestra a continuación:</w:t>
      </w:r>
    </w:p>
    <w:p w14:paraId="15812136" w14:textId="77777777" w:rsidR="0036237A" w:rsidRDefault="0036237A" w:rsidP="00982007">
      <w:pPr>
        <w:spacing w:after="0" w:line="240" w:lineRule="auto"/>
        <w:jc w:val="both"/>
        <w:rPr>
          <w:rFonts w:ascii="Arial" w:hAnsi="Arial" w:cs="Arial"/>
          <w:color w:val="1C325A"/>
          <w:sz w:val="24"/>
          <w:szCs w:val="24"/>
        </w:rPr>
      </w:pPr>
    </w:p>
    <w:p w14:paraId="15E3CBEB" w14:textId="6EF29128" w:rsidR="0036237A" w:rsidRDefault="00AE29F3" w:rsidP="00982007">
      <w:pPr>
        <w:spacing w:after="0" w:line="240" w:lineRule="auto"/>
        <w:jc w:val="both"/>
        <w:rPr>
          <w:rFonts w:ascii="Arial" w:hAnsi="Arial" w:cs="Arial"/>
          <w:color w:val="1C325A"/>
          <w:sz w:val="24"/>
          <w:szCs w:val="24"/>
        </w:rPr>
      </w:pPr>
      <w:r w:rsidRPr="00AE29F3">
        <w:rPr>
          <w:noProof/>
        </w:rPr>
        <w:lastRenderedPageBreak/>
        <w:drawing>
          <wp:inline distT="0" distB="0" distL="0" distR="0" wp14:anchorId="322A92C9" wp14:editId="16F0A146">
            <wp:extent cx="5612130" cy="621665"/>
            <wp:effectExtent l="0" t="0" r="7620"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621665"/>
                    </a:xfrm>
                    <a:prstGeom prst="rect">
                      <a:avLst/>
                    </a:prstGeom>
                    <a:noFill/>
                    <a:ln>
                      <a:noFill/>
                    </a:ln>
                  </pic:spPr>
                </pic:pic>
              </a:graphicData>
            </a:graphic>
          </wp:inline>
        </w:drawing>
      </w:r>
    </w:p>
    <w:p w14:paraId="5F12ABCB" w14:textId="77777777" w:rsidR="0036237A" w:rsidRDefault="0036237A" w:rsidP="00982007">
      <w:pPr>
        <w:spacing w:after="0" w:line="240" w:lineRule="auto"/>
        <w:jc w:val="both"/>
        <w:rPr>
          <w:rFonts w:ascii="Arial" w:hAnsi="Arial" w:cs="Arial"/>
          <w:color w:val="1C325A"/>
          <w:sz w:val="24"/>
          <w:szCs w:val="24"/>
        </w:rPr>
      </w:pPr>
    </w:p>
    <w:p w14:paraId="17847A30" w14:textId="20EE568B" w:rsidR="00BC2E7B" w:rsidRDefault="00E66B15"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A </w:t>
      </w:r>
      <w:r w:rsidR="00DD6940">
        <w:rPr>
          <w:rFonts w:ascii="Arial" w:hAnsi="Arial" w:cs="Arial"/>
          <w:color w:val="1C325A"/>
          <w:sz w:val="24"/>
          <w:szCs w:val="24"/>
        </w:rPr>
        <w:t>continuación,</w:t>
      </w:r>
      <w:r>
        <w:rPr>
          <w:rFonts w:ascii="Arial" w:hAnsi="Arial" w:cs="Arial"/>
          <w:color w:val="1C325A"/>
          <w:sz w:val="24"/>
          <w:szCs w:val="24"/>
        </w:rPr>
        <w:t xml:space="preserve"> se presentan </w:t>
      </w:r>
      <w:r w:rsidR="00DD6940">
        <w:rPr>
          <w:rFonts w:ascii="Arial" w:hAnsi="Arial" w:cs="Arial"/>
          <w:color w:val="1C325A"/>
          <w:sz w:val="24"/>
          <w:szCs w:val="24"/>
        </w:rPr>
        <w:t xml:space="preserve">las principales preguntas cuya respuesta fue negativa por parte del MVCT: </w:t>
      </w:r>
    </w:p>
    <w:p w14:paraId="72040BEF" w14:textId="77777777" w:rsidR="005F769B" w:rsidRDefault="005F769B"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619"/>
      </w:tblGrid>
      <w:tr w:rsidR="00BC2E7B" w:rsidRPr="00BC2E7B" w14:paraId="4C86C4D7" w14:textId="77777777" w:rsidTr="00BC2E7B">
        <w:trPr>
          <w:trHeight w:val="416"/>
        </w:trPr>
        <w:tc>
          <w:tcPr>
            <w:tcW w:w="0" w:type="auto"/>
            <w:shd w:val="clear" w:color="auto" w:fill="1C325A"/>
            <w:tcMar>
              <w:top w:w="12" w:type="dxa"/>
              <w:left w:w="12" w:type="dxa"/>
              <w:bottom w:w="0" w:type="dxa"/>
              <w:right w:w="12" w:type="dxa"/>
            </w:tcMar>
            <w:vAlign w:val="center"/>
            <w:hideMark/>
          </w:tcPr>
          <w:p w14:paraId="701E1133" w14:textId="77777777" w:rsidR="00BC2E7B" w:rsidRPr="00BC2E7B" w:rsidRDefault="00BC2E7B" w:rsidP="00982007">
            <w:pPr>
              <w:spacing w:after="0" w:line="240" w:lineRule="auto"/>
              <w:jc w:val="both"/>
              <w:rPr>
                <w:rFonts w:ascii="Arial" w:hAnsi="Arial" w:cs="Arial"/>
                <w:color w:val="1C325A"/>
                <w:sz w:val="24"/>
                <w:szCs w:val="24"/>
              </w:rPr>
            </w:pPr>
            <w:r w:rsidRPr="00BC2E7B">
              <w:rPr>
                <w:rFonts w:ascii="Arial" w:hAnsi="Arial" w:cs="Arial"/>
                <w:color w:val="FFFFFF" w:themeColor="background1"/>
                <w:sz w:val="18"/>
                <w:szCs w:val="18"/>
                <w:lang w:val="es-ES"/>
              </w:rPr>
              <w:t>Pregunta con respuesta Negativa o Desfavorable</w:t>
            </w:r>
          </w:p>
        </w:tc>
      </w:tr>
      <w:tr w:rsidR="00BC2E7B" w:rsidRPr="00BC2E7B" w14:paraId="04E3622E" w14:textId="77777777" w:rsidTr="00BC2E7B">
        <w:trPr>
          <w:trHeight w:val="283"/>
        </w:trPr>
        <w:tc>
          <w:tcPr>
            <w:tcW w:w="0" w:type="auto"/>
            <w:shd w:val="clear" w:color="auto" w:fill="FFFFFF"/>
            <w:tcMar>
              <w:top w:w="12" w:type="dxa"/>
              <w:left w:w="12" w:type="dxa"/>
              <w:bottom w:w="0" w:type="dxa"/>
              <w:right w:w="12" w:type="dxa"/>
            </w:tcMar>
            <w:vAlign w:val="center"/>
            <w:hideMark/>
          </w:tcPr>
          <w:p w14:paraId="693A5AEC" w14:textId="79E6F795" w:rsidR="00BC2E7B" w:rsidRPr="00BC2E7B" w:rsidRDefault="00BC2E7B" w:rsidP="00982007">
            <w:p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La planta de personal de la entidad (o documento que contempla los empleos de la entidad)</w:t>
            </w:r>
          </w:p>
          <w:p w14:paraId="7EBF025F" w14:textId="77777777" w:rsidR="00BC2E7B" w:rsidRPr="00BC2E7B" w:rsidRDefault="00BC2E7B" w:rsidP="00AE40A0">
            <w:pPr>
              <w:numPr>
                <w:ilvl w:val="0"/>
                <w:numId w:val="8"/>
              </w:num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Establece los empleos suficientes para cumplir con los planes y proyectos</w:t>
            </w:r>
          </w:p>
          <w:p w14:paraId="00CAF346" w14:textId="77777777" w:rsidR="00BC2E7B" w:rsidRPr="00BC2E7B" w:rsidRDefault="00BC2E7B" w:rsidP="00AE40A0">
            <w:pPr>
              <w:numPr>
                <w:ilvl w:val="0"/>
                <w:numId w:val="8"/>
              </w:num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Define los perfiles de los empleos teniendo en cuenta la misión, los planes, programas y proyectos</w:t>
            </w:r>
          </w:p>
        </w:tc>
      </w:tr>
      <w:tr w:rsidR="00BC2E7B" w:rsidRPr="00BC2E7B" w14:paraId="6A671FB7" w14:textId="77777777" w:rsidTr="00BC2E7B">
        <w:trPr>
          <w:trHeight w:val="55"/>
        </w:trPr>
        <w:tc>
          <w:tcPr>
            <w:tcW w:w="0" w:type="auto"/>
            <w:shd w:val="clear" w:color="auto" w:fill="FFFFFF"/>
            <w:tcMar>
              <w:top w:w="12" w:type="dxa"/>
              <w:left w:w="12" w:type="dxa"/>
              <w:bottom w:w="0" w:type="dxa"/>
              <w:right w:w="12" w:type="dxa"/>
            </w:tcMar>
            <w:vAlign w:val="center"/>
            <w:hideMark/>
          </w:tcPr>
          <w:p w14:paraId="223A3676" w14:textId="33F4D41F" w:rsidR="00BC2E7B" w:rsidRPr="00BC2E7B" w:rsidRDefault="00BC2E7B" w:rsidP="00982007">
            <w:p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La entidad mejora sus procesos y procedimientos a partir de:</w:t>
            </w:r>
          </w:p>
          <w:p w14:paraId="2E48113C" w14:textId="77777777" w:rsidR="00BC2E7B" w:rsidRPr="00BC2E7B" w:rsidRDefault="00BC2E7B" w:rsidP="00AE40A0">
            <w:pPr>
              <w:numPr>
                <w:ilvl w:val="0"/>
                <w:numId w:val="9"/>
              </w:num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Resultados de los espacios de participación y/o rendición de cuentas con ciudadanos</w:t>
            </w:r>
          </w:p>
          <w:p w14:paraId="1DCA0679" w14:textId="77777777" w:rsidR="00BC2E7B" w:rsidRPr="00BC2E7B" w:rsidRDefault="00BC2E7B" w:rsidP="00AE40A0">
            <w:pPr>
              <w:numPr>
                <w:ilvl w:val="0"/>
                <w:numId w:val="9"/>
              </w:num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Seguimiento a los indicadores de gestión</w:t>
            </w:r>
          </w:p>
        </w:tc>
      </w:tr>
      <w:tr w:rsidR="00BC2E7B" w:rsidRPr="00BC2E7B" w14:paraId="0D3A262C" w14:textId="77777777" w:rsidTr="00BC2E7B">
        <w:trPr>
          <w:trHeight w:val="227"/>
        </w:trPr>
        <w:tc>
          <w:tcPr>
            <w:tcW w:w="0" w:type="auto"/>
            <w:shd w:val="clear" w:color="auto" w:fill="FFFFFF"/>
            <w:tcMar>
              <w:top w:w="12" w:type="dxa"/>
              <w:left w:w="12" w:type="dxa"/>
              <w:bottom w:w="0" w:type="dxa"/>
              <w:right w:w="12" w:type="dxa"/>
            </w:tcMar>
            <w:vAlign w:val="center"/>
            <w:hideMark/>
          </w:tcPr>
          <w:p w14:paraId="1138AA2E" w14:textId="62D40573" w:rsidR="00BC2E7B" w:rsidRPr="00BC2E7B" w:rsidRDefault="00BC2E7B" w:rsidP="00982007">
            <w:p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 xml:space="preserve">La entidad en compromiso con el medio ambiente: </w:t>
            </w:r>
          </w:p>
          <w:p w14:paraId="45E557B7" w14:textId="77777777" w:rsidR="00BC2E7B" w:rsidRPr="00BC2E7B" w:rsidRDefault="00BC2E7B" w:rsidP="00AE40A0">
            <w:pPr>
              <w:numPr>
                <w:ilvl w:val="0"/>
                <w:numId w:val="10"/>
              </w:num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Cuenta con política para el uso de bienes con material reciclado</w:t>
            </w:r>
          </w:p>
          <w:p w14:paraId="0A62D961" w14:textId="77777777" w:rsidR="00BC2E7B" w:rsidRPr="00BC2E7B" w:rsidRDefault="00BC2E7B" w:rsidP="00AE40A0">
            <w:pPr>
              <w:numPr>
                <w:ilvl w:val="0"/>
                <w:numId w:val="10"/>
              </w:num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Adquiere bienes amigables con el medio ambiente</w:t>
            </w:r>
          </w:p>
        </w:tc>
      </w:tr>
      <w:tr w:rsidR="00BC2E7B" w:rsidRPr="00BC2E7B" w14:paraId="5C5DC72C" w14:textId="77777777" w:rsidTr="00BC2E7B">
        <w:trPr>
          <w:trHeight w:val="983"/>
        </w:trPr>
        <w:tc>
          <w:tcPr>
            <w:tcW w:w="0" w:type="auto"/>
            <w:shd w:val="clear" w:color="auto" w:fill="FFFFFF"/>
            <w:tcMar>
              <w:top w:w="12" w:type="dxa"/>
              <w:left w:w="12" w:type="dxa"/>
              <w:bottom w:w="0" w:type="dxa"/>
              <w:right w:w="12" w:type="dxa"/>
            </w:tcMar>
            <w:vAlign w:val="center"/>
            <w:hideMark/>
          </w:tcPr>
          <w:p w14:paraId="0AD727DA" w14:textId="08193BCC" w:rsidR="00BC2E7B" w:rsidRPr="00BC2E7B" w:rsidRDefault="00BC2E7B" w:rsidP="00982007">
            <w:p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¿Cuáles son las fuentes de financiación de la planta de personal de la entidad?</w:t>
            </w:r>
          </w:p>
          <w:p w14:paraId="7B207CB5" w14:textId="77777777" w:rsidR="00BC2E7B" w:rsidRPr="00BC2E7B" w:rsidRDefault="00BC2E7B" w:rsidP="00AE40A0">
            <w:pPr>
              <w:numPr>
                <w:ilvl w:val="0"/>
                <w:numId w:val="11"/>
              </w:num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Planta de personal temporal por presupuesto de inversión</w:t>
            </w:r>
          </w:p>
          <w:p w14:paraId="285D1388" w14:textId="77777777" w:rsidR="00BC2E7B" w:rsidRPr="00BC2E7B" w:rsidRDefault="00BC2E7B" w:rsidP="00AE40A0">
            <w:pPr>
              <w:numPr>
                <w:ilvl w:val="0"/>
                <w:numId w:val="11"/>
              </w:num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Planta de personal temporal por presupuesto de gasto de funcionamiento</w:t>
            </w:r>
          </w:p>
          <w:p w14:paraId="15C311EA" w14:textId="77777777" w:rsidR="00BC2E7B" w:rsidRPr="00BC2E7B" w:rsidRDefault="00BC2E7B" w:rsidP="00AE40A0">
            <w:pPr>
              <w:numPr>
                <w:ilvl w:val="0"/>
                <w:numId w:val="11"/>
              </w:num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Planta de personal financiada con recursos de organismos de cooperación</w:t>
            </w:r>
          </w:p>
          <w:p w14:paraId="7792F8C0" w14:textId="77777777" w:rsidR="00BC2E7B" w:rsidRPr="00BC2E7B" w:rsidRDefault="00BC2E7B" w:rsidP="00AE40A0">
            <w:pPr>
              <w:numPr>
                <w:ilvl w:val="0"/>
                <w:numId w:val="11"/>
              </w:numPr>
              <w:spacing w:after="0" w:line="240" w:lineRule="auto"/>
              <w:jc w:val="both"/>
              <w:rPr>
                <w:rFonts w:ascii="Arial" w:hAnsi="Arial" w:cs="Arial"/>
                <w:color w:val="1C325A"/>
                <w:sz w:val="18"/>
                <w:szCs w:val="18"/>
                <w:lang w:val="es-ES"/>
              </w:rPr>
            </w:pPr>
            <w:r w:rsidRPr="00BC2E7B">
              <w:rPr>
                <w:rFonts w:ascii="Arial" w:hAnsi="Arial" w:cs="Arial"/>
                <w:color w:val="1C325A"/>
                <w:sz w:val="18"/>
                <w:szCs w:val="18"/>
                <w:lang w:val="es-ES"/>
              </w:rPr>
              <w:t>Planta de personal financiada con recursos de regalías</w:t>
            </w:r>
          </w:p>
        </w:tc>
      </w:tr>
    </w:tbl>
    <w:p w14:paraId="42E2D2EC" w14:textId="1EE9B723" w:rsidR="007D099D" w:rsidRDefault="007D099D" w:rsidP="00982007">
      <w:pPr>
        <w:spacing w:after="0" w:line="240" w:lineRule="auto"/>
        <w:jc w:val="both"/>
        <w:rPr>
          <w:rFonts w:ascii="Arial" w:hAnsi="Arial" w:cs="Arial"/>
          <w:color w:val="1C325A"/>
          <w:sz w:val="24"/>
          <w:szCs w:val="24"/>
        </w:rPr>
      </w:pPr>
    </w:p>
    <w:p w14:paraId="72D96C23" w14:textId="727AC60B" w:rsidR="00FC0E38" w:rsidRDefault="00DD6940"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Frente a esto, las </w:t>
      </w:r>
      <w:r w:rsidR="006B11CA">
        <w:rPr>
          <w:rFonts w:ascii="Arial" w:hAnsi="Arial" w:cs="Arial"/>
          <w:color w:val="1C325A"/>
          <w:sz w:val="24"/>
          <w:szCs w:val="24"/>
        </w:rPr>
        <w:t>propuestas de mejora realizadas por parte de la OAP serían:</w:t>
      </w:r>
    </w:p>
    <w:p w14:paraId="1A166557" w14:textId="77777777" w:rsidR="00FC0E38" w:rsidRDefault="00FC0E38" w:rsidP="00982007">
      <w:pPr>
        <w:spacing w:after="0" w:line="240" w:lineRule="auto"/>
        <w:jc w:val="both"/>
        <w:rPr>
          <w:rFonts w:ascii="Arial" w:hAnsi="Arial" w:cs="Arial"/>
          <w:color w:val="1C325A"/>
          <w:sz w:val="24"/>
          <w:szCs w:val="24"/>
        </w:rPr>
      </w:pPr>
    </w:p>
    <w:p w14:paraId="07238D30" w14:textId="08749E1A" w:rsidR="00FC0E38" w:rsidRDefault="005C50BF" w:rsidP="00AE40A0">
      <w:pPr>
        <w:pStyle w:val="Prrafodelista"/>
        <w:numPr>
          <w:ilvl w:val="0"/>
          <w:numId w:val="7"/>
        </w:numPr>
        <w:spacing w:after="0" w:line="240" w:lineRule="auto"/>
        <w:ind w:left="709" w:hanging="425"/>
        <w:jc w:val="both"/>
        <w:rPr>
          <w:rFonts w:ascii="Arial" w:hAnsi="Arial" w:cs="Arial"/>
          <w:color w:val="1C325A"/>
          <w:sz w:val="24"/>
          <w:szCs w:val="24"/>
        </w:rPr>
      </w:pPr>
      <w:r w:rsidRPr="005C50BF">
        <w:rPr>
          <w:rFonts w:ascii="Arial" w:hAnsi="Arial" w:cs="Arial"/>
          <w:color w:val="1C325A"/>
          <w:sz w:val="24"/>
          <w:szCs w:val="24"/>
        </w:rPr>
        <w:t>En la guía DET-G-04 Guía elaboración documentación del SIG se debe incluir un campo correspondiente a las fuentes que pueden generar una actualización documental en el Sistema Integrado de Gestión del Ministerio; entre están deben encontrarse: Resultados de los espacios de participación y/o rendición de cuentas de los ciudadanos, seguimiento a indicadores de gestión; entre otros.</w:t>
      </w:r>
    </w:p>
    <w:p w14:paraId="7DDCCE25" w14:textId="77777777" w:rsidR="005F79C0" w:rsidRPr="005F79C0" w:rsidRDefault="005F79C0" w:rsidP="00AE40A0">
      <w:pPr>
        <w:pStyle w:val="Prrafodelista"/>
        <w:numPr>
          <w:ilvl w:val="0"/>
          <w:numId w:val="7"/>
        </w:numPr>
        <w:spacing w:after="0" w:line="240" w:lineRule="auto"/>
        <w:ind w:left="709" w:hanging="425"/>
        <w:jc w:val="both"/>
        <w:rPr>
          <w:rFonts w:ascii="Arial" w:hAnsi="Arial" w:cs="Arial"/>
          <w:color w:val="1C325A"/>
          <w:sz w:val="24"/>
          <w:szCs w:val="24"/>
        </w:rPr>
      </w:pPr>
      <w:r w:rsidRPr="005F79C0">
        <w:rPr>
          <w:rFonts w:ascii="Arial" w:hAnsi="Arial" w:cs="Arial"/>
          <w:color w:val="1C325A"/>
          <w:sz w:val="24"/>
          <w:szCs w:val="24"/>
        </w:rPr>
        <w:t>Expedir acto administrativo para adopción de “Política para el uso de bienes con material reciclado”</w:t>
      </w:r>
    </w:p>
    <w:p w14:paraId="1ADD702F" w14:textId="77777777" w:rsidR="005F79C0" w:rsidRPr="005F79C0" w:rsidRDefault="005F79C0" w:rsidP="00AE40A0">
      <w:pPr>
        <w:pStyle w:val="Prrafodelista"/>
        <w:numPr>
          <w:ilvl w:val="0"/>
          <w:numId w:val="7"/>
        </w:numPr>
        <w:spacing w:after="0" w:line="240" w:lineRule="auto"/>
        <w:ind w:left="709" w:hanging="425"/>
        <w:jc w:val="both"/>
        <w:rPr>
          <w:rFonts w:ascii="Arial" w:hAnsi="Arial" w:cs="Arial"/>
          <w:color w:val="1C325A"/>
          <w:sz w:val="24"/>
          <w:szCs w:val="24"/>
        </w:rPr>
      </w:pPr>
      <w:r w:rsidRPr="005F79C0">
        <w:rPr>
          <w:rFonts w:ascii="Arial" w:hAnsi="Arial" w:cs="Arial"/>
          <w:color w:val="1C325A"/>
          <w:sz w:val="24"/>
          <w:szCs w:val="24"/>
        </w:rPr>
        <w:t>Definir metodología para adquirir bienes amigables con el medio ambiente</w:t>
      </w:r>
    </w:p>
    <w:p w14:paraId="7CE210E7" w14:textId="206AE7F6" w:rsidR="005F79C0" w:rsidRDefault="005F79C0" w:rsidP="00982007">
      <w:pPr>
        <w:pStyle w:val="Prrafodelista"/>
        <w:spacing w:after="0" w:line="240" w:lineRule="auto"/>
        <w:ind w:left="709"/>
        <w:jc w:val="both"/>
        <w:rPr>
          <w:rFonts w:ascii="Arial" w:hAnsi="Arial" w:cs="Arial"/>
          <w:color w:val="1C325A"/>
          <w:sz w:val="24"/>
          <w:szCs w:val="24"/>
        </w:rPr>
      </w:pPr>
    </w:p>
    <w:p w14:paraId="1242310C" w14:textId="0497FD57" w:rsidR="007B542B" w:rsidRPr="005E39A9" w:rsidRDefault="007B542B" w:rsidP="00982007">
      <w:pPr>
        <w:pStyle w:val="Ttulo3"/>
        <w:spacing w:before="0" w:line="240" w:lineRule="auto"/>
        <w:jc w:val="both"/>
        <w:rPr>
          <w:rFonts w:ascii="Arial" w:hAnsi="Arial" w:cs="Arial"/>
          <w:i/>
          <w:iCs/>
        </w:rPr>
      </w:pPr>
      <w:bookmarkStart w:id="12" w:name="_Toc78546813"/>
      <w:r w:rsidRPr="005E39A9">
        <w:rPr>
          <w:rFonts w:ascii="Arial" w:hAnsi="Arial" w:cs="Arial"/>
          <w:i/>
          <w:iCs/>
        </w:rPr>
        <w:t>P</w:t>
      </w:r>
      <w:r>
        <w:rPr>
          <w:rFonts w:ascii="Arial" w:hAnsi="Arial" w:cs="Arial"/>
          <w:i/>
          <w:iCs/>
        </w:rPr>
        <w:t>6</w:t>
      </w:r>
      <w:r w:rsidRPr="005E39A9">
        <w:rPr>
          <w:rFonts w:ascii="Arial" w:hAnsi="Arial" w:cs="Arial"/>
          <w:i/>
          <w:iCs/>
        </w:rPr>
        <w:t xml:space="preserve">. </w:t>
      </w:r>
      <w:r w:rsidR="004E37B9" w:rsidRPr="004E37B9">
        <w:rPr>
          <w:rFonts w:ascii="Arial" w:hAnsi="Arial" w:cs="Arial"/>
          <w:i/>
          <w:iCs/>
        </w:rPr>
        <w:t>Gobierno Digital</w:t>
      </w:r>
      <w:bookmarkEnd w:id="12"/>
    </w:p>
    <w:p w14:paraId="1060578E" w14:textId="77777777" w:rsidR="007B542B" w:rsidRDefault="007B542B" w:rsidP="00982007">
      <w:pPr>
        <w:spacing w:after="0" w:line="240" w:lineRule="auto"/>
        <w:jc w:val="both"/>
        <w:rPr>
          <w:rFonts w:ascii="Arial" w:hAnsi="Arial" w:cs="Arial"/>
          <w:color w:val="1C325A"/>
          <w:sz w:val="24"/>
          <w:szCs w:val="24"/>
        </w:rPr>
      </w:pPr>
    </w:p>
    <w:p w14:paraId="089C2CC4" w14:textId="77424BCC" w:rsidR="00B9090D" w:rsidRDefault="00527695"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Si bien sus resultados no son comparables a los del promedio de ministerios, presenta </w:t>
      </w:r>
      <w:r w:rsidR="00962D52">
        <w:rPr>
          <w:rFonts w:ascii="Arial" w:hAnsi="Arial" w:cs="Arial"/>
          <w:color w:val="1C325A"/>
          <w:sz w:val="24"/>
          <w:szCs w:val="24"/>
        </w:rPr>
        <w:t xml:space="preserve">avances </w:t>
      </w:r>
      <w:r w:rsidR="00A35627">
        <w:rPr>
          <w:rFonts w:ascii="Arial" w:hAnsi="Arial" w:cs="Arial"/>
          <w:color w:val="1C325A"/>
          <w:sz w:val="24"/>
          <w:szCs w:val="24"/>
        </w:rPr>
        <w:t xml:space="preserve">significativos, superiores a 14 puntos, </w:t>
      </w:r>
      <w:r w:rsidR="00962D52">
        <w:rPr>
          <w:rFonts w:ascii="Arial" w:hAnsi="Arial" w:cs="Arial"/>
          <w:color w:val="1C325A"/>
          <w:sz w:val="24"/>
          <w:szCs w:val="24"/>
        </w:rPr>
        <w:t xml:space="preserve">en materia en la mejora de procesos, </w:t>
      </w:r>
      <w:r w:rsidR="007D493F">
        <w:rPr>
          <w:rFonts w:ascii="Arial" w:hAnsi="Arial" w:cs="Arial"/>
          <w:color w:val="1C325A"/>
          <w:sz w:val="24"/>
          <w:szCs w:val="24"/>
        </w:rPr>
        <w:t>uso de datos y actividades de uso y apropiación de TI (subíndices I</w:t>
      </w:r>
      <w:r w:rsidR="0037160E">
        <w:rPr>
          <w:rFonts w:ascii="Arial" w:hAnsi="Arial" w:cs="Arial"/>
          <w:color w:val="1C325A"/>
          <w:sz w:val="24"/>
          <w:szCs w:val="24"/>
        </w:rPr>
        <w:t>82, I83, I84 e I20</w:t>
      </w:r>
      <w:r w:rsidR="007D493F">
        <w:rPr>
          <w:rFonts w:ascii="Arial" w:hAnsi="Arial" w:cs="Arial"/>
          <w:color w:val="1C325A"/>
          <w:sz w:val="24"/>
          <w:szCs w:val="24"/>
        </w:rPr>
        <w:t>)</w:t>
      </w:r>
      <w:r w:rsidR="00A35627">
        <w:rPr>
          <w:rFonts w:ascii="Arial" w:hAnsi="Arial" w:cs="Arial"/>
          <w:color w:val="1C325A"/>
          <w:sz w:val="24"/>
          <w:szCs w:val="24"/>
        </w:rPr>
        <w:t xml:space="preserve">. </w:t>
      </w:r>
      <w:r w:rsidR="00CA1B6F">
        <w:rPr>
          <w:rFonts w:ascii="Arial" w:hAnsi="Arial" w:cs="Arial"/>
          <w:color w:val="1C325A"/>
          <w:sz w:val="24"/>
          <w:szCs w:val="24"/>
        </w:rPr>
        <w:t>Los aspectos negativos se relacionan con la disminución en los subíndices asociados a la política de Seguridad Digita</w:t>
      </w:r>
      <w:r w:rsidR="00F66BE3">
        <w:rPr>
          <w:rFonts w:ascii="Arial" w:hAnsi="Arial" w:cs="Arial"/>
          <w:color w:val="1C325A"/>
          <w:sz w:val="24"/>
          <w:szCs w:val="24"/>
        </w:rPr>
        <w:t>l</w:t>
      </w:r>
      <w:r w:rsidR="00081A00">
        <w:rPr>
          <w:rFonts w:ascii="Arial" w:hAnsi="Arial" w:cs="Arial"/>
          <w:color w:val="1C325A"/>
          <w:sz w:val="24"/>
          <w:szCs w:val="24"/>
        </w:rPr>
        <w:t xml:space="preserve"> (subíndices I19 e I</w:t>
      </w:r>
      <w:r w:rsidR="009D45CE">
        <w:rPr>
          <w:rFonts w:ascii="Arial" w:hAnsi="Arial" w:cs="Arial"/>
          <w:color w:val="1C325A"/>
          <w:sz w:val="24"/>
          <w:szCs w:val="24"/>
        </w:rPr>
        <w:t>20</w:t>
      </w:r>
      <w:r w:rsidR="00081A00">
        <w:rPr>
          <w:rFonts w:ascii="Arial" w:hAnsi="Arial" w:cs="Arial"/>
          <w:color w:val="1C325A"/>
          <w:sz w:val="24"/>
          <w:szCs w:val="24"/>
        </w:rPr>
        <w:t>)</w:t>
      </w:r>
      <w:r w:rsidR="00CA1B6F">
        <w:rPr>
          <w:rFonts w:ascii="Arial" w:hAnsi="Arial" w:cs="Arial"/>
          <w:color w:val="1C325A"/>
          <w:sz w:val="24"/>
          <w:szCs w:val="24"/>
        </w:rPr>
        <w:t xml:space="preserve">, </w:t>
      </w:r>
      <w:r w:rsidR="00F66BE3">
        <w:rPr>
          <w:rFonts w:ascii="Arial" w:hAnsi="Arial" w:cs="Arial"/>
          <w:color w:val="1C325A"/>
          <w:sz w:val="24"/>
          <w:szCs w:val="24"/>
        </w:rPr>
        <w:t>incluidos en este indicador</w:t>
      </w:r>
      <w:r w:rsidR="00081A00">
        <w:rPr>
          <w:rFonts w:ascii="Arial" w:hAnsi="Arial" w:cs="Arial"/>
          <w:color w:val="1C325A"/>
          <w:sz w:val="24"/>
          <w:szCs w:val="24"/>
        </w:rPr>
        <w:t xml:space="preserve">, y </w:t>
      </w:r>
      <w:r w:rsidR="009D45CE">
        <w:rPr>
          <w:rFonts w:ascii="Arial" w:hAnsi="Arial" w:cs="Arial"/>
          <w:color w:val="1C325A"/>
          <w:sz w:val="24"/>
          <w:szCs w:val="24"/>
        </w:rPr>
        <w:t xml:space="preserve">a los bajos niveles de empoderamiento de los ciudadanos a través de las TI para lograr un estado abierto (subíndice </w:t>
      </w:r>
      <w:r w:rsidR="008433AA">
        <w:rPr>
          <w:rFonts w:ascii="Arial" w:hAnsi="Arial" w:cs="Arial"/>
          <w:color w:val="1C325A"/>
          <w:sz w:val="24"/>
          <w:szCs w:val="24"/>
        </w:rPr>
        <w:t>I18).</w:t>
      </w:r>
    </w:p>
    <w:p w14:paraId="508A9F1E" w14:textId="71071238" w:rsidR="00B9090D" w:rsidRDefault="00B9090D" w:rsidP="00982007">
      <w:pPr>
        <w:spacing w:after="0" w:line="240" w:lineRule="auto"/>
        <w:jc w:val="both"/>
        <w:rPr>
          <w:rFonts w:ascii="Arial" w:hAnsi="Arial" w:cs="Arial"/>
          <w:color w:val="1C325A"/>
          <w:sz w:val="24"/>
          <w:szCs w:val="24"/>
        </w:rPr>
      </w:pPr>
    </w:p>
    <w:p w14:paraId="3752E3C2" w14:textId="67E15672" w:rsidR="00B9090D" w:rsidRDefault="00B9090D" w:rsidP="00982007">
      <w:pPr>
        <w:spacing w:after="0" w:line="240" w:lineRule="auto"/>
        <w:jc w:val="both"/>
        <w:rPr>
          <w:rFonts w:ascii="Arial" w:hAnsi="Arial" w:cs="Arial"/>
          <w:color w:val="1C325A"/>
          <w:sz w:val="24"/>
          <w:szCs w:val="24"/>
        </w:rPr>
      </w:pPr>
      <w:r w:rsidRPr="00B9090D">
        <w:rPr>
          <w:noProof/>
        </w:rPr>
        <w:lastRenderedPageBreak/>
        <w:drawing>
          <wp:inline distT="0" distB="0" distL="0" distR="0" wp14:anchorId="0D67E5AC" wp14:editId="647E20D3">
            <wp:extent cx="5612130" cy="1148715"/>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148715"/>
                    </a:xfrm>
                    <a:prstGeom prst="rect">
                      <a:avLst/>
                    </a:prstGeom>
                    <a:noFill/>
                    <a:ln>
                      <a:noFill/>
                    </a:ln>
                  </pic:spPr>
                </pic:pic>
              </a:graphicData>
            </a:graphic>
          </wp:inline>
        </w:drawing>
      </w:r>
    </w:p>
    <w:p w14:paraId="4ABE332C" w14:textId="7DBDFE11" w:rsidR="007B1003" w:rsidRDefault="007B1003" w:rsidP="00982007">
      <w:pPr>
        <w:spacing w:after="0" w:line="240" w:lineRule="auto"/>
        <w:jc w:val="both"/>
        <w:rPr>
          <w:rFonts w:ascii="Arial" w:hAnsi="Arial" w:cs="Arial"/>
          <w:color w:val="1C325A"/>
          <w:sz w:val="24"/>
          <w:szCs w:val="24"/>
        </w:rPr>
      </w:pPr>
    </w:p>
    <w:p w14:paraId="3C5EA5E4" w14:textId="513F2A5D" w:rsidR="007B1003" w:rsidRDefault="007B1003"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De acuerdo con las preguntas respondidas en el FURAG, </w:t>
      </w:r>
      <w:r w:rsidR="00103F7C">
        <w:rPr>
          <w:rFonts w:ascii="Arial" w:hAnsi="Arial" w:cs="Arial"/>
          <w:color w:val="1C325A"/>
          <w:sz w:val="24"/>
          <w:szCs w:val="24"/>
        </w:rPr>
        <w:t xml:space="preserve">a </w:t>
      </w:r>
      <w:r w:rsidR="004B0B3F">
        <w:rPr>
          <w:rFonts w:ascii="Arial" w:hAnsi="Arial" w:cs="Arial"/>
          <w:color w:val="1C325A"/>
          <w:sz w:val="24"/>
          <w:szCs w:val="24"/>
        </w:rPr>
        <w:t>continuación,</w:t>
      </w:r>
      <w:r w:rsidR="00103F7C">
        <w:rPr>
          <w:rFonts w:ascii="Arial" w:hAnsi="Arial" w:cs="Arial"/>
          <w:color w:val="1C325A"/>
          <w:sz w:val="24"/>
          <w:szCs w:val="24"/>
        </w:rPr>
        <w:t xml:space="preserve"> se presentan las que fueron respondidas de manera negativa.</w:t>
      </w:r>
    </w:p>
    <w:p w14:paraId="160EDDFE" w14:textId="77777777" w:rsidR="007B1003" w:rsidRDefault="007B1003"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DD5EEC" w:rsidRPr="00DD5EEC" w14:paraId="6C7C4A82" w14:textId="77777777" w:rsidTr="00DD5EEC">
        <w:trPr>
          <w:trHeight w:val="399"/>
        </w:trPr>
        <w:tc>
          <w:tcPr>
            <w:tcW w:w="0" w:type="auto"/>
            <w:shd w:val="clear" w:color="auto" w:fill="1C325A"/>
            <w:tcMar>
              <w:top w:w="12" w:type="dxa"/>
              <w:left w:w="12" w:type="dxa"/>
              <w:bottom w:w="0" w:type="dxa"/>
              <w:right w:w="12" w:type="dxa"/>
            </w:tcMar>
            <w:vAlign w:val="center"/>
            <w:hideMark/>
          </w:tcPr>
          <w:p w14:paraId="3F2E40E4" w14:textId="77777777" w:rsidR="00DD5EEC" w:rsidRPr="00DD5EEC" w:rsidRDefault="00DD5EEC" w:rsidP="00982007">
            <w:pPr>
              <w:spacing w:after="0" w:line="240" w:lineRule="auto"/>
              <w:jc w:val="both"/>
              <w:rPr>
                <w:rFonts w:ascii="Arial" w:hAnsi="Arial" w:cs="Arial"/>
                <w:color w:val="1C325A"/>
                <w:sz w:val="24"/>
                <w:szCs w:val="24"/>
              </w:rPr>
            </w:pPr>
            <w:r w:rsidRPr="00DD5EEC">
              <w:rPr>
                <w:rFonts w:ascii="Arial" w:hAnsi="Arial" w:cs="Arial"/>
                <w:color w:val="FFFFFF" w:themeColor="background1"/>
                <w:sz w:val="18"/>
                <w:szCs w:val="18"/>
                <w:lang w:val="es-ES"/>
              </w:rPr>
              <w:t>Pregunta con respuesta Negativa o Desfavorable</w:t>
            </w:r>
          </w:p>
        </w:tc>
      </w:tr>
      <w:tr w:rsidR="00DD5EEC" w:rsidRPr="00DD5EEC" w14:paraId="6E21F99B" w14:textId="77777777" w:rsidTr="00DD5EEC">
        <w:trPr>
          <w:trHeight w:val="363"/>
        </w:trPr>
        <w:tc>
          <w:tcPr>
            <w:tcW w:w="0" w:type="auto"/>
            <w:shd w:val="clear" w:color="auto" w:fill="FFFFFF"/>
            <w:tcMar>
              <w:top w:w="12" w:type="dxa"/>
              <w:left w:w="12" w:type="dxa"/>
              <w:bottom w:w="0" w:type="dxa"/>
              <w:right w:w="12" w:type="dxa"/>
            </w:tcMar>
            <w:vAlign w:val="center"/>
            <w:hideMark/>
          </w:tcPr>
          <w:p w14:paraId="77435BB4" w14:textId="6B2A7AA2" w:rsidR="00DD5EEC" w:rsidRPr="00DD5EEC" w:rsidRDefault="00DD5EEC" w:rsidP="00982007">
            <w:p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Con respecto a los indicadores de implementación del Modelo de Seguridad y Privacidad de la Información (MSPI) en la entidad: Los indicadores están definidos, aprobados e implementados, y se actualizan mediante un proceso de mejora continua</w:t>
            </w:r>
          </w:p>
        </w:tc>
      </w:tr>
      <w:tr w:rsidR="00DD5EEC" w:rsidRPr="00DD5EEC" w14:paraId="294DAA08" w14:textId="77777777" w:rsidTr="00DD5EEC">
        <w:trPr>
          <w:trHeight w:val="163"/>
        </w:trPr>
        <w:tc>
          <w:tcPr>
            <w:tcW w:w="0" w:type="auto"/>
            <w:shd w:val="clear" w:color="auto" w:fill="FFFFFF"/>
            <w:tcMar>
              <w:top w:w="12" w:type="dxa"/>
              <w:left w:w="12" w:type="dxa"/>
              <w:bottom w:w="0" w:type="dxa"/>
              <w:right w:w="12" w:type="dxa"/>
            </w:tcMar>
            <w:vAlign w:val="center"/>
            <w:hideMark/>
          </w:tcPr>
          <w:p w14:paraId="28719AD5" w14:textId="57AF7A69" w:rsidR="00DD5EEC" w:rsidRPr="00DD5EEC" w:rsidRDefault="00DD5EEC" w:rsidP="00982007">
            <w:p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La política de seguridad y privacidad de la información de la entidad:  Está formulada, aprobada, implementada y se actualiza mediante un proceso de mejora continua</w:t>
            </w:r>
          </w:p>
        </w:tc>
      </w:tr>
      <w:tr w:rsidR="00DD5EEC" w:rsidRPr="00DD5EEC" w14:paraId="1E7CF317" w14:textId="77777777" w:rsidTr="00DD5EEC">
        <w:trPr>
          <w:trHeight w:val="281"/>
        </w:trPr>
        <w:tc>
          <w:tcPr>
            <w:tcW w:w="0" w:type="auto"/>
            <w:shd w:val="clear" w:color="auto" w:fill="FFFFFF"/>
            <w:tcMar>
              <w:top w:w="12" w:type="dxa"/>
              <w:left w:w="12" w:type="dxa"/>
              <w:bottom w:w="0" w:type="dxa"/>
              <w:right w:w="12" w:type="dxa"/>
            </w:tcMar>
            <w:vAlign w:val="center"/>
            <w:hideMark/>
          </w:tcPr>
          <w:p w14:paraId="2380C7C7" w14:textId="01F7EBBC" w:rsidR="00DD5EEC" w:rsidRPr="00DD5EEC" w:rsidRDefault="00DD5EEC" w:rsidP="00982007">
            <w:p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¿La entidad cuenta con procedimientos de seguridad y privacidad de la información?: Los procedimientos están definidos, aprobados e implementados, y se actualizan mediante un proceso de mejora continua</w:t>
            </w:r>
          </w:p>
        </w:tc>
      </w:tr>
      <w:tr w:rsidR="00DD5EEC" w:rsidRPr="00DD5EEC" w14:paraId="51EA5A79" w14:textId="77777777" w:rsidTr="00DD5EEC">
        <w:trPr>
          <w:trHeight w:val="79"/>
        </w:trPr>
        <w:tc>
          <w:tcPr>
            <w:tcW w:w="0" w:type="auto"/>
            <w:shd w:val="clear" w:color="auto" w:fill="FFFFFF"/>
            <w:tcMar>
              <w:top w:w="12" w:type="dxa"/>
              <w:left w:w="12" w:type="dxa"/>
              <w:bottom w:w="0" w:type="dxa"/>
              <w:right w:w="12" w:type="dxa"/>
            </w:tcMar>
            <w:vAlign w:val="center"/>
            <w:hideMark/>
          </w:tcPr>
          <w:p w14:paraId="3A866C02" w14:textId="1F1B39C1" w:rsidR="00DD5EEC" w:rsidRPr="00DD5EEC" w:rsidRDefault="00DD5EEC" w:rsidP="00982007">
            <w:p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Con respecto al inventario de activos de seguridad y privacidad de la información de la entidad: El inventario está aprobado, clasificado y se actualiza mediante un proceso de mejora continua</w:t>
            </w:r>
          </w:p>
        </w:tc>
      </w:tr>
      <w:tr w:rsidR="00DD5EEC" w:rsidRPr="00DD5EEC" w14:paraId="0B1B5189" w14:textId="77777777" w:rsidTr="00DD5EEC">
        <w:tc>
          <w:tcPr>
            <w:tcW w:w="0" w:type="auto"/>
            <w:shd w:val="clear" w:color="auto" w:fill="FFFFFF"/>
            <w:tcMar>
              <w:top w:w="12" w:type="dxa"/>
              <w:left w:w="12" w:type="dxa"/>
              <w:bottom w:w="0" w:type="dxa"/>
              <w:right w:w="12" w:type="dxa"/>
            </w:tcMar>
            <w:vAlign w:val="center"/>
            <w:hideMark/>
          </w:tcPr>
          <w:p w14:paraId="269DB451" w14:textId="72836C44" w:rsidR="00DD5EEC" w:rsidRPr="00DD5EEC" w:rsidRDefault="00DD5EEC" w:rsidP="00982007">
            <w:p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Con respecto al plan operacional de seguridad y privacidad de la información, la entidad: El plan está aprobado, implementado y se actualiza mediante un proceso de mejora continua</w:t>
            </w:r>
          </w:p>
        </w:tc>
      </w:tr>
      <w:tr w:rsidR="00DD5EEC" w:rsidRPr="00DD5EEC" w14:paraId="29574A22" w14:textId="77777777" w:rsidTr="00DD5EEC">
        <w:trPr>
          <w:trHeight w:val="108"/>
        </w:trPr>
        <w:tc>
          <w:tcPr>
            <w:tcW w:w="0" w:type="auto"/>
            <w:shd w:val="clear" w:color="auto" w:fill="FFFFFF"/>
            <w:tcMar>
              <w:top w:w="12" w:type="dxa"/>
              <w:left w:w="12" w:type="dxa"/>
              <w:bottom w:w="0" w:type="dxa"/>
              <w:right w:w="12" w:type="dxa"/>
            </w:tcMar>
            <w:vAlign w:val="center"/>
            <w:hideMark/>
          </w:tcPr>
          <w:p w14:paraId="32139A89" w14:textId="36DD64AA" w:rsidR="00DD5EEC" w:rsidRPr="00DD5EEC" w:rsidRDefault="00DD5EEC" w:rsidP="00982007">
            <w:p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Con relación al soporte y operación de la infraestructura de TI (o servicios tecnológicos), la entidad:</w:t>
            </w:r>
          </w:p>
          <w:p w14:paraId="351C423A" w14:textId="77777777" w:rsidR="00DD5EEC" w:rsidRPr="00DD5EEC" w:rsidRDefault="00DD5EEC" w:rsidP="00AE40A0">
            <w:pPr>
              <w:numPr>
                <w:ilvl w:val="0"/>
                <w:numId w:val="12"/>
              </w:num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Implementó un plan de mantenimiento preventivo y evolutivo (de mejoramiento) sobre la infraestructura de TI</w:t>
            </w:r>
          </w:p>
          <w:p w14:paraId="1825775A" w14:textId="77777777" w:rsidR="00DD5EEC" w:rsidRPr="00DD5EEC" w:rsidRDefault="00DD5EEC" w:rsidP="00AE40A0">
            <w:pPr>
              <w:numPr>
                <w:ilvl w:val="0"/>
                <w:numId w:val="12"/>
              </w:num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 xml:space="preserve">Implementó un programa de correcta disposición final de los residuos tecnológicos </w:t>
            </w:r>
          </w:p>
          <w:p w14:paraId="706067B9" w14:textId="77777777" w:rsidR="00DD5EEC" w:rsidRPr="00DD5EEC" w:rsidRDefault="00DD5EEC" w:rsidP="00AE40A0">
            <w:pPr>
              <w:numPr>
                <w:ilvl w:val="0"/>
                <w:numId w:val="12"/>
              </w:num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Cuenta con vistas actualizadas de despliegue, conectividad y almacenamiento de la arquitectura de infraestructura de TI</w:t>
            </w:r>
          </w:p>
          <w:p w14:paraId="3D780E9B" w14:textId="77777777" w:rsidR="00DD5EEC" w:rsidRPr="00DD5EEC" w:rsidRDefault="00DD5EEC" w:rsidP="00AE40A0">
            <w:pPr>
              <w:numPr>
                <w:ilvl w:val="0"/>
                <w:numId w:val="12"/>
              </w:num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 xml:space="preserve">Documentó e implementó un plan de continuidad de los servicios tecnológicos mediante pruebas y verificaciones </w:t>
            </w:r>
          </w:p>
          <w:p w14:paraId="41D52773" w14:textId="77777777" w:rsidR="00DD5EEC" w:rsidRPr="00DD5EEC" w:rsidRDefault="00DD5EEC" w:rsidP="00AE40A0">
            <w:pPr>
              <w:numPr>
                <w:ilvl w:val="0"/>
                <w:numId w:val="12"/>
              </w:num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Implementó mecanismos de disponibilidad de la infraestructura de TI de tal forma que se asegure el cumplimiento de los ANS</w:t>
            </w:r>
          </w:p>
        </w:tc>
      </w:tr>
      <w:tr w:rsidR="00DD5EEC" w:rsidRPr="00DD5EEC" w14:paraId="36DB770B" w14:textId="77777777" w:rsidTr="00DD5EEC">
        <w:trPr>
          <w:trHeight w:val="216"/>
        </w:trPr>
        <w:tc>
          <w:tcPr>
            <w:tcW w:w="0" w:type="auto"/>
            <w:shd w:val="clear" w:color="auto" w:fill="FFFFFF"/>
            <w:tcMar>
              <w:top w:w="12" w:type="dxa"/>
              <w:left w:w="12" w:type="dxa"/>
              <w:bottom w:w="0" w:type="dxa"/>
              <w:right w:w="12" w:type="dxa"/>
            </w:tcMar>
            <w:vAlign w:val="center"/>
            <w:hideMark/>
          </w:tcPr>
          <w:p w14:paraId="14C3CEA6" w14:textId="666BA040" w:rsidR="00DD5EEC" w:rsidRPr="00DD5EEC" w:rsidRDefault="00DD5EEC" w:rsidP="00982007">
            <w:p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Con relación al esquema de soporte y mantenimiento de los sistemas de información, la entidad: Lo definió, lo documentó, está aprobado e implementado, y se actualiza mediante un proceso de mejora continua</w:t>
            </w:r>
          </w:p>
        </w:tc>
      </w:tr>
      <w:tr w:rsidR="00DD5EEC" w:rsidRPr="00DD5EEC" w14:paraId="781A798D" w14:textId="77777777" w:rsidTr="00DD5EEC">
        <w:trPr>
          <w:trHeight w:val="43"/>
        </w:trPr>
        <w:tc>
          <w:tcPr>
            <w:tcW w:w="0" w:type="auto"/>
            <w:shd w:val="clear" w:color="auto" w:fill="FFFFFF"/>
            <w:tcMar>
              <w:top w:w="12" w:type="dxa"/>
              <w:left w:w="12" w:type="dxa"/>
              <w:bottom w:w="0" w:type="dxa"/>
              <w:right w:w="12" w:type="dxa"/>
            </w:tcMar>
            <w:vAlign w:val="center"/>
            <w:hideMark/>
          </w:tcPr>
          <w:p w14:paraId="1C72B871" w14:textId="49EFB6ED" w:rsidR="00DD5EEC" w:rsidRPr="00DD5EEC" w:rsidRDefault="00DD5EEC" w:rsidP="00982007">
            <w:p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El Plan Estratégico de Tecnologías de la Información (PETI) incluye: Definición de la situación objetivo y modelo de gestión de TI</w:t>
            </w:r>
          </w:p>
        </w:tc>
      </w:tr>
      <w:tr w:rsidR="00DD5EEC" w:rsidRPr="00DD5EEC" w14:paraId="233A0B5E" w14:textId="77777777" w:rsidTr="00DD5EEC">
        <w:trPr>
          <w:trHeight w:val="163"/>
        </w:trPr>
        <w:tc>
          <w:tcPr>
            <w:tcW w:w="0" w:type="auto"/>
            <w:shd w:val="clear" w:color="auto" w:fill="FFFFFF"/>
            <w:tcMar>
              <w:top w:w="12" w:type="dxa"/>
              <w:left w:w="12" w:type="dxa"/>
              <w:bottom w:w="0" w:type="dxa"/>
              <w:right w:w="12" w:type="dxa"/>
            </w:tcMar>
            <w:vAlign w:val="center"/>
            <w:hideMark/>
          </w:tcPr>
          <w:p w14:paraId="2AB60066" w14:textId="0C498FB9" w:rsidR="00DD5EEC" w:rsidRPr="00DD5EEC" w:rsidRDefault="00DD5EEC" w:rsidP="00982007">
            <w:pPr>
              <w:spacing w:after="0" w:line="240" w:lineRule="auto"/>
              <w:jc w:val="both"/>
              <w:rPr>
                <w:rFonts w:ascii="Arial" w:hAnsi="Arial" w:cs="Arial"/>
                <w:color w:val="1C325A"/>
                <w:sz w:val="18"/>
                <w:szCs w:val="18"/>
                <w:lang w:val="es-ES"/>
              </w:rPr>
            </w:pPr>
            <w:r w:rsidRPr="00DD5EEC">
              <w:rPr>
                <w:rFonts w:ascii="Arial" w:hAnsi="Arial" w:cs="Arial"/>
                <w:color w:val="1C325A"/>
                <w:sz w:val="18"/>
                <w:szCs w:val="18"/>
                <w:lang w:val="es-ES"/>
              </w:rPr>
              <w:t>Señale los aspectos incorporados en el esquema de gobierno de tecnologías de la información (TI) de la entidad: Indicadores para medir el desempeño de la gestión de TI</w:t>
            </w:r>
          </w:p>
        </w:tc>
      </w:tr>
    </w:tbl>
    <w:p w14:paraId="6F14B956" w14:textId="77777777" w:rsidR="00816607" w:rsidRDefault="00816607" w:rsidP="00982007">
      <w:pPr>
        <w:spacing w:after="0" w:line="240" w:lineRule="auto"/>
        <w:jc w:val="both"/>
        <w:rPr>
          <w:rFonts w:ascii="Arial" w:hAnsi="Arial" w:cs="Arial"/>
          <w:color w:val="1C325A"/>
          <w:sz w:val="24"/>
          <w:szCs w:val="24"/>
        </w:rPr>
      </w:pPr>
    </w:p>
    <w:p w14:paraId="0B7A3FE2" w14:textId="19D2CEFD" w:rsidR="007B1003" w:rsidRDefault="007B1003"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Las </w:t>
      </w:r>
      <w:r w:rsidR="00697659">
        <w:rPr>
          <w:rFonts w:ascii="Arial" w:hAnsi="Arial" w:cs="Arial"/>
          <w:color w:val="1C325A"/>
          <w:sz w:val="24"/>
          <w:szCs w:val="24"/>
        </w:rPr>
        <w:t xml:space="preserve">principales </w:t>
      </w:r>
      <w:r>
        <w:rPr>
          <w:rFonts w:ascii="Arial" w:hAnsi="Arial" w:cs="Arial"/>
          <w:color w:val="1C325A"/>
          <w:sz w:val="24"/>
          <w:szCs w:val="24"/>
        </w:rPr>
        <w:t>propuestas de mejora formuladas son:</w:t>
      </w:r>
    </w:p>
    <w:p w14:paraId="6BF182A9" w14:textId="77777777" w:rsidR="007B1003" w:rsidRDefault="007B1003" w:rsidP="00982007">
      <w:pPr>
        <w:spacing w:after="0" w:line="240" w:lineRule="auto"/>
        <w:jc w:val="both"/>
        <w:rPr>
          <w:rFonts w:ascii="Arial" w:hAnsi="Arial" w:cs="Arial"/>
          <w:color w:val="1C325A"/>
          <w:sz w:val="24"/>
          <w:szCs w:val="24"/>
        </w:rPr>
      </w:pPr>
    </w:p>
    <w:p w14:paraId="7CC8BF45" w14:textId="11179CA5" w:rsidR="007B1003" w:rsidRDefault="00697659" w:rsidP="00AE40A0">
      <w:pPr>
        <w:pStyle w:val="Prrafodelista"/>
        <w:numPr>
          <w:ilvl w:val="0"/>
          <w:numId w:val="7"/>
        </w:numPr>
        <w:spacing w:after="0" w:line="240" w:lineRule="auto"/>
        <w:ind w:left="709" w:hanging="425"/>
        <w:jc w:val="both"/>
        <w:rPr>
          <w:rFonts w:ascii="Arial" w:hAnsi="Arial" w:cs="Arial"/>
          <w:color w:val="1C325A"/>
          <w:sz w:val="24"/>
          <w:szCs w:val="24"/>
        </w:rPr>
      </w:pPr>
      <w:r w:rsidRPr="00697659">
        <w:rPr>
          <w:rFonts w:ascii="Arial" w:hAnsi="Arial" w:cs="Arial"/>
          <w:color w:val="1C325A"/>
          <w:sz w:val="24"/>
          <w:szCs w:val="24"/>
        </w:rPr>
        <w:t xml:space="preserve">Definir indicadores a partir de los </w:t>
      </w:r>
      <w:r w:rsidR="004B0B3F">
        <w:rPr>
          <w:rFonts w:ascii="Arial" w:hAnsi="Arial" w:cs="Arial"/>
          <w:color w:val="1C325A"/>
          <w:sz w:val="24"/>
          <w:szCs w:val="24"/>
        </w:rPr>
        <w:t>Acuerdos de Nivel de Servicio (</w:t>
      </w:r>
      <w:r w:rsidRPr="00697659">
        <w:rPr>
          <w:rFonts w:ascii="Arial" w:hAnsi="Arial" w:cs="Arial"/>
          <w:color w:val="1C325A"/>
          <w:sz w:val="24"/>
          <w:szCs w:val="24"/>
        </w:rPr>
        <w:t>ANS</w:t>
      </w:r>
      <w:r w:rsidR="004B0B3F">
        <w:rPr>
          <w:rFonts w:ascii="Arial" w:hAnsi="Arial" w:cs="Arial"/>
          <w:color w:val="1C325A"/>
          <w:sz w:val="24"/>
          <w:szCs w:val="24"/>
        </w:rPr>
        <w:t>)</w:t>
      </w:r>
      <w:r w:rsidRPr="00697659">
        <w:rPr>
          <w:rFonts w:ascii="Arial" w:hAnsi="Arial" w:cs="Arial"/>
          <w:color w:val="1C325A"/>
          <w:sz w:val="24"/>
          <w:szCs w:val="24"/>
        </w:rPr>
        <w:t xml:space="preserve"> que se tienen con ETB e incluirlos como indicadores de proceso para que sean aprobados en el SIG. Posteriormente se les debe hacer seguimiento y evaluar su efectividad a más tardar en diciembre de 2021.</w:t>
      </w:r>
    </w:p>
    <w:p w14:paraId="5E9C2A25" w14:textId="77777777" w:rsidR="00697659" w:rsidRPr="00697659" w:rsidRDefault="00697659" w:rsidP="00AE40A0">
      <w:pPr>
        <w:pStyle w:val="Prrafodelista"/>
        <w:numPr>
          <w:ilvl w:val="0"/>
          <w:numId w:val="7"/>
        </w:numPr>
        <w:spacing w:after="0" w:line="240" w:lineRule="auto"/>
        <w:ind w:left="709" w:hanging="425"/>
        <w:jc w:val="both"/>
        <w:rPr>
          <w:rFonts w:ascii="Arial" w:hAnsi="Arial" w:cs="Arial"/>
          <w:color w:val="1C325A"/>
          <w:sz w:val="24"/>
          <w:szCs w:val="24"/>
        </w:rPr>
      </w:pPr>
      <w:r w:rsidRPr="00697659">
        <w:rPr>
          <w:rFonts w:ascii="Arial" w:hAnsi="Arial" w:cs="Arial"/>
          <w:color w:val="1C325A"/>
          <w:sz w:val="24"/>
          <w:szCs w:val="24"/>
        </w:rPr>
        <w:t>Someter a aprobación del GIGD el “</w:t>
      </w:r>
      <w:r w:rsidRPr="00697659">
        <w:rPr>
          <w:rFonts w:ascii="Arial" w:hAnsi="Arial" w:cs="Arial"/>
          <w:color w:val="1C325A"/>
          <w:sz w:val="24"/>
          <w:szCs w:val="24"/>
          <w:lang w:val="es-ES"/>
        </w:rPr>
        <w:t xml:space="preserve">Procedimiento gestión de incidentes de seguridad”, una vez aprobado, se debe operar y a más tardar en diciembre de 2021 se debe evaluar su eficacia para determinar si es necesario realizar ajustes y solicitar la aprobación de ajustes por el CIGD. </w:t>
      </w:r>
    </w:p>
    <w:p w14:paraId="7A3C729F" w14:textId="77777777" w:rsidR="00207A27" w:rsidRPr="00207A27" w:rsidRDefault="00207A27" w:rsidP="00AE40A0">
      <w:pPr>
        <w:pStyle w:val="Prrafodelista"/>
        <w:numPr>
          <w:ilvl w:val="0"/>
          <w:numId w:val="7"/>
        </w:numPr>
        <w:spacing w:after="0" w:line="240" w:lineRule="auto"/>
        <w:ind w:left="709" w:hanging="425"/>
        <w:jc w:val="both"/>
        <w:rPr>
          <w:rFonts w:ascii="Arial" w:hAnsi="Arial" w:cs="Arial"/>
          <w:color w:val="1C325A"/>
          <w:sz w:val="24"/>
          <w:szCs w:val="24"/>
        </w:rPr>
      </w:pPr>
      <w:r w:rsidRPr="00207A27">
        <w:rPr>
          <w:rFonts w:ascii="Arial" w:hAnsi="Arial" w:cs="Arial"/>
          <w:color w:val="1C325A"/>
          <w:sz w:val="24"/>
          <w:szCs w:val="24"/>
        </w:rPr>
        <w:t xml:space="preserve">Someter a aprobación del CIGD el inventario de activos de información que se está construyendo y revisar la necesidad de actualización a más tardar en </w:t>
      </w:r>
      <w:r w:rsidRPr="00207A27">
        <w:rPr>
          <w:rFonts w:ascii="Arial" w:hAnsi="Arial" w:cs="Arial"/>
          <w:color w:val="1C325A"/>
          <w:sz w:val="24"/>
          <w:szCs w:val="24"/>
        </w:rPr>
        <w:lastRenderedPageBreak/>
        <w:t>diciembre de 2021, lo cual se puede solicitar mediante correo electrónico a los procesos.</w:t>
      </w:r>
    </w:p>
    <w:p w14:paraId="1C0FDB80" w14:textId="1C2E08E7" w:rsidR="00697659" w:rsidRDefault="00697659" w:rsidP="00982007">
      <w:pPr>
        <w:pStyle w:val="Prrafodelista"/>
        <w:spacing w:after="0" w:line="240" w:lineRule="auto"/>
        <w:ind w:left="709"/>
        <w:jc w:val="both"/>
        <w:rPr>
          <w:rFonts w:ascii="Arial" w:hAnsi="Arial" w:cs="Arial"/>
          <w:color w:val="1C325A"/>
          <w:sz w:val="24"/>
          <w:szCs w:val="24"/>
        </w:rPr>
      </w:pPr>
    </w:p>
    <w:p w14:paraId="15E2E36B" w14:textId="5E147593" w:rsidR="00E16224" w:rsidRPr="005E39A9" w:rsidRDefault="00E16224" w:rsidP="00982007">
      <w:pPr>
        <w:pStyle w:val="Ttulo3"/>
        <w:spacing w:before="0" w:line="240" w:lineRule="auto"/>
        <w:jc w:val="both"/>
        <w:rPr>
          <w:rFonts w:ascii="Arial" w:hAnsi="Arial" w:cs="Arial"/>
          <w:i/>
          <w:iCs/>
        </w:rPr>
      </w:pPr>
      <w:bookmarkStart w:id="13" w:name="_Toc78546814"/>
      <w:r w:rsidRPr="005E39A9">
        <w:rPr>
          <w:rFonts w:ascii="Arial" w:hAnsi="Arial" w:cs="Arial"/>
          <w:i/>
          <w:iCs/>
        </w:rPr>
        <w:t>P</w:t>
      </w:r>
      <w:r>
        <w:rPr>
          <w:rFonts w:ascii="Arial" w:hAnsi="Arial" w:cs="Arial"/>
          <w:i/>
          <w:iCs/>
        </w:rPr>
        <w:t>7</w:t>
      </w:r>
      <w:r w:rsidRPr="005E39A9">
        <w:rPr>
          <w:rFonts w:ascii="Arial" w:hAnsi="Arial" w:cs="Arial"/>
          <w:i/>
          <w:iCs/>
        </w:rPr>
        <w:t xml:space="preserve">. </w:t>
      </w:r>
      <w:r>
        <w:rPr>
          <w:rFonts w:ascii="Arial" w:hAnsi="Arial" w:cs="Arial"/>
          <w:i/>
          <w:iCs/>
        </w:rPr>
        <w:t>Seguridad</w:t>
      </w:r>
      <w:r w:rsidRPr="004E37B9">
        <w:rPr>
          <w:rFonts w:ascii="Arial" w:hAnsi="Arial" w:cs="Arial"/>
          <w:i/>
          <w:iCs/>
        </w:rPr>
        <w:t xml:space="preserve"> Digital</w:t>
      </w:r>
      <w:bookmarkEnd w:id="13"/>
    </w:p>
    <w:p w14:paraId="3C3B3525" w14:textId="77777777" w:rsidR="00E16224" w:rsidRDefault="00E16224" w:rsidP="00982007">
      <w:pPr>
        <w:spacing w:after="0" w:line="240" w:lineRule="auto"/>
        <w:jc w:val="both"/>
        <w:rPr>
          <w:rFonts w:ascii="Arial" w:hAnsi="Arial" w:cs="Arial"/>
          <w:color w:val="1C325A"/>
          <w:sz w:val="24"/>
          <w:szCs w:val="24"/>
        </w:rPr>
      </w:pPr>
    </w:p>
    <w:p w14:paraId="2D183CD8" w14:textId="40C7D422" w:rsidR="00E16224" w:rsidRDefault="009F222F"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Es la política con los </w:t>
      </w:r>
      <w:r w:rsidR="00EB7094">
        <w:rPr>
          <w:rFonts w:ascii="Arial" w:hAnsi="Arial" w:cs="Arial"/>
          <w:color w:val="1C325A"/>
          <w:sz w:val="24"/>
          <w:szCs w:val="24"/>
        </w:rPr>
        <w:t xml:space="preserve">resultados más desfavorables, por lo que requiere la mayor atención. Esta política no cuenta con subíndices propios, </w:t>
      </w:r>
      <w:r w:rsidR="00717B2E">
        <w:rPr>
          <w:rFonts w:ascii="Arial" w:hAnsi="Arial" w:cs="Arial"/>
          <w:color w:val="1C325A"/>
          <w:sz w:val="24"/>
          <w:szCs w:val="24"/>
        </w:rPr>
        <w:t xml:space="preserve">sin embargo, su gran rezago se debe al bajo nivel de implementación del </w:t>
      </w:r>
      <w:r w:rsidR="008B342D">
        <w:rPr>
          <w:rFonts w:ascii="Arial" w:hAnsi="Arial" w:cs="Arial"/>
          <w:color w:val="1C325A"/>
          <w:sz w:val="24"/>
          <w:szCs w:val="24"/>
        </w:rPr>
        <w:t xml:space="preserve">Modelo </w:t>
      </w:r>
      <w:r w:rsidR="0049167D">
        <w:rPr>
          <w:rFonts w:ascii="Arial" w:hAnsi="Arial" w:cs="Arial"/>
          <w:color w:val="1C325A"/>
          <w:sz w:val="24"/>
          <w:szCs w:val="24"/>
        </w:rPr>
        <w:t>de Seguridad y Privacidad de la Información</w:t>
      </w:r>
      <w:r w:rsidR="00D00E0E">
        <w:rPr>
          <w:rFonts w:ascii="Arial" w:hAnsi="Arial" w:cs="Arial"/>
          <w:color w:val="1C325A"/>
          <w:sz w:val="24"/>
          <w:szCs w:val="24"/>
        </w:rPr>
        <w:t>.</w:t>
      </w:r>
    </w:p>
    <w:p w14:paraId="4D21FA16" w14:textId="2B8400C0" w:rsidR="009D3599" w:rsidRDefault="009D3599" w:rsidP="00982007">
      <w:pPr>
        <w:spacing w:after="0" w:line="240" w:lineRule="auto"/>
        <w:jc w:val="both"/>
        <w:rPr>
          <w:rFonts w:ascii="Arial" w:hAnsi="Arial" w:cs="Arial"/>
          <w:color w:val="1C325A"/>
          <w:sz w:val="24"/>
          <w:szCs w:val="24"/>
        </w:rPr>
      </w:pPr>
    </w:p>
    <w:p w14:paraId="42109D1A" w14:textId="04C13F1E" w:rsidR="009D3599" w:rsidRDefault="00920B4D"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Se muestran las preguntas </w:t>
      </w:r>
      <w:r w:rsidR="003516CF">
        <w:rPr>
          <w:rFonts w:ascii="Arial" w:hAnsi="Arial" w:cs="Arial"/>
          <w:color w:val="1C325A"/>
          <w:sz w:val="24"/>
          <w:szCs w:val="24"/>
        </w:rPr>
        <w:t>principales cuyo resultado fue negativo:</w:t>
      </w:r>
    </w:p>
    <w:p w14:paraId="1267C2E5" w14:textId="77777777" w:rsidR="009D3599" w:rsidRDefault="009D3599"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FA6341" w:rsidRPr="00FA6341" w14:paraId="46B7FCCB" w14:textId="77777777" w:rsidTr="00FA6341">
        <w:trPr>
          <w:trHeight w:val="450"/>
        </w:trPr>
        <w:tc>
          <w:tcPr>
            <w:tcW w:w="0" w:type="auto"/>
            <w:shd w:val="clear" w:color="auto" w:fill="1C325A"/>
            <w:tcMar>
              <w:top w:w="12" w:type="dxa"/>
              <w:left w:w="12" w:type="dxa"/>
              <w:bottom w:w="0" w:type="dxa"/>
              <w:right w:w="12" w:type="dxa"/>
            </w:tcMar>
            <w:vAlign w:val="center"/>
            <w:hideMark/>
          </w:tcPr>
          <w:p w14:paraId="092760C4" w14:textId="77777777" w:rsidR="00FA6341" w:rsidRPr="00FA6341" w:rsidRDefault="00FA6341" w:rsidP="00982007">
            <w:pPr>
              <w:spacing w:after="0" w:line="240" w:lineRule="auto"/>
              <w:jc w:val="both"/>
              <w:rPr>
                <w:rFonts w:ascii="Arial" w:hAnsi="Arial" w:cs="Arial"/>
                <w:color w:val="1C325A"/>
                <w:sz w:val="24"/>
                <w:szCs w:val="24"/>
              </w:rPr>
            </w:pPr>
            <w:r w:rsidRPr="00FA6341">
              <w:rPr>
                <w:rFonts w:ascii="Arial" w:hAnsi="Arial" w:cs="Arial"/>
                <w:color w:val="FFFFFF" w:themeColor="background1"/>
                <w:sz w:val="18"/>
                <w:szCs w:val="18"/>
                <w:lang w:val="es-ES"/>
              </w:rPr>
              <w:t>Pregunta con respuesta Negativa o Desfavorable</w:t>
            </w:r>
          </w:p>
        </w:tc>
      </w:tr>
      <w:tr w:rsidR="00FA6341" w:rsidRPr="00FA6341" w14:paraId="5AB70391" w14:textId="77777777" w:rsidTr="00FA6341">
        <w:trPr>
          <w:trHeight w:val="384"/>
        </w:trPr>
        <w:tc>
          <w:tcPr>
            <w:tcW w:w="0" w:type="auto"/>
            <w:shd w:val="clear" w:color="auto" w:fill="FFFFFF"/>
            <w:tcMar>
              <w:top w:w="12" w:type="dxa"/>
              <w:left w:w="12" w:type="dxa"/>
              <w:bottom w:w="0" w:type="dxa"/>
              <w:right w:w="12" w:type="dxa"/>
            </w:tcMar>
            <w:vAlign w:val="center"/>
            <w:hideMark/>
          </w:tcPr>
          <w:p w14:paraId="1B69DD6D" w14:textId="77777777" w:rsidR="00FA6341" w:rsidRPr="00FA6341" w:rsidRDefault="00FA6341" w:rsidP="00982007">
            <w:p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 xml:space="preserve">SD: Seleccione las acciones realizadas por la entidad para fortalecer las capacidades en seguridad digital: </w:t>
            </w:r>
          </w:p>
          <w:p w14:paraId="476064BB" w14:textId="77777777" w:rsidR="00FA6341" w:rsidRPr="00FA6341" w:rsidRDefault="00FA6341" w:rsidP="00AE40A0">
            <w:pPr>
              <w:numPr>
                <w:ilvl w:val="0"/>
                <w:numId w:val="13"/>
              </w:num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Realizar ejercicios de simulación de incidentes de seguridad digital al interior de la entidad</w:t>
            </w:r>
          </w:p>
          <w:p w14:paraId="5805345F" w14:textId="77777777" w:rsidR="00FA6341" w:rsidRPr="00FA6341" w:rsidRDefault="00FA6341" w:rsidP="00AE40A0">
            <w:pPr>
              <w:numPr>
                <w:ilvl w:val="0"/>
                <w:numId w:val="13"/>
              </w:num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Establecer convenios y o acuerdos de intercambio de información para fomentar la investigación, la innovación y el desarrollo en temas relacionados con la defensa y seguridad nacional en el entorno digital.</w:t>
            </w:r>
          </w:p>
        </w:tc>
      </w:tr>
      <w:tr w:rsidR="00FA6341" w:rsidRPr="00FA6341" w14:paraId="04E9F7D2" w14:textId="77777777" w:rsidTr="00FA6341">
        <w:trPr>
          <w:trHeight w:val="1103"/>
        </w:trPr>
        <w:tc>
          <w:tcPr>
            <w:tcW w:w="0" w:type="auto"/>
            <w:shd w:val="clear" w:color="auto" w:fill="FFFFFF"/>
            <w:tcMar>
              <w:top w:w="12" w:type="dxa"/>
              <w:left w:w="12" w:type="dxa"/>
              <w:bottom w:w="0" w:type="dxa"/>
              <w:right w:w="12" w:type="dxa"/>
            </w:tcMar>
            <w:vAlign w:val="center"/>
            <w:hideMark/>
          </w:tcPr>
          <w:p w14:paraId="3A10B076" w14:textId="77777777" w:rsidR="00FA6341" w:rsidRPr="00FA6341" w:rsidRDefault="00FA6341" w:rsidP="00982007">
            <w:p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SD: ¿Qué acciones ha realizado la entidad para la gestión sistemática y cíclica del riesgo de seguridad digital?</w:t>
            </w:r>
          </w:p>
          <w:p w14:paraId="2D4E7017" w14:textId="77777777" w:rsidR="00FA6341" w:rsidRPr="00FA6341" w:rsidRDefault="00FA6341" w:rsidP="00AE40A0">
            <w:pPr>
              <w:numPr>
                <w:ilvl w:val="0"/>
                <w:numId w:val="14"/>
              </w:num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Adoptar e implementar la guía para la identificación de infraestructura critica cibernética</w:t>
            </w:r>
          </w:p>
          <w:p w14:paraId="352EF84D" w14:textId="77777777" w:rsidR="00FA6341" w:rsidRPr="00FA6341" w:rsidRDefault="00FA6341" w:rsidP="00AE40A0">
            <w:pPr>
              <w:numPr>
                <w:ilvl w:val="0"/>
                <w:numId w:val="14"/>
              </w:num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Realizar la identificación anual de la infraestructura critica cibernética e Informar al CCOC</w:t>
            </w:r>
          </w:p>
          <w:p w14:paraId="65F8628F" w14:textId="77777777" w:rsidR="00FA6341" w:rsidRPr="00FA6341" w:rsidRDefault="00FA6341" w:rsidP="00AE40A0">
            <w:pPr>
              <w:numPr>
                <w:ilvl w:val="0"/>
                <w:numId w:val="14"/>
              </w:num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Participar en la construcción de los planes sectoriales de protección de la infraestructura crítica cibernética</w:t>
            </w:r>
          </w:p>
        </w:tc>
      </w:tr>
      <w:tr w:rsidR="00FA6341" w:rsidRPr="00FA6341" w14:paraId="68154118" w14:textId="77777777" w:rsidTr="00FA6341">
        <w:trPr>
          <w:trHeight w:val="175"/>
        </w:trPr>
        <w:tc>
          <w:tcPr>
            <w:tcW w:w="0" w:type="auto"/>
            <w:shd w:val="clear" w:color="auto" w:fill="FFFFFF"/>
            <w:tcMar>
              <w:top w:w="12" w:type="dxa"/>
              <w:left w:w="12" w:type="dxa"/>
              <w:bottom w:w="0" w:type="dxa"/>
              <w:right w:w="12" w:type="dxa"/>
            </w:tcMar>
            <w:vAlign w:val="center"/>
            <w:hideMark/>
          </w:tcPr>
          <w:p w14:paraId="1ED4EE09" w14:textId="77777777" w:rsidR="00FA6341" w:rsidRPr="00FA6341" w:rsidRDefault="00FA6341" w:rsidP="00982007">
            <w:p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 xml:space="preserve">SD: Con respecto a la clasificación y etiquetado de la información, la entidad: </w:t>
            </w:r>
          </w:p>
          <w:p w14:paraId="69BC9254" w14:textId="77777777" w:rsidR="00FA6341" w:rsidRPr="00FA6341" w:rsidRDefault="00FA6341" w:rsidP="00AE40A0">
            <w:pPr>
              <w:numPr>
                <w:ilvl w:val="0"/>
                <w:numId w:val="15"/>
              </w:num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Clasifica y etiqueta la información de acuerdo con las leyes aplicables vigentes</w:t>
            </w:r>
          </w:p>
          <w:p w14:paraId="0246902A" w14:textId="77777777" w:rsidR="00FA6341" w:rsidRPr="00FA6341" w:rsidRDefault="00FA6341" w:rsidP="00AE40A0">
            <w:pPr>
              <w:numPr>
                <w:ilvl w:val="0"/>
                <w:numId w:val="15"/>
              </w:num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Clasifica la información de acuerdo con las leyes aplicables vigentes</w:t>
            </w:r>
          </w:p>
        </w:tc>
      </w:tr>
      <w:tr w:rsidR="00FA6341" w:rsidRPr="00FA6341" w14:paraId="4DE4F963" w14:textId="77777777" w:rsidTr="00FA6341">
        <w:trPr>
          <w:trHeight w:val="830"/>
        </w:trPr>
        <w:tc>
          <w:tcPr>
            <w:tcW w:w="0" w:type="auto"/>
            <w:shd w:val="clear" w:color="auto" w:fill="FFFFFF"/>
            <w:tcMar>
              <w:top w:w="12" w:type="dxa"/>
              <w:left w:w="12" w:type="dxa"/>
              <w:bottom w:w="0" w:type="dxa"/>
              <w:right w:w="12" w:type="dxa"/>
            </w:tcMar>
            <w:vAlign w:val="center"/>
            <w:hideMark/>
          </w:tcPr>
          <w:p w14:paraId="126F2B83" w14:textId="77777777" w:rsidR="00FA6341" w:rsidRPr="00FA6341" w:rsidRDefault="00FA6341" w:rsidP="00982007">
            <w:p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SD: ¿La entidad ha establecido un procedimiento de gestión de incidentes de seguridad de la información?: Se ha establecido un procedimiento, está formalizado e implementado, y se actualiza de acuerdo con los cambios de la entidad mediante un proceso de mejora continua</w:t>
            </w:r>
          </w:p>
        </w:tc>
      </w:tr>
      <w:tr w:rsidR="00FA6341" w:rsidRPr="00FA6341" w14:paraId="09FF1976" w14:textId="77777777" w:rsidTr="00FA6341">
        <w:trPr>
          <w:trHeight w:val="557"/>
        </w:trPr>
        <w:tc>
          <w:tcPr>
            <w:tcW w:w="0" w:type="auto"/>
            <w:shd w:val="clear" w:color="auto" w:fill="FFFFFF"/>
            <w:tcMar>
              <w:top w:w="12" w:type="dxa"/>
              <w:left w:w="12" w:type="dxa"/>
              <w:bottom w:w="0" w:type="dxa"/>
              <w:right w:w="12" w:type="dxa"/>
            </w:tcMar>
            <w:vAlign w:val="center"/>
            <w:hideMark/>
          </w:tcPr>
          <w:p w14:paraId="2DAF1B89" w14:textId="77777777" w:rsidR="00FA6341" w:rsidRDefault="00FA6341" w:rsidP="00982007">
            <w:p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SD: ¿La entidad ha realizado campañas de concientización en temas de seguridad de la información?: Se realizan campañas de seguridad específicas para los diferentes roles dentro de la entidad, y se actualizan mediante un proceso de mejora continua</w:t>
            </w:r>
          </w:p>
          <w:p w14:paraId="644018AA" w14:textId="5CFB3F0F" w:rsidR="00453616" w:rsidRPr="00FA6341" w:rsidRDefault="00453616" w:rsidP="00982007">
            <w:pPr>
              <w:spacing w:after="0" w:line="240" w:lineRule="auto"/>
              <w:jc w:val="both"/>
              <w:rPr>
                <w:rFonts w:ascii="Arial" w:hAnsi="Arial" w:cs="Arial"/>
                <w:color w:val="1C325A"/>
                <w:sz w:val="18"/>
                <w:szCs w:val="18"/>
                <w:lang w:val="es-ES"/>
              </w:rPr>
            </w:pPr>
          </w:p>
        </w:tc>
      </w:tr>
      <w:tr w:rsidR="00FA6341" w:rsidRPr="00FA6341" w14:paraId="4FAE22C6" w14:textId="77777777" w:rsidTr="00FA6341">
        <w:trPr>
          <w:trHeight w:val="557"/>
        </w:trPr>
        <w:tc>
          <w:tcPr>
            <w:tcW w:w="0" w:type="auto"/>
            <w:shd w:val="clear" w:color="auto" w:fill="FFFFFF"/>
            <w:tcMar>
              <w:top w:w="12" w:type="dxa"/>
              <w:left w:w="12" w:type="dxa"/>
              <w:bottom w:w="0" w:type="dxa"/>
              <w:right w:w="12" w:type="dxa"/>
            </w:tcMar>
            <w:vAlign w:val="center"/>
            <w:hideMark/>
          </w:tcPr>
          <w:p w14:paraId="44ED419F" w14:textId="77777777" w:rsidR="00FA6341" w:rsidRDefault="00FA6341" w:rsidP="00982007">
            <w:p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SD: Con respecto a los objetivos específicos de seguridad de la información, la entidad: Los ha establecido, han sido aprobados por la alta dirección y se han definido indicadores para medir su nivel de cumplimiento, pero no se cuenta con resultados históricos</w:t>
            </w:r>
          </w:p>
          <w:p w14:paraId="1A808655" w14:textId="2DC3A066" w:rsidR="00453616" w:rsidRPr="00FA6341" w:rsidRDefault="00453616" w:rsidP="00982007">
            <w:pPr>
              <w:spacing w:after="0" w:line="240" w:lineRule="auto"/>
              <w:jc w:val="both"/>
              <w:rPr>
                <w:rFonts w:ascii="Arial" w:hAnsi="Arial" w:cs="Arial"/>
                <w:color w:val="1C325A"/>
                <w:sz w:val="18"/>
                <w:szCs w:val="18"/>
                <w:lang w:val="es-ES"/>
              </w:rPr>
            </w:pPr>
          </w:p>
        </w:tc>
      </w:tr>
      <w:tr w:rsidR="00FA6341" w:rsidRPr="00FA6341" w14:paraId="4912F8DF" w14:textId="77777777" w:rsidTr="00FA6341">
        <w:trPr>
          <w:trHeight w:val="354"/>
        </w:trPr>
        <w:tc>
          <w:tcPr>
            <w:tcW w:w="0" w:type="auto"/>
            <w:shd w:val="clear" w:color="auto" w:fill="FFFFFF"/>
            <w:tcMar>
              <w:top w:w="12" w:type="dxa"/>
              <w:left w:w="12" w:type="dxa"/>
              <w:bottom w:w="0" w:type="dxa"/>
              <w:right w:w="12" w:type="dxa"/>
            </w:tcMar>
            <w:vAlign w:val="center"/>
            <w:hideMark/>
          </w:tcPr>
          <w:p w14:paraId="5CAE6269" w14:textId="77777777" w:rsidR="00FA6341" w:rsidRDefault="00FA6341" w:rsidP="00982007">
            <w:pPr>
              <w:spacing w:after="0" w:line="240" w:lineRule="auto"/>
              <w:jc w:val="both"/>
              <w:rPr>
                <w:rFonts w:ascii="Arial" w:hAnsi="Arial" w:cs="Arial"/>
                <w:color w:val="1C325A"/>
                <w:sz w:val="18"/>
                <w:szCs w:val="18"/>
                <w:lang w:val="es-ES"/>
              </w:rPr>
            </w:pPr>
            <w:r w:rsidRPr="00FA6341">
              <w:rPr>
                <w:rFonts w:ascii="Arial" w:hAnsi="Arial" w:cs="Arial"/>
                <w:color w:val="1C325A"/>
                <w:sz w:val="18"/>
                <w:szCs w:val="18"/>
                <w:lang w:val="es-ES"/>
              </w:rPr>
              <w:t>SD: ¿La entidad ha establecido roles y responsabilidades específicos respecto a la seguridad de la información?: Los ha establecido, están aprobados, satisfacen las necesidades de la entidad y se actualizan mediante un proceso de mejora continua</w:t>
            </w:r>
          </w:p>
          <w:p w14:paraId="6678F319" w14:textId="5624CBE1" w:rsidR="00453616" w:rsidRPr="00FA6341" w:rsidRDefault="00453616" w:rsidP="00982007">
            <w:pPr>
              <w:spacing w:after="0" w:line="240" w:lineRule="auto"/>
              <w:jc w:val="both"/>
              <w:rPr>
                <w:rFonts w:ascii="Arial" w:hAnsi="Arial" w:cs="Arial"/>
                <w:color w:val="1C325A"/>
                <w:sz w:val="18"/>
                <w:szCs w:val="18"/>
                <w:lang w:val="es-ES"/>
              </w:rPr>
            </w:pPr>
          </w:p>
        </w:tc>
      </w:tr>
    </w:tbl>
    <w:p w14:paraId="021D88AA" w14:textId="635DE43A" w:rsidR="009D3599" w:rsidRDefault="009D3599" w:rsidP="00982007">
      <w:pPr>
        <w:spacing w:after="0" w:line="240" w:lineRule="auto"/>
        <w:jc w:val="both"/>
        <w:rPr>
          <w:rFonts w:ascii="Arial" w:hAnsi="Arial" w:cs="Arial"/>
          <w:color w:val="1C325A"/>
          <w:sz w:val="24"/>
          <w:szCs w:val="24"/>
        </w:rPr>
      </w:pPr>
    </w:p>
    <w:p w14:paraId="175F98C0" w14:textId="049F1587" w:rsidR="00DB6ABC" w:rsidRDefault="003516CF" w:rsidP="00982007">
      <w:pPr>
        <w:spacing w:after="0" w:line="240" w:lineRule="auto"/>
        <w:jc w:val="both"/>
        <w:rPr>
          <w:rFonts w:ascii="Arial" w:hAnsi="Arial" w:cs="Arial"/>
          <w:color w:val="1C325A"/>
          <w:sz w:val="24"/>
          <w:szCs w:val="24"/>
        </w:rPr>
      </w:pPr>
      <w:r>
        <w:rPr>
          <w:rFonts w:ascii="Arial" w:hAnsi="Arial" w:cs="Arial"/>
          <w:color w:val="1C325A"/>
          <w:sz w:val="24"/>
          <w:szCs w:val="24"/>
        </w:rPr>
        <w:t>A continuación, se presentan las principales propuestas de mejor</w:t>
      </w:r>
      <w:r w:rsidR="004856D1">
        <w:rPr>
          <w:rFonts w:ascii="Arial" w:hAnsi="Arial" w:cs="Arial"/>
          <w:color w:val="1C325A"/>
          <w:sz w:val="24"/>
          <w:szCs w:val="24"/>
        </w:rPr>
        <w:t>a:</w:t>
      </w:r>
    </w:p>
    <w:p w14:paraId="4973B2B9" w14:textId="77777777" w:rsidR="00DB6ABC" w:rsidRDefault="00DB6ABC" w:rsidP="00982007">
      <w:pPr>
        <w:spacing w:after="0" w:line="240" w:lineRule="auto"/>
        <w:jc w:val="both"/>
        <w:rPr>
          <w:rFonts w:ascii="Arial" w:hAnsi="Arial" w:cs="Arial"/>
          <w:color w:val="1C325A"/>
          <w:sz w:val="24"/>
          <w:szCs w:val="24"/>
        </w:rPr>
      </w:pPr>
    </w:p>
    <w:p w14:paraId="24096475" w14:textId="1DB41B9D" w:rsidR="00DB6ABC" w:rsidRDefault="00E9194D" w:rsidP="00AE40A0">
      <w:pPr>
        <w:pStyle w:val="Prrafodelista"/>
        <w:numPr>
          <w:ilvl w:val="0"/>
          <w:numId w:val="7"/>
        </w:numPr>
        <w:spacing w:after="0" w:line="240" w:lineRule="auto"/>
        <w:ind w:left="709" w:hanging="425"/>
        <w:jc w:val="both"/>
        <w:rPr>
          <w:rFonts w:ascii="Arial" w:hAnsi="Arial" w:cs="Arial"/>
          <w:color w:val="1C325A"/>
          <w:sz w:val="24"/>
          <w:szCs w:val="24"/>
        </w:rPr>
      </w:pPr>
      <w:r w:rsidRPr="00E9194D">
        <w:rPr>
          <w:rFonts w:ascii="Arial" w:hAnsi="Arial" w:cs="Arial"/>
          <w:color w:val="1C325A"/>
          <w:sz w:val="24"/>
          <w:szCs w:val="24"/>
        </w:rPr>
        <w:t>En el marco del Convenio de “Gestión del Conocimiento que actualmente se tiene con MINTIC, establecer acuerdos para recibir apoyo y fomentar la investigación, la innovación en materia de Seguridad Digital</w:t>
      </w:r>
    </w:p>
    <w:p w14:paraId="23B0453C" w14:textId="77777777" w:rsidR="00E9194D" w:rsidRPr="00E9194D" w:rsidRDefault="00E9194D" w:rsidP="00AE40A0">
      <w:pPr>
        <w:pStyle w:val="Prrafodelista"/>
        <w:numPr>
          <w:ilvl w:val="0"/>
          <w:numId w:val="7"/>
        </w:numPr>
        <w:spacing w:after="0" w:line="240" w:lineRule="auto"/>
        <w:ind w:left="709" w:hanging="425"/>
        <w:jc w:val="both"/>
        <w:rPr>
          <w:rFonts w:ascii="Arial" w:hAnsi="Arial" w:cs="Arial"/>
          <w:color w:val="1C325A"/>
          <w:sz w:val="24"/>
          <w:szCs w:val="24"/>
        </w:rPr>
      </w:pPr>
      <w:r w:rsidRPr="00E9194D">
        <w:rPr>
          <w:rFonts w:ascii="Arial" w:hAnsi="Arial" w:cs="Arial"/>
          <w:color w:val="1C325A"/>
          <w:sz w:val="24"/>
          <w:szCs w:val="24"/>
        </w:rPr>
        <w:t>Revisar, ajustar y adoptar la guía para la identificación de infraestructura critica cibernética, en el marco del Sistema Integrado de Gestión y evaluar su aplicación a más tardar en diciembre del 2021</w:t>
      </w:r>
    </w:p>
    <w:p w14:paraId="3C5CC712" w14:textId="77777777" w:rsidR="00E9194D" w:rsidRPr="00E9194D" w:rsidRDefault="00E9194D" w:rsidP="00AE40A0">
      <w:pPr>
        <w:pStyle w:val="Prrafodelista"/>
        <w:numPr>
          <w:ilvl w:val="0"/>
          <w:numId w:val="7"/>
        </w:numPr>
        <w:spacing w:after="0" w:line="240" w:lineRule="auto"/>
        <w:ind w:left="709" w:hanging="425"/>
        <w:jc w:val="both"/>
        <w:rPr>
          <w:rFonts w:ascii="Arial" w:hAnsi="Arial" w:cs="Arial"/>
          <w:color w:val="1C325A"/>
          <w:sz w:val="24"/>
          <w:szCs w:val="24"/>
        </w:rPr>
      </w:pPr>
      <w:r w:rsidRPr="00E9194D">
        <w:rPr>
          <w:rFonts w:ascii="Arial" w:hAnsi="Arial" w:cs="Arial"/>
          <w:color w:val="1C325A"/>
          <w:sz w:val="24"/>
          <w:szCs w:val="24"/>
        </w:rPr>
        <w:t>Incluir el tema de protección de la infraestructura crítica cibernética en la agenda del PETIC Sectorial y desarrollar proyectos conjuntos para su manejo</w:t>
      </w:r>
    </w:p>
    <w:p w14:paraId="45C6BE36" w14:textId="629688AA" w:rsidR="00A025B5" w:rsidRDefault="00A025B5" w:rsidP="00AE40A0">
      <w:pPr>
        <w:pStyle w:val="Prrafodelista"/>
        <w:numPr>
          <w:ilvl w:val="0"/>
          <w:numId w:val="7"/>
        </w:numPr>
        <w:spacing w:after="0" w:line="240" w:lineRule="auto"/>
        <w:ind w:left="709" w:hanging="425"/>
        <w:jc w:val="both"/>
        <w:rPr>
          <w:rFonts w:ascii="Arial" w:hAnsi="Arial" w:cs="Arial"/>
          <w:color w:val="1C325A"/>
          <w:sz w:val="24"/>
          <w:szCs w:val="24"/>
        </w:rPr>
      </w:pPr>
      <w:r w:rsidRPr="00A025B5">
        <w:rPr>
          <w:rFonts w:ascii="Arial" w:hAnsi="Arial" w:cs="Arial"/>
          <w:color w:val="1C325A"/>
          <w:sz w:val="24"/>
          <w:szCs w:val="24"/>
        </w:rPr>
        <w:lastRenderedPageBreak/>
        <w:t>En el marco de las actividades de levantamiento de activos de información que se está realizando, garantizar que se realice la clasificación y etiquetado teniendo en cuenta la normatividad vigente.</w:t>
      </w:r>
    </w:p>
    <w:p w14:paraId="78451DEE" w14:textId="77777777" w:rsidR="008962FA" w:rsidRPr="00A025B5" w:rsidRDefault="008962FA" w:rsidP="00982007">
      <w:pPr>
        <w:pStyle w:val="Prrafodelista"/>
        <w:spacing w:after="0" w:line="240" w:lineRule="auto"/>
        <w:ind w:left="709"/>
        <w:jc w:val="both"/>
        <w:rPr>
          <w:rFonts w:ascii="Arial" w:hAnsi="Arial" w:cs="Arial"/>
          <w:color w:val="1C325A"/>
          <w:sz w:val="24"/>
          <w:szCs w:val="24"/>
        </w:rPr>
      </w:pPr>
    </w:p>
    <w:p w14:paraId="27D6C88B" w14:textId="441491B0" w:rsidR="008962FA" w:rsidRPr="005E39A9" w:rsidRDefault="008962FA" w:rsidP="00982007">
      <w:pPr>
        <w:pStyle w:val="Ttulo3"/>
        <w:spacing w:before="0" w:line="240" w:lineRule="auto"/>
        <w:jc w:val="both"/>
        <w:rPr>
          <w:rFonts w:ascii="Arial" w:hAnsi="Arial" w:cs="Arial"/>
          <w:i/>
          <w:iCs/>
        </w:rPr>
      </w:pPr>
      <w:bookmarkStart w:id="14" w:name="_Toc78546815"/>
      <w:r w:rsidRPr="005E39A9">
        <w:rPr>
          <w:rFonts w:ascii="Arial" w:hAnsi="Arial" w:cs="Arial"/>
          <w:i/>
          <w:iCs/>
        </w:rPr>
        <w:t>P</w:t>
      </w:r>
      <w:r>
        <w:rPr>
          <w:rFonts w:ascii="Arial" w:hAnsi="Arial" w:cs="Arial"/>
          <w:i/>
          <w:iCs/>
        </w:rPr>
        <w:t>8</w:t>
      </w:r>
      <w:r w:rsidRPr="005E39A9">
        <w:rPr>
          <w:rFonts w:ascii="Arial" w:hAnsi="Arial" w:cs="Arial"/>
          <w:i/>
          <w:iCs/>
        </w:rPr>
        <w:t xml:space="preserve">. </w:t>
      </w:r>
      <w:r w:rsidRPr="008962FA">
        <w:rPr>
          <w:rFonts w:ascii="Arial" w:hAnsi="Arial" w:cs="Arial"/>
          <w:i/>
          <w:iCs/>
        </w:rPr>
        <w:t>Defensa Jurídica</w:t>
      </w:r>
      <w:bookmarkEnd w:id="14"/>
    </w:p>
    <w:p w14:paraId="75D845A0" w14:textId="77777777" w:rsidR="008962FA" w:rsidRDefault="008962FA" w:rsidP="00982007">
      <w:pPr>
        <w:spacing w:after="0" w:line="240" w:lineRule="auto"/>
        <w:jc w:val="both"/>
        <w:rPr>
          <w:rFonts w:ascii="Arial" w:hAnsi="Arial" w:cs="Arial"/>
          <w:color w:val="1C325A"/>
          <w:sz w:val="24"/>
          <w:szCs w:val="24"/>
        </w:rPr>
      </w:pPr>
    </w:p>
    <w:p w14:paraId="21940864" w14:textId="1CD824C0" w:rsidR="00E9194D" w:rsidRDefault="00084981" w:rsidP="00982007">
      <w:pPr>
        <w:spacing w:after="0" w:line="240" w:lineRule="auto"/>
        <w:jc w:val="both"/>
        <w:rPr>
          <w:rFonts w:ascii="Arial" w:hAnsi="Arial" w:cs="Arial"/>
          <w:color w:val="1C325A"/>
          <w:sz w:val="24"/>
          <w:szCs w:val="24"/>
        </w:rPr>
      </w:pPr>
      <w:r>
        <w:rPr>
          <w:rFonts w:ascii="Arial" w:hAnsi="Arial" w:cs="Arial"/>
          <w:color w:val="1C325A"/>
          <w:sz w:val="24"/>
          <w:szCs w:val="24"/>
        </w:rPr>
        <w:t>Como se mencionó anteriormente, esta es la política que logró mejores resultados en la evaluación</w:t>
      </w:r>
      <w:r w:rsidR="00AD1980">
        <w:rPr>
          <w:rFonts w:ascii="Arial" w:hAnsi="Arial" w:cs="Arial"/>
          <w:color w:val="1C325A"/>
          <w:sz w:val="24"/>
          <w:szCs w:val="24"/>
        </w:rPr>
        <w:t>, superando el promedio logrado por los ministerios</w:t>
      </w:r>
      <w:r w:rsidR="00E833D4">
        <w:rPr>
          <w:rFonts w:ascii="Arial" w:hAnsi="Arial" w:cs="Arial"/>
          <w:color w:val="1C325A"/>
          <w:sz w:val="24"/>
          <w:szCs w:val="24"/>
        </w:rPr>
        <w:t xml:space="preserve"> en 1,9 puntos</w:t>
      </w:r>
      <w:r w:rsidR="00AD1980">
        <w:rPr>
          <w:rFonts w:ascii="Arial" w:hAnsi="Arial" w:cs="Arial"/>
          <w:color w:val="1C325A"/>
          <w:sz w:val="24"/>
          <w:szCs w:val="24"/>
        </w:rPr>
        <w:t xml:space="preserve">. </w:t>
      </w:r>
      <w:r w:rsidR="0073156B">
        <w:rPr>
          <w:rFonts w:ascii="Arial" w:hAnsi="Arial" w:cs="Arial"/>
          <w:color w:val="1C325A"/>
          <w:sz w:val="24"/>
          <w:szCs w:val="24"/>
        </w:rPr>
        <w:t xml:space="preserve">En general presenta incrementos superiores a 17 puntos en cada uno de sus subíndices. </w:t>
      </w:r>
    </w:p>
    <w:p w14:paraId="2E8C7705" w14:textId="77777777" w:rsidR="0073156B" w:rsidRDefault="0073156B" w:rsidP="00982007">
      <w:pPr>
        <w:spacing w:after="0" w:line="240" w:lineRule="auto"/>
        <w:jc w:val="both"/>
        <w:rPr>
          <w:rFonts w:ascii="Arial" w:hAnsi="Arial" w:cs="Arial"/>
          <w:color w:val="1C325A"/>
          <w:sz w:val="24"/>
          <w:szCs w:val="24"/>
        </w:rPr>
      </w:pPr>
    </w:p>
    <w:p w14:paraId="271FAE86" w14:textId="3D3906BC" w:rsidR="0004590E" w:rsidRDefault="0004590E" w:rsidP="00982007">
      <w:pPr>
        <w:spacing w:after="0" w:line="240" w:lineRule="auto"/>
        <w:jc w:val="both"/>
        <w:rPr>
          <w:rFonts w:ascii="Arial" w:hAnsi="Arial" w:cs="Arial"/>
          <w:color w:val="1C325A"/>
          <w:sz w:val="24"/>
          <w:szCs w:val="24"/>
        </w:rPr>
      </w:pPr>
      <w:r w:rsidRPr="0004590E">
        <w:rPr>
          <w:noProof/>
        </w:rPr>
        <w:drawing>
          <wp:inline distT="0" distB="0" distL="0" distR="0" wp14:anchorId="74B0AABD" wp14:editId="3EDE07B0">
            <wp:extent cx="5612130" cy="763905"/>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763905"/>
                    </a:xfrm>
                    <a:prstGeom prst="rect">
                      <a:avLst/>
                    </a:prstGeom>
                    <a:noFill/>
                    <a:ln>
                      <a:noFill/>
                    </a:ln>
                  </pic:spPr>
                </pic:pic>
              </a:graphicData>
            </a:graphic>
          </wp:inline>
        </w:drawing>
      </w:r>
    </w:p>
    <w:p w14:paraId="41E9EBBA" w14:textId="7A7B393B" w:rsidR="0004590E" w:rsidRDefault="0004590E" w:rsidP="00982007">
      <w:pPr>
        <w:spacing w:after="0" w:line="240" w:lineRule="auto"/>
        <w:jc w:val="both"/>
        <w:rPr>
          <w:rFonts w:ascii="Arial" w:hAnsi="Arial" w:cs="Arial"/>
          <w:color w:val="1C325A"/>
          <w:sz w:val="24"/>
          <w:szCs w:val="24"/>
        </w:rPr>
      </w:pPr>
    </w:p>
    <w:p w14:paraId="5B04B49E" w14:textId="72D79FCE" w:rsidR="00692A58" w:rsidRDefault="00692A58" w:rsidP="00982007">
      <w:pPr>
        <w:spacing w:after="0" w:line="240" w:lineRule="auto"/>
        <w:jc w:val="both"/>
        <w:rPr>
          <w:rFonts w:ascii="Arial" w:hAnsi="Arial" w:cs="Arial"/>
          <w:color w:val="1C325A"/>
          <w:sz w:val="24"/>
          <w:szCs w:val="24"/>
        </w:rPr>
      </w:pPr>
      <w:r>
        <w:rPr>
          <w:rFonts w:ascii="Arial" w:hAnsi="Arial" w:cs="Arial"/>
          <w:color w:val="1C325A"/>
          <w:sz w:val="24"/>
          <w:szCs w:val="24"/>
        </w:rPr>
        <w:t>De acuerdo con</w:t>
      </w:r>
      <w:r w:rsidR="0073156B">
        <w:rPr>
          <w:rFonts w:ascii="Arial" w:hAnsi="Arial" w:cs="Arial"/>
          <w:color w:val="1C325A"/>
          <w:sz w:val="24"/>
          <w:szCs w:val="24"/>
        </w:rPr>
        <w:t xml:space="preserve"> las recomendaciones emitidas por el DAFP, esta política no </w:t>
      </w:r>
      <w:r w:rsidR="00BD3033">
        <w:rPr>
          <w:rFonts w:ascii="Arial" w:hAnsi="Arial" w:cs="Arial"/>
          <w:color w:val="1C325A"/>
          <w:sz w:val="24"/>
          <w:szCs w:val="24"/>
        </w:rPr>
        <w:t>tiene acciones de mejora formuladas</w:t>
      </w:r>
      <w:r w:rsidR="003E50F5">
        <w:rPr>
          <w:rFonts w:ascii="Arial" w:hAnsi="Arial" w:cs="Arial"/>
          <w:color w:val="1C325A"/>
          <w:sz w:val="24"/>
          <w:szCs w:val="24"/>
        </w:rPr>
        <w:t>.</w:t>
      </w:r>
      <w:r w:rsidR="00BD3033">
        <w:rPr>
          <w:rFonts w:ascii="Arial" w:hAnsi="Arial" w:cs="Arial"/>
          <w:color w:val="1C325A"/>
          <w:sz w:val="24"/>
          <w:szCs w:val="24"/>
        </w:rPr>
        <w:t xml:space="preserve"> </w:t>
      </w:r>
      <w:r w:rsidR="003E50F5">
        <w:rPr>
          <w:rFonts w:ascii="Arial" w:hAnsi="Arial" w:cs="Arial"/>
          <w:color w:val="1C325A"/>
          <w:sz w:val="24"/>
          <w:szCs w:val="24"/>
        </w:rPr>
        <w:t xml:space="preserve">Sin embargo, de </w:t>
      </w:r>
      <w:r>
        <w:rPr>
          <w:rFonts w:ascii="Arial" w:hAnsi="Arial" w:cs="Arial"/>
          <w:color w:val="1C325A"/>
          <w:sz w:val="24"/>
          <w:szCs w:val="24"/>
        </w:rPr>
        <w:t>acuerdo con las preguntas respondidas en el FURAG, el principal aspecto por mejoras es el siguiente:</w:t>
      </w:r>
    </w:p>
    <w:p w14:paraId="5E91F6DA" w14:textId="77777777" w:rsidR="00692A58" w:rsidRDefault="00692A58"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640"/>
      </w:tblGrid>
      <w:tr w:rsidR="00692A58" w:rsidRPr="00DD5DCE" w14:paraId="493765D2" w14:textId="77777777" w:rsidTr="00BA1D95">
        <w:trPr>
          <w:trHeight w:val="433"/>
        </w:trPr>
        <w:tc>
          <w:tcPr>
            <w:tcW w:w="0" w:type="auto"/>
            <w:shd w:val="clear" w:color="auto" w:fill="1C325A"/>
            <w:tcMar>
              <w:top w:w="12" w:type="dxa"/>
              <w:left w:w="12" w:type="dxa"/>
              <w:bottom w:w="0" w:type="dxa"/>
              <w:right w:w="12" w:type="dxa"/>
            </w:tcMar>
            <w:vAlign w:val="center"/>
            <w:hideMark/>
          </w:tcPr>
          <w:p w14:paraId="20B7E0CA" w14:textId="77777777" w:rsidR="00692A58" w:rsidRPr="00DD5DCE" w:rsidRDefault="00692A58" w:rsidP="00982007">
            <w:pPr>
              <w:spacing w:after="0" w:line="240" w:lineRule="auto"/>
              <w:jc w:val="both"/>
              <w:rPr>
                <w:rFonts w:ascii="Arial" w:hAnsi="Arial" w:cs="Arial"/>
                <w:color w:val="1C325A"/>
                <w:sz w:val="24"/>
                <w:szCs w:val="24"/>
              </w:rPr>
            </w:pPr>
            <w:r w:rsidRPr="00DD5DCE">
              <w:rPr>
                <w:rFonts w:ascii="Arial" w:hAnsi="Arial" w:cs="Arial"/>
                <w:color w:val="FFFFFF" w:themeColor="background1"/>
                <w:sz w:val="18"/>
                <w:szCs w:val="18"/>
                <w:lang w:val="es-ES"/>
              </w:rPr>
              <w:t>Pregunta con respuesta Negativa o Desfavorable</w:t>
            </w:r>
          </w:p>
        </w:tc>
      </w:tr>
      <w:tr w:rsidR="00692A58" w:rsidRPr="00DD5DCE" w14:paraId="4C9D4CB1" w14:textId="77777777" w:rsidTr="00BA1D95">
        <w:trPr>
          <w:trHeight w:val="281"/>
        </w:trPr>
        <w:tc>
          <w:tcPr>
            <w:tcW w:w="0" w:type="auto"/>
            <w:shd w:val="clear" w:color="auto" w:fill="FFFFFF"/>
            <w:tcMar>
              <w:top w:w="12" w:type="dxa"/>
              <w:left w:w="12" w:type="dxa"/>
              <w:bottom w:w="0" w:type="dxa"/>
              <w:right w:w="12" w:type="dxa"/>
            </w:tcMar>
            <w:vAlign w:val="center"/>
            <w:hideMark/>
          </w:tcPr>
          <w:p w14:paraId="6D4A0B38" w14:textId="021C3B8A" w:rsidR="00692A58" w:rsidRPr="00DD5DCE" w:rsidRDefault="003E50F5" w:rsidP="00982007">
            <w:pPr>
              <w:spacing w:after="0" w:line="240" w:lineRule="auto"/>
              <w:jc w:val="both"/>
              <w:rPr>
                <w:rFonts w:ascii="Arial" w:hAnsi="Arial" w:cs="Arial"/>
                <w:color w:val="1C325A"/>
                <w:sz w:val="18"/>
                <w:szCs w:val="18"/>
                <w:lang w:val="es-ES"/>
              </w:rPr>
            </w:pPr>
            <w:r w:rsidRPr="003E50F5">
              <w:rPr>
                <w:rFonts w:ascii="Arial" w:hAnsi="Arial" w:cs="Arial"/>
                <w:color w:val="1C325A"/>
                <w:sz w:val="18"/>
                <w:szCs w:val="18"/>
                <w:lang w:val="es-ES"/>
              </w:rPr>
              <w:t>¿La entidad determina la procedencia o improcedencia del llamamiento en garantía con fines de repetición?</w:t>
            </w:r>
          </w:p>
        </w:tc>
      </w:tr>
    </w:tbl>
    <w:p w14:paraId="49940B20" w14:textId="77777777" w:rsidR="00692A58" w:rsidRDefault="00692A58" w:rsidP="00982007">
      <w:pPr>
        <w:spacing w:after="0" w:line="240" w:lineRule="auto"/>
        <w:jc w:val="both"/>
        <w:rPr>
          <w:rFonts w:ascii="Arial" w:hAnsi="Arial" w:cs="Arial"/>
          <w:color w:val="1C325A"/>
          <w:sz w:val="24"/>
          <w:szCs w:val="24"/>
        </w:rPr>
      </w:pPr>
    </w:p>
    <w:p w14:paraId="4F7BA8E2" w14:textId="66099549" w:rsidR="00692A58" w:rsidRDefault="00B14853"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En este sentido, la acción de mejora propuesta </w:t>
      </w:r>
      <w:r w:rsidR="00104F31">
        <w:rPr>
          <w:rFonts w:ascii="Arial" w:hAnsi="Arial" w:cs="Arial"/>
          <w:color w:val="1C325A"/>
          <w:sz w:val="24"/>
          <w:szCs w:val="24"/>
        </w:rPr>
        <w:t>sería</w:t>
      </w:r>
      <w:r>
        <w:rPr>
          <w:rFonts w:ascii="Arial" w:hAnsi="Arial" w:cs="Arial"/>
          <w:color w:val="1C325A"/>
          <w:sz w:val="24"/>
          <w:szCs w:val="24"/>
        </w:rPr>
        <w:t xml:space="preserve">: </w:t>
      </w:r>
    </w:p>
    <w:p w14:paraId="560AD345" w14:textId="77777777" w:rsidR="00692A58" w:rsidRDefault="00692A58" w:rsidP="00982007">
      <w:pPr>
        <w:spacing w:after="0" w:line="240" w:lineRule="auto"/>
        <w:jc w:val="both"/>
        <w:rPr>
          <w:rFonts w:ascii="Arial" w:hAnsi="Arial" w:cs="Arial"/>
          <w:color w:val="1C325A"/>
          <w:sz w:val="24"/>
          <w:szCs w:val="24"/>
        </w:rPr>
      </w:pPr>
    </w:p>
    <w:p w14:paraId="644F8464" w14:textId="67836006" w:rsidR="0073156B" w:rsidRDefault="00B14853" w:rsidP="00AE40A0">
      <w:pPr>
        <w:pStyle w:val="Prrafodelista"/>
        <w:numPr>
          <w:ilvl w:val="0"/>
          <w:numId w:val="7"/>
        </w:numPr>
        <w:spacing w:after="0" w:line="240" w:lineRule="auto"/>
        <w:ind w:left="709" w:hanging="425"/>
        <w:jc w:val="both"/>
        <w:rPr>
          <w:rFonts w:ascii="Arial" w:hAnsi="Arial" w:cs="Arial"/>
          <w:color w:val="1C325A"/>
          <w:sz w:val="24"/>
          <w:szCs w:val="24"/>
        </w:rPr>
      </w:pPr>
      <w:r w:rsidRPr="00B14853">
        <w:rPr>
          <w:rFonts w:ascii="Arial" w:hAnsi="Arial" w:cs="Arial"/>
          <w:color w:val="1C325A"/>
          <w:sz w:val="24"/>
          <w:szCs w:val="24"/>
        </w:rPr>
        <w:t xml:space="preserve">Incluir actividades que permitan identificar la procedencia o improcedencia del llamamiento en garantía con fines de repetición en el proceso </w:t>
      </w:r>
      <w:r w:rsidR="00E73D06">
        <w:rPr>
          <w:rFonts w:ascii="Arial" w:hAnsi="Arial" w:cs="Arial"/>
          <w:color w:val="1C325A"/>
          <w:sz w:val="24"/>
          <w:szCs w:val="24"/>
        </w:rPr>
        <w:t xml:space="preserve">del SIG </w:t>
      </w:r>
      <w:r w:rsidRPr="00B14853">
        <w:rPr>
          <w:rFonts w:ascii="Arial" w:hAnsi="Arial" w:cs="Arial"/>
          <w:color w:val="1C325A"/>
          <w:sz w:val="24"/>
          <w:szCs w:val="24"/>
        </w:rPr>
        <w:t>“Procesos Judiciales y Acciones Constitucionales”</w:t>
      </w:r>
    </w:p>
    <w:p w14:paraId="3607B66C" w14:textId="1DC0D0D4" w:rsidR="00765317" w:rsidRDefault="00765317" w:rsidP="00982007">
      <w:pPr>
        <w:spacing w:after="0" w:line="240" w:lineRule="auto"/>
        <w:jc w:val="both"/>
        <w:rPr>
          <w:rFonts w:ascii="Arial" w:hAnsi="Arial" w:cs="Arial"/>
          <w:color w:val="1C325A"/>
          <w:sz w:val="24"/>
          <w:szCs w:val="24"/>
        </w:rPr>
      </w:pPr>
    </w:p>
    <w:p w14:paraId="79894143" w14:textId="7E76E125" w:rsidR="00765317" w:rsidRPr="005E39A9" w:rsidRDefault="00765317" w:rsidP="00982007">
      <w:pPr>
        <w:pStyle w:val="Ttulo3"/>
        <w:spacing w:before="0" w:line="240" w:lineRule="auto"/>
        <w:jc w:val="both"/>
        <w:rPr>
          <w:rFonts w:ascii="Arial" w:hAnsi="Arial" w:cs="Arial"/>
          <w:i/>
          <w:iCs/>
        </w:rPr>
      </w:pPr>
      <w:bookmarkStart w:id="15" w:name="_Toc78546816"/>
      <w:r w:rsidRPr="005E39A9">
        <w:rPr>
          <w:rFonts w:ascii="Arial" w:hAnsi="Arial" w:cs="Arial"/>
          <w:i/>
          <w:iCs/>
        </w:rPr>
        <w:t>P</w:t>
      </w:r>
      <w:r w:rsidR="00411E12">
        <w:rPr>
          <w:rFonts w:ascii="Arial" w:hAnsi="Arial" w:cs="Arial"/>
          <w:i/>
          <w:iCs/>
        </w:rPr>
        <w:t>17</w:t>
      </w:r>
      <w:r w:rsidRPr="005E39A9">
        <w:rPr>
          <w:rFonts w:ascii="Arial" w:hAnsi="Arial" w:cs="Arial"/>
          <w:i/>
          <w:iCs/>
        </w:rPr>
        <w:t xml:space="preserve">. </w:t>
      </w:r>
      <w:r>
        <w:rPr>
          <w:rFonts w:ascii="Arial" w:hAnsi="Arial" w:cs="Arial"/>
          <w:i/>
          <w:iCs/>
        </w:rPr>
        <w:t>Mejora Normativa</w:t>
      </w:r>
      <w:bookmarkEnd w:id="15"/>
    </w:p>
    <w:p w14:paraId="2199A0BA" w14:textId="77777777" w:rsidR="00765317" w:rsidRDefault="00765317" w:rsidP="00982007">
      <w:pPr>
        <w:spacing w:after="0" w:line="240" w:lineRule="auto"/>
        <w:jc w:val="both"/>
        <w:rPr>
          <w:rFonts w:ascii="Arial" w:hAnsi="Arial" w:cs="Arial"/>
          <w:color w:val="1C325A"/>
          <w:sz w:val="24"/>
          <w:szCs w:val="24"/>
        </w:rPr>
      </w:pPr>
    </w:p>
    <w:p w14:paraId="1DB7BCF0" w14:textId="7061C4B1" w:rsidR="00765317" w:rsidRDefault="00265425" w:rsidP="00982007">
      <w:pPr>
        <w:spacing w:after="0" w:line="240" w:lineRule="auto"/>
        <w:jc w:val="both"/>
        <w:rPr>
          <w:rFonts w:ascii="Arial" w:hAnsi="Arial" w:cs="Arial"/>
          <w:color w:val="1C325A"/>
          <w:sz w:val="24"/>
          <w:szCs w:val="24"/>
        </w:rPr>
      </w:pPr>
      <w:r>
        <w:rPr>
          <w:rFonts w:ascii="Arial" w:hAnsi="Arial" w:cs="Arial"/>
          <w:color w:val="1C325A"/>
          <w:sz w:val="24"/>
          <w:szCs w:val="24"/>
        </w:rPr>
        <w:t>E</w:t>
      </w:r>
      <w:r w:rsidR="00765317">
        <w:rPr>
          <w:rFonts w:ascii="Arial" w:hAnsi="Arial" w:cs="Arial"/>
          <w:color w:val="1C325A"/>
          <w:sz w:val="24"/>
          <w:szCs w:val="24"/>
        </w:rPr>
        <w:t xml:space="preserve">sta es </w:t>
      </w:r>
      <w:r>
        <w:rPr>
          <w:rFonts w:ascii="Arial" w:hAnsi="Arial" w:cs="Arial"/>
          <w:color w:val="1C325A"/>
          <w:sz w:val="24"/>
          <w:szCs w:val="24"/>
        </w:rPr>
        <w:t xml:space="preserve">otra de las políticas con mejores resultados, </w:t>
      </w:r>
      <w:r w:rsidR="00E833D4">
        <w:rPr>
          <w:rFonts w:ascii="Arial" w:hAnsi="Arial" w:cs="Arial"/>
          <w:color w:val="1C325A"/>
          <w:sz w:val="24"/>
          <w:szCs w:val="24"/>
        </w:rPr>
        <w:t xml:space="preserve">pues superó </w:t>
      </w:r>
      <w:r w:rsidR="00E833D4">
        <w:rPr>
          <w:rFonts w:ascii="Arial" w:hAnsi="Arial" w:cs="Arial"/>
          <w:color w:val="1C325A"/>
          <w:sz w:val="24"/>
          <w:szCs w:val="24"/>
        </w:rPr>
        <w:tab/>
      </w:r>
      <w:r w:rsidR="00765317">
        <w:rPr>
          <w:rFonts w:ascii="Arial" w:hAnsi="Arial" w:cs="Arial"/>
          <w:color w:val="1C325A"/>
          <w:sz w:val="24"/>
          <w:szCs w:val="24"/>
        </w:rPr>
        <w:t>el</w:t>
      </w:r>
      <w:r w:rsidR="00C310A9">
        <w:rPr>
          <w:rFonts w:ascii="Arial" w:hAnsi="Arial" w:cs="Arial"/>
          <w:color w:val="1C325A"/>
          <w:sz w:val="24"/>
          <w:szCs w:val="24"/>
        </w:rPr>
        <w:t xml:space="preserve"> </w:t>
      </w:r>
      <w:r w:rsidR="00765317">
        <w:rPr>
          <w:rFonts w:ascii="Arial" w:hAnsi="Arial" w:cs="Arial"/>
          <w:color w:val="1C325A"/>
          <w:sz w:val="24"/>
          <w:szCs w:val="24"/>
        </w:rPr>
        <w:t>promedio logrado por los ministerios</w:t>
      </w:r>
      <w:r w:rsidR="00E833D4">
        <w:rPr>
          <w:rFonts w:ascii="Arial" w:hAnsi="Arial" w:cs="Arial"/>
          <w:color w:val="1C325A"/>
          <w:sz w:val="24"/>
          <w:szCs w:val="24"/>
        </w:rPr>
        <w:t xml:space="preserve"> en 3,8 puntos, aunque el incremento en sus subíndices e</w:t>
      </w:r>
      <w:r w:rsidR="004E3700">
        <w:rPr>
          <w:rFonts w:ascii="Arial" w:hAnsi="Arial" w:cs="Arial"/>
          <w:color w:val="1C325A"/>
          <w:sz w:val="24"/>
          <w:szCs w:val="24"/>
        </w:rPr>
        <w:t xml:space="preserve">s de máximo 4 puntos. El subíndice que tiene menor desempeño </w:t>
      </w:r>
      <w:r w:rsidR="00C310A9">
        <w:rPr>
          <w:rFonts w:ascii="Arial" w:hAnsi="Arial" w:cs="Arial"/>
          <w:color w:val="1C325A"/>
          <w:sz w:val="24"/>
          <w:szCs w:val="24"/>
        </w:rPr>
        <w:t>está</w:t>
      </w:r>
      <w:r w:rsidR="005517C9">
        <w:rPr>
          <w:rFonts w:ascii="Arial" w:hAnsi="Arial" w:cs="Arial"/>
          <w:color w:val="1C325A"/>
          <w:sz w:val="24"/>
          <w:szCs w:val="24"/>
        </w:rPr>
        <w:t xml:space="preserve"> relacionado con la evaluación </w:t>
      </w:r>
      <w:proofErr w:type="spellStart"/>
      <w:r w:rsidR="005517C9">
        <w:rPr>
          <w:rFonts w:ascii="Arial" w:hAnsi="Arial" w:cs="Arial"/>
          <w:color w:val="1C325A"/>
          <w:sz w:val="24"/>
          <w:szCs w:val="24"/>
        </w:rPr>
        <w:t>expost</w:t>
      </w:r>
      <w:proofErr w:type="spellEnd"/>
      <w:r w:rsidR="005517C9">
        <w:rPr>
          <w:rFonts w:ascii="Arial" w:hAnsi="Arial" w:cs="Arial"/>
          <w:color w:val="1C325A"/>
          <w:sz w:val="24"/>
          <w:szCs w:val="24"/>
        </w:rPr>
        <w:t xml:space="preserve"> de las normas que se tramitan en el ministerio (subíndice </w:t>
      </w:r>
      <w:r w:rsidR="008D0550">
        <w:rPr>
          <w:rFonts w:ascii="Arial" w:hAnsi="Arial" w:cs="Arial"/>
          <w:color w:val="1C325A"/>
          <w:sz w:val="24"/>
          <w:szCs w:val="24"/>
        </w:rPr>
        <w:t>I94).</w:t>
      </w:r>
    </w:p>
    <w:p w14:paraId="2CD813F6" w14:textId="77777777" w:rsidR="00765317" w:rsidRDefault="00765317" w:rsidP="00982007">
      <w:pPr>
        <w:spacing w:after="0" w:line="240" w:lineRule="auto"/>
        <w:jc w:val="both"/>
        <w:rPr>
          <w:rFonts w:ascii="Arial" w:hAnsi="Arial" w:cs="Arial"/>
          <w:color w:val="1C325A"/>
          <w:sz w:val="24"/>
          <w:szCs w:val="24"/>
        </w:rPr>
      </w:pPr>
    </w:p>
    <w:p w14:paraId="788296DC" w14:textId="69D107B4" w:rsidR="00765317" w:rsidRDefault="00265425" w:rsidP="00982007">
      <w:pPr>
        <w:spacing w:after="0" w:line="240" w:lineRule="auto"/>
        <w:jc w:val="both"/>
        <w:rPr>
          <w:rFonts w:ascii="Arial" w:hAnsi="Arial" w:cs="Arial"/>
          <w:color w:val="1C325A"/>
          <w:sz w:val="24"/>
          <w:szCs w:val="24"/>
        </w:rPr>
      </w:pPr>
      <w:r w:rsidRPr="00265425">
        <w:rPr>
          <w:noProof/>
        </w:rPr>
        <w:drawing>
          <wp:inline distT="0" distB="0" distL="0" distR="0" wp14:anchorId="361D7B29" wp14:editId="1B2A5F14">
            <wp:extent cx="5612130" cy="509270"/>
            <wp:effectExtent l="0" t="0" r="7620" b="508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509270"/>
                    </a:xfrm>
                    <a:prstGeom prst="rect">
                      <a:avLst/>
                    </a:prstGeom>
                    <a:noFill/>
                    <a:ln>
                      <a:noFill/>
                    </a:ln>
                  </pic:spPr>
                </pic:pic>
              </a:graphicData>
            </a:graphic>
          </wp:inline>
        </w:drawing>
      </w:r>
    </w:p>
    <w:p w14:paraId="44E2759A" w14:textId="2881A6B3" w:rsidR="00765317" w:rsidRDefault="00765317" w:rsidP="00982007">
      <w:pPr>
        <w:spacing w:after="0" w:line="240" w:lineRule="auto"/>
        <w:jc w:val="both"/>
        <w:rPr>
          <w:rFonts w:ascii="Arial" w:hAnsi="Arial" w:cs="Arial"/>
          <w:color w:val="1C325A"/>
          <w:sz w:val="24"/>
          <w:szCs w:val="24"/>
        </w:rPr>
      </w:pPr>
    </w:p>
    <w:p w14:paraId="3A2E5732" w14:textId="396E0A76" w:rsidR="00757870" w:rsidRDefault="00757870" w:rsidP="00982007">
      <w:pPr>
        <w:spacing w:after="0" w:line="240" w:lineRule="auto"/>
        <w:jc w:val="both"/>
        <w:rPr>
          <w:rFonts w:ascii="Arial" w:hAnsi="Arial" w:cs="Arial"/>
          <w:color w:val="1C325A"/>
          <w:sz w:val="24"/>
          <w:szCs w:val="24"/>
        </w:rPr>
      </w:pPr>
      <w:r>
        <w:rPr>
          <w:rFonts w:ascii="Arial" w:hAnsi="Arial" w:cs="Arial"/>
          <w:color w:val="1C325A"/>
          <w:sz w:val="24"/>
          <w:szCs w:val="24"/>
        </w:rPr>
        <w:t>De acuerdo con las preguntas respondidas</w:t>
      </w:r>
      <w:r w:rsidR="00A93D92">
        <w:rPr>
          <w:rFonts w:ascii="Arial" w:hAnsi="Arial" w:cs="Arial"/>
          <w:color w:val="1C325A"/>
          <w:sz w:val="24"/>
          <w:szCs w:val="24"/>
        </w:rPr>
        <w:t xml:space="preserve"> de manera negativa</w:t>
      </w:r>
      <w:r>
        <w:rPr>
          <w:rFonts w:ascii="Arial" w:hAnsi="Arial" w:cs="Arial"/>
          <w:color w:val="1C325A"/>
          <w:sz w:val="24"/>
          <w:szCs w:val="24"/>
        </w:rPr>
        <w:t xml:space="preserve"> en el FURAG</w:t>
      </w:r>
      <w:r w:rsidR="00A93D92">
        <w:rPr>
          <w:rFonts w:ascii="Arial" w:hAnsi="Arial" w:cs="Arial"/>
          <w:color w:val="1C325A"/>
          <w:sz w:val="24"/>
          <w:szCs w:val="24"/>
        </w:rPr>
        <w:t xml:space="preserve"> se destaca:</w:t>
      </w:r>
    </w:p>
    <w:p w14:paraId="4D941BF2" w14:textId="77777777" w:rsidR="002A6F99" w:rsidRDefault="002A6F99" w:rsidP="00982007">
      <w:pPr>
        <w:spacing w:after="0" w:line="240" w:lineRule="auto"/>
        <w:jc w:val="both"/>
        <w:rPr>
          <w:rFonts w:ascii="Arial" w:hAnsi="Arial" w:cs="Arial"/>
          <w:color w:val="1C325A"/>
          <w:sz w:val="24"/>
          <w:szCs w:val="24"/>
        </w:rPr>
      </w:pPr>
    </w:p>
    <w:p w14:paraId="10E4F241" w14:textId="51079629" w:rsidR="00757870" w:rsidRDefault="00757870"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B30487" w:rsidRPr="00B30487" w14:paraId="48993475" w14:textId="77777777" w:rsidTr="00B30487">
        <w:trPr>
          <w:trHeight w:val="364"/>
        </w:trPr>
        <w:tc>
          <w:tcPr>
            <w:tcW w:w="0" w:type="auto"/>
            <w:shd w:val="clear" w:color="auto" w:fill="1C325A"/>
            <w:tcMar>
              <w:top w:w="12" w:type="dxa"/>
              <w:left w:w="12" w:type="dxa"/>
              <w:bottom w:w="0" w:type="dxa"/>
              <w:right w:w="12" w:type="dxa"/>
            </w:tcMar>
            <w:vAlign w:val="center"/>
            <w:hideMark/>
          </w:tcPr>
          <w:p w14:paraId="20250E10" w14:textId="77777777" w:rsidR="00B30487" w:rsidRPr="00B30487" w:rsidRDefault="00B30487" w:rsidP="00982007">
            <w:pPr>
              <w:spacing w:after="0" w:line="240" w:lineRule="auto"/>
              <w:jc w:val="both"/>
              <w:rPr>
                <w:rFonts w:ascii="Arial" w:hAnsi="Arial" w:cs="Arial"/>
                <w:color w:val="1C325A"/>
                <w:sz w:val="24"/>
                <w:szCs w:val="24"/>
              </w:rPr>
            </w:pPr>
            <w:r w:rsidRPr="00B30487">
              <w:rPr>
                <w:rFonts w:ascii="Arial" w:hAnsi="Arial" w:cs="Arial"/>
                <w:color w:val="FFFFFF" w:themeColor="background1"/>
                <w:sz w:val="18"/>
                <w:szCs w:val="18"/>
                <w:lang w:val="es-ES"/>
              </w:rPr>
              <w:lastRenderedPageBreak/>
              <w:t>Pregunta con respuesta Negativa o Desfavorable</w:t>
            </w:r>
          </w:p>
        </w:tc>
      </w:tr>
      <w:tr w:rsidR="00B30487" w:rsidRPr="00B30487" w14:paraId="4F04BC92" w14:textId="77777777" w:rsidTr="00B30487">
        <w:trPr>
          <w:trHeight w:val="218"/>
        </w:trPr>
        <w:tc>
          <w:tcPr>
            <w:tcW w:w="0" w:type="auto"/>
            <w:shd w:val="clear" w:color="auto" w:fill="FFFFFF"/>
            <w:tcMar>
              <w:top w:w="12" w:type="dxa"/>
              <w:left w:w="12" w:type="dxa"/>
              <w:bottom w:w="0" w:type="dxa"/>
              <w:right w:w="12" w:type="dxa"/>
            </w:tcMar>
            <w:vAlign w:val="center"/>
            <w:hideMark/>
          </w:tcPr>
          <w:p w14:paraId="43AC9609" w14:textId="77777777" w:rsidR="00B30487" w:rsidRPr="00B30487" w:rsidRDefault="00B30487" w:rsidP="00982007">
            <w:pPr>
              <w:spacing w:after="0" w:line="240" w:lineRule="auto"/>
              <w:jc w:val="both"/>
              <w:rPr>
                <w:rFonts w:ascii="Arial" w:hAnsi="Arial" w:cs="Arial"/>
                <w:color w:val="1C325A"/>
                <w:sz w:val="18"/>
                <w:szCs w:val="18"/>
                <w:lang w:val="es-ES"/>
              </w:rPr>
            </w:pPr>
            <w:r w:rsidRPr="00B30487">
              <w:rPr>
                <w:rFonts w:ascii="Arial" w:hAnsi="Arial" w:cs="Arial"/>
                <w:color w:val="1C325A"/>
                <w:sz w:val="18"/>
                <w:szCs w:val="18"/>
                <w:lang w:val="es-ES"/>
              </w:rPr>
              <w:t>MN: ¿Cuáles de las siguientes etapas tiene en cuenta la entidad cuando elabora un proyecto normativo?: Indica cómo va a ser implementada y monitoreada la alternativa seleccionada</w:t>
            </w:r>
          </w:p>
        </w:tc>
      </w:tr>
      <w:tr w:rsidR="00B30487" w:rsidRPr="00B30487" w14:paraId="6F3E9121" w14:textId="77777777" w:rsidTr="00B30487">
        <w:trPr>
          <w:trHeight w:val="196"/>
        </w:trPr>
        <w:tc>
          <w:tcPr>
            <w:tcW w:w="0" w:type="auto"/>
            <w:shd w:val="clear" w:color="auto" w:fill="FFFFFF"/>
            <w:tcMar>
              <w:top w:w="12" w:type="dxa"/>
              <w:left w:w="12" w:type="dxa"/>
              <w:bottom w:w="0" w:type="dxa"/>
              <w:right w:w="12" w:type="dxa"/>
            </w:tcMar>
            <w:vAlign w:val="center"/>
            <w:hideMark/>
          </w:tcPr>
          <w:p w14:paraId="03C31D10" w14:textId="6A37E024" w:rsidR="00B30487" w:rsidRPr="00B30487" w:rsidRDefault="00B30487" w:rsidP="00982007">
            <w:pPr>
              <w:spacing w:after="0" w:line="240" w:lineRule="auto"/>
              <w:jc w:val="both"/>
              <w:rPr>
                <w:rFonts w:ascii="Arial" w:hAnsi="Arial" w:cs="Arial"/>
                <w:color w:val="1C325A"/>
                <w:sz w:val="18"/>
                <w:szCs w:val="18"/>
                <w:lang w:val="es-ES"/>
              </w:rPr>
            </w:pPr>
            <w:r w:rsidRPr="00B30487">
              <w:rPr>
                <w:rFonts w:ascii="Arial" w:hAnsi="Arial" w:cs="Arial"/>
                <w:color w:val="1C325A"/>
                <w:sz w:val="18"/>
                <w:szCs w:val="18"/>
                <w:lang w:val="es-ES"/>
              </w:rPr>
              <w:t xml:space="preserve">MN: ¿La entidad </w:t>
            </w:r>
            <w:proofErr w:type="spellStart"/>
            <w:r w:rsidRPr="00B30487">
              <w:rPr>
                <w:rFonts w:ascii="Arial" w:hAnsi="Arial" w:cs="Arial"/>
                <w:color w:val="1C325A"/>
                <w:sz w:val="18"/>
                <w:szCs w:val="18"/>
                <w:lang w:val="es-ES"/>
              </w:rPr>
              <w:t>p</w:t>
            </w:r>
            <w:r>
              <w:rPr>
                <w:rFonts w:ascii="Arial" w:hAnsi="Arial" w:cs="Arial"/>
                <w:color w:val="1C325A"/>
                <w:sz w:val="18"/>
                <w:szCs w:val="18"/>
                <w:lang w:val="es-ES"/>
              </w:rPr>
              <w:t>u</w:t>
            </w:r>
            <w:r w:rsidRPr="00B30487">
              <w:rPr>
                <w:rFonts w:ascii="Arial" w:hAnsi="Arial" w:cs="Arial"/>
                <w:color w:val="1C325A"/>
                <w:sz w:val="18"/>
                <w:szCs w:val="18"/>
                <w:lang w:val="es-ES"/>
              </w:rPr>
              <w:t>blica</w:t>
            </w:r>
            <w:proofErr w:type="spellEnd"/>
            <w:r w:rsidRPr="00B30487">
              <w:rPr>
                <w:rFonts w:ascii="Arial" w:hAnsi="Arial" w:cs="Arial"/>
                <w:color w:val="1C325A"/>
                <w:sz w:val="18"/>
                <w:szCs w:val="18"/>
                <w:lang w:val="es-ES"/>
              </w:rPr>
              <w:t xml:space="preserve"> las normas de carácter general firmadas en la Gaceta Oficial correspondiente?: Sí, todas las normas de carácter general se publican en el Diario o Gaceta Oficial correspondiente</w:t>
            </w:r>
          </w:p>
        </w:tc>
      </w:tr>
      <w:tr w:rsidR="00B30487" w:rsidRPr="00B30487" w14:paraId="04685582" w14:textId="77777777" w:rsidTr="00B30487">
        <w:trPr>
          <w:trHeight w:val="822"/>
        </w:trPr>
        <w:tc>
          <w:tcPr>
            <w:tcW w:w="0" w:type="auto"/>
            <w:shd w:val="clear" w:color="auto" w:fill="FFFFFF"/>
            <w:tcMar>
              <w:top w:w="12" w:type="dxa"/>
              <w:left w:w="12" w:type="dxa"/>
              <w:bottom w:w="0" w:type="dxa"/>
              <w:right w:w="12" w:type="dxa"/>
            </w:tcMar>
            <w:vAlign w:val="center"/>
            <w:hideMark/>
          </w:tcPr>
          <w:p w14:paraId="4E52802B" w14:textId="77777777" w:rsidR="00B30487" w:rsidRPr="00B30487" w:rsidRDefault="00B30487" w:rsidP="00982007">
            <w:pPr>
              <w:spacing w:after="0" w:line="240" w:lineRule="auto"/>
              <w:jc w:val="both"/>
              <w:rPr>
                <w:rFonts w:ascii="Arial" w:hAnsi="Arial" w:cs="Arial"/>
                <w:color w:val="1C325A"/>
                <w:sz w:val="18"/>
                <w:szCs w:val="18"/>
                <w:lang w:val="es-ES"/>
              </w:rPr>
            </w:pPr>
            <w:r w:rsidRPr="00B30487">
              <w:rPr>
                <w:rFonts w:ascii="Arial" w:hAnsi="Arial" w:cs="Arial"/>
                <w:color w:val="1C325A"/>
                <w:sz w:val="18"/>
                <w:szCs w:val="18"/>
                <w:lang w:val="es-ES"/>
              </w:rPr>
              <w:t>MN: ¿Cuáles de las siguientes herramientas utiliza o ha utilizado la entidad para la revisión del inventario normativo?</w:t>
            </w:r>
          </w:p>
          <w:p w14:paraId="4E0BE217" w14:textId="77777777" w:rsidR="00B30487" w:rsidRPr="00B30487" w:rsidRDefault="00B30487" w:rsidP="00AE40A0">
            <w:pPr>
              <w:numPr>
                <w:ilvl w:val="0"/>
                <w:numId w:val="16"/>
              </w:numPr>
              <w:spacing w:after="0" w:line="240" w:lineRule="auto"/>
              <w:jc w:val="both"/>
              <w:rPr>
                <w:rFonts w:ascii="Arial" w:hAnsi="Arial" w:cs="Arial"/>
                <w:color w:val="1C325A"/>
                <w:sz w:val="18"/>
                <w:szCs w:val="18"/>
                <w:lang w:val="es-ES"/>
              </w:rPr>
            </w:pPr>
            <w:r w:rsidRPr="00B30487">
              <w:rPr>
                <w:rFonts w:ascii="Arial" w:hAnsi="Arial" w:cs="Arial"/>
                <w:color w:val="1C325A"/>
                <w:sz w:val="18"/>
                <w:szCs w:val="18"/>
                <w:lang w:val="es-ES"/>
              </w:rPr>
              <w:t>Racionalización de trámites para reducir cargas administrativas</w:t>
            </w:r>
          </w:p>
          <w:p w14:paraId="38ED587C" w14:textId="77777777" w:rsidR="00B30487" w:rsidRPr="00B30487" w:rsidRDefault="00B30487" w:rsidP="00AE40A0">
            <w:pPr>
              <w:numPr>
                <w:ilvl w:val="0"/>
                <w:numId w:val="16"/>
              </w:numPr>
              <w:spacing w:after="0" w:line="240" w:lineRule="auto"/>
              <w:jc w:val="both"/>
              <w:rPr>
                <w:rFonts w:ascii="Arial" w:hAnsi="Arial" w:cs="Arial"/>
                <w:color w:val="1C325A"/>
                <w:sz w:val="18"/>
                <w:szCs w:val="18"/>
                <w:lang w:val="es-ES"/>
              </w:rPr>
            </w:pPr>
            <w:r w:rsidRPr="00B30487">
              <w:rPr>
                <w:rFonts w:ascii="Arial" w:hAnsi="Arial" w:cs="Arial"/>
                <w:color w:val="1C325A"/>
                <w:sz w:val="18"/>
                <w:szCs w:val="18"/>
                <w:lang w:val="es-ES"/>
              </w:rPr>
              <w:t>Evaluación ex post para asegurar regulaciones eficaces y eficientes</w:t>
            </w:r>
          </w:p>
        </w:tc>
      </w:tr>
      <w:tr w:rsidR="00B30487" w:rsidRPr="00B30487" w14:paraId="7088E6FD" w14:textId="77777777" w:rsidTr="00B30487">
        <w:trPr>
          <w:trHeight w:val="119"/>
        </w:trPr>
        <w:tc>
          <w:tcPr>
            <w:tcW w:w="0" w:type="auto"/>
            <w:shd w:val="clear" w:color="auto" w:fill="FFFFFF"/>
            <w:tcMar>
              <w:top w:w="12" w:type="dxa"/>
              <w:left w:w="12" w:type="dxa"/>
              <w:bottom w:w="0" w:type="dxa"/>
              <w:right w:w="12" w:type="dxa"/>
            </w:tcMar>
            <w:vAlign w:val="center"/>
            <w:hideMark/>
          </w:tcPr>
          <w:p w14:paraId="31A50224" w14:textId="77777777" w:rsidR="00B30487" w:rsidRPr="00B30487" w:rsidRDefault="00B30487" w:rsidP="00982007">
            <w:pPr>
              <w:spacing w:after="0" w:line="240" w:lineRule="auto"/>
              <w:jc w:val="both"/>
              <w:rPr>
                <w:rFonts w:ascii="Arial" w:hAnsi="Arial" w:cs="Arial"/>
                <w:color w:val="1C325A"/>
                <w:sz w:val="18"/>
                <w:szCs w:val="18"/>
                <w:lang w:val="es-ES"/>
              </w:rPr>
            </w:pPr>
            <w:r w:rsidRPr="00B30487">
              <w:rPr>
                <w:rFonts w:ascii="Arial" w:hAnsi="Arial" w:cs="Arial"/>
                <w:color w:val="1C325A"/>
                <w:sz w:val="18"/>
                <w:szCs w:val="18"/>
                <w:lang w:val="es-ES"/>
              </w:rPr>
              <w:t>MN: ¿Cuáles de los siguientes criterios tiene en cuenta la entidad respecto a la prevención del daño antijurídico?</w:t>
            </w:r>
          </w:p>
          <w:p w14:paraId="224FF579" w14:textId="77777777" w:rsidR="00B30487" w:rsidRPr="00B30487" w:rsidRDefault="00B30487" w:rsidP="00AE40A0">
            <w:pPr>
              <w:numPr>
                <w:ilvl w:val="0"/>
                <w:numId w:val="17"/>
              </w:numPr>
              <w:spacing w:after="0" w:line="240" w:lineRule="auto"/>
              <w:jc w:val="both"/>
              <w:rPr>
                <w:rFonts w:ascii="Arial" w:hAnsi="Arial" w:cs="Arial"/>
                <w:color w:val="1C325A"/>
                <w:sz w:val="18"/>
                <w:szCs w:val="18"/>
                <w:lang w:val="es-ES"/>
              </w:rPr>
            </w:pPr>
            <w:r w:rsidRPr="00B30487">
              <w:rPr>
                <w:rFonts w:ascii="Arial" w:hAnsi="Arial" w:cs="Arial"/>
                <w:color w:val="1C325A"/>
                <w:sz w:val="18"/>
                <w:szCs w:val="18"/>
                <w:lang w:val="es-ES"/>
              </w:rPr>
              <w:t>La entidad diseña estrategias de defensa técnica de los intereses de la entidad respecto de actos administrativos de carácter general que ocasionan un daño antijurídico</w:t>
            </w:r>
          </w:p>
        </w:tc>
      </w:tr>
    </w:tbl>
    <w:p w14:paraId="7D386295" w14:textId="77777777" w:rsidR="00DC0920" w:rsidRDefault="00DC0920" w:rsidP="00982007">
      <w:pPr>
        <w:spacing w:after="0" w:line="240" w:lineRule="auto"/>
        <w:jc w:val="both"/>
        <w:rPr>
          <w:rFonts w:ascii="Arial" w:hAnsi="Arial" w:cs="Arial"/>
          <w:color w:val="1C325A"/>
          <w:sz w:val="24"/>
          <w:szCs w:val="24"/>
        </w:rPr>
      </w:pPr>
    </w:p>
    <w:p w14:paraId="7F754380" w14:textId="4F3CE157" w:rsidR="00E16616" w:rsidRDefault="00DC0920" w:rsidP="00982007">
      <w:pPr>
        <w:spacing w:after="0" w:line="240" w:lineRule="auto"/>
        <w:jc w:val="both"/>
        <w:rPr>
          <w:rFonts w:ascii="Arial" w:hAnsi="Arial" w:cs="Arial"/>
          <w:color w:val="1C325A"/>
          <w:sz w:val="24"/>
          <w:szCs w:val="24"/>
        </w:rPr>
      </w:pPr>
      <w:r>
        <w:rPr>
          <w:rFonts w:ascii="Arial" w:hAnsi="Arial" w:cs="Arial"/>
          <w:color w:val="1C325A"/>
          <w:sz w:val="24"/>
          <w:szCs w:val="24"/>
        </w:rPr>
        <w:t>Así, l</w:t>
      </w:r>
      <w:r w:rsidR="00E16616">
        <w:rPr>
          <w:rFonts w:ascii="Arial" w:hAnsi="Arial" w:cs="Arial"/>
          <w:color w:val="1C325A"/>
          <w:sz w:val="24"/>
          <w:szCs w:val="24"/>
        </w:rPr>
        <w:t xml:space="preserve">as principales propuestas de mejora formuladas </w:t>
      </w:r>
      <w:r>
        <w:rPr>
          <w:rFonts w:ascii="Arial" w:hAnsi="Arial" w:cs="Arial"/>
          <w:color w:val="1C325A"/>
          <w:sz w:val="24"/>
          <w:szCs w:val="24"/>
        </w:rPr>
        <w:t>serían</w:t>
      </w:r>
      <w:r w:rsidR="00E16616">
        <w:rPr>
          <w:rFonts w:ascii="Arial" w:hAnsi="Arial" w:cs="Arial"/>
          <w:color w:val="1C325A"/>
          <w:sz w:val="24"/>
          <w:szCs w:val="24"/>
        </w:rPr>
        <w:t>:</w:t>
      </w:r>
    </w:p>
    <w:p w14:paraId="50AB7AFD" w14:textId="77777777" w:rsidR="00E16616" w:rsidRDefault="00E16616" w:rsidP="00982007">
      <w:pPr>
        <w:spacing w:after="0" w:line="240" w:lineRule="auto"/>
        <w:jc w:val="both"/>
        <w:rPr>
          <w:rFonts w:ascii="Arial" w:hAnsi="Arial" w:cs="Arial"/>
          <w:color w:val="1C325A"/>
          <w:sz w:val="24"/>
          <w:szCs w:val="24"/>
        </w:rPr>
      </w:pPr>
    </w:p>
    <w:p w14:paraId="52D873CF" w14:textId="03DEF097" w:rsidR="00B30487" w:rsidRPr="00927D67" w:rsidRDefault="00927D67" w:rsidP="00AE40A0">
      <w:pPr>
        <w:pStyle w:val="Prrafodelista"/>
        <w:numPr>
          <w:ilvl w:val="0"/>
          <w:numId w:val="7"/>
        </w:numPr>
        <w:spacing w:after="0" w:line="240" w:lineRule="auto"/>
        <w:ind w:left="709" w:hanging="425"/>
        <w:jc w:val="both"/>
        <w:rPr>
          <w:rFonts w:ascii="Arial" w:hAnsi="Arial" w:cs="Arial"/>
          <w:color w:val="1C325A"/>
          <w:sz w:val="24"/>
          <w:szCs w:val="24"/>
        </w:rPr>
      </w:pPr>
      <w:r w:rsidRPr="00927D67">
        <w:rPr>
          <w:rFonts w:ascii="Arial" w:hAnsi="Arial" w:cs="Arial"/>
          <w:color w:val="1C325A"/>
          <w:sz w:val="24"/>
          <w:szCs w:val="24"/>
        </w:rPr>
        <w:t>Acordar con los procesos misionales el ajuste del procedimiento de “Instrumentación Normativa” para incluir una sección de monitoreo de las normas implementadas</w:t>
      </w:r>
    </w:p>
    <w:p w14:paraId="380782F2" w14:textId="6D9DA756" w:rsidR="00927D67" w:rsidRDefault="00927D67" w:rsidP="00AE40A0">
      <w:pPr>
        <w:pStyle w:val="Prrafodelista"/>
        <w:numPr>
          <w:ilvl w:val="0"/>
          <w:numId w:val="7"/>
        </w:numPr>
        <w:spacing w:after="0" w:line="240" w:lineRule="auto"/>
        <w:ind w:left="709" w:hanging="425"/>
        <w:jc w:val="both"/>
        <w:rPr>
          <w:rFonts w:ascii="Arial" w:hAnsi="Arial" w:cs="Arial"/>
          <w:color w:val="1C325A"/>
          <w:sz w:val="24"/>
          <w:szCs w:val="24"/>
        </w:rPr>
      </w:pPr>
      <w:r w:rsidRPr="00927D67">
        <w:rPr>
          <w:rFonts w:ascii="Arial" w:hAnsi="Arial" w:cs="Arial"/>
          <w:color w:val="1C325A"/>
          <w:sz w:val="24"/>
          <w:szCs w:val="24"/>
        </w:rPr>
        <w:t xml:space="preserve">La OAJ puede definir una metodología de evaluación </w:t>
      </w:r>
      <w:proofErr w:type="spellStart"/>
      <w:r w:rsidRPr="00927D67">
        <w:rPr>
          <w:rFonts w:ascii="Arial" w:hAnsi="Arial" w:cs="Arial"/>
          <w:color w:val="1C325A"/>
          <w:sz w:val="24"/>
          <w:szCs w:val="24"/>
        </w:rPr>
        <w:t>expost</w:t>
      </w:r>
      <w:proofErr w:type="spellEnd"/>
      <w:r w:rsidRPr="00927D67">
        <w:rPr>
          <w:rFonts w:ascii="Arial" w:hAnsi="Arial" w:cs="Arial"/>
          <w:color w:val="1C325A"/>
          <w:sz w:val="24"/>
          <w:szCs w:val="24"/>
        </w:rPr>
        <w:t xml:space="preserve"> de las normas para que sea implementada en el Ministerio y acordar con la OAP las consideraciones relacionadas con racionalización de trámites que se puedan usar para revisar el inventario normativo.</w:t>
      </w:r>
    </w:p>
    <w:p w14:paraId="00E71656" w14:textId="77777777" w:rsidR="00AB61F0" w:rsidRPr="00927D67" w:rsidRDefault="00AB61F0" w:rsidP="00982007">
      <w:pPr>
        <w:pStyle w:val="Prrafodelista"/>
        <w:spacing w:after="0" w:line="240" w:lineRule="auto"/>
        <w:ind w:left="709"/>
        <w:jc w:val="both"/>
        <w:rPr>
          <w:rFonts w:ascii="Arial" w:hAnsi="Arial" w:cs="Arial"/>
          <w:color w:val="1C325A"/>
          <w:sz w:val="24"/>
          <w:szCs w:val="24"/>
        </w:rPr>
      </w:pPr>
    </w:p>
    <w:p w14:paraId="2226A48A" w14:textId="3179FED9" w:rsidR="00AB61F0" w:rsidRDefault="00AB61F0" w:rsidP="00982007">
      <w:pPr>
        <w:pStyle w:val="Ttulo3"/>
        <w:spacing w:before="0" w:line="240" w:lineRule="auto"/>
        <w:jc w:val="both"/>
        <w:rPr>
          <w:rFonts w:ascii="Arial" w:hAnsi="Arial" w:cs="Arial"/>
          <w:color w:val="1C325A"/>
        </w:rPr>
      </w:pPr>
      <w:bookmarkStart w:id="16" w:name="_Toc78546817"/>
      <w:r w:rsidRPr="005E39A9">
        <w:rPr>
          <w:rFonts w:ascii="Arial" w:hAnsi="Arial" w:cs="Arial"/>
          <w:i/>
          <w:iCs/>
        </w:rPr>
        <w:t>P</w:t>
      </w:r>
      <w:r w:rsidR="00411E12">
        <w:rPr>
          <w:rFonts w:ascii="Arial" w:hAnsi="Arial" w:cs="Arial"/>
          <w:i/>
          <w:iCs/>
        </w:rPr>
        <w:t>10</w:t>
      </w:r>
      <w:r w:rsidRPr="005E39A9">
        <w:rPr>
          <w:rFonts w:ascii="Arial" w:hAnsi="Arial" w:cs="Arial"/>
          <w:i/>
          <w:iCs/>
        </w:rPr>
        <w:t xml:space="preserve">. </w:t>
      </w:r>
      <w:r w:rsidR="00411E12" w:rsidRPr="00411E12">
        <w:rPr>
          <w:rFonts w:ascii="Arial" w:hAnsi="Arial" w:cs="Arial"/>
          <w:i/>
          <w:iCs/>
        </w:rPr>
        <w:t>Servicio al ciudadano</w:t>
      </w:r>
      <w:bookmarkEnd w:id="16"/>
    </w:p>
    <w:p w14:paraId="66D76737" w14:textId="77777777" w:rsidR="00411E12" w:rsidRDefault="00411E12" w:rsidP="00982007">
      <w:pPr>
        <w:spacing w:after="0" w:line="240" w:lineRule="auto"/>
        <w:jc w:val="both"/>
        <w:rPr>
          <w:rFonts w:ascii="Arial" w:hAnsi="Arial" w:cs="Arial"/>
          <w:color w:val="1C325A"/>
          <w:sz w:val="24"/>
          <w:szCs w:val="24"/>
        </w:rPr>
      </w:pPr>
    </w:p>
    <w:p w14:paraId="3F82FBE7" w14:textId="79BCDBDC" w:rsidR="00AB61F0" w:rsidRDefault="00AB61F0"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Esta </w:t>
      </w:r>
      <w:r w:rsidR="007342B4">
        <w:rPr>
          <w:rFonts w:ascii="Arial" w:hAnsi="Arial" w:cs="Arial"/>
          <w:color w:val="1C325A"/>
          <w:sz w:val="24"/>
          <w:szCs w:val="24"/>
        </w:rPr>
        <w:t xml:space="preserve">política tuvo un </w:t>
      </w:r>
      <w:r w:rsidR="001D2100">
        <w:rPr>
          <w:rFonts w:ascii="Arial" w:hAnsi="Arial" w:cs="Arial"/>
          <w:color w:val="1C325A"/>
          <w:sz w:val="24"/>
          <w:szCs w:val="24"/>
        </w:rPr>
        <w:t xml:space="preserve">buen </w:t>
      </w:r>
      <w:r w:rsidR="007342B4">
        <w:rPr>
          <w:rFonts w:ascii="Arial" w:hAnsi="Arial" w:cs="Arial"/>
          <w:color w:val="1C325A"/>
          <w:sz w:val="24"/>
          <w:szCs w:val="24"/>
        </w:rPr>
        <w:t>crecimiento frente a la vigencia 2019</w:t>
      </w:r>
      <w:r w:rsidR="00A24DEB">
        <w:rPr>
          <w:rFonts w:ascii="Arial" w:hAnsi="Arial" w:cs="Arial"/>
          <w:color w:val="1C325A"/>
          <w:sz w:val="24"/>
          <w:szCs w:val="24"/>
        </w:rPr>
        <w:t xml:space="preserve">, de </w:t>
      </w:r>
      <w:r w:rsidR="007A3EE0">
        <w:rPr>
          <w:rFonts w:ascii="Arial" w:hAnsi="Arial" w:cs="Arial"/>
          <w:color w:val="1C325A"/>
          <w:sz w:val="24"/>
          <w:szCs w:val="24"/>
        </w:rPr>
        <w:t xml:space="preserve">4,4 puntos, </w:t>
      </w:r>
      <w:r w:rsidR="001D2100">
        <w:rPr>
          <w:rFonts w:ascii="Arial" w:hAnsi="Arial" w:cs="Arial"/>
          <w:color w:val="1C325A"/>
          <w:sz w:val="24"/>
          <w:szCs w:val="24"/>
        </w:rPr>
        <w:t xml:space="preserve">no obstante, </w:t>
      </w:r>
      <w:r w:rsidR="00130A6D">
        <w:rPr>
          <w:rFonts w:ascii="Arial" w:hAnsi="Arial" w:cs="Arial"/>
          <w:color w:val="1C325A"/>
          <w:sz w:val="24"/>
          <w:szCs w:val="24"/>
        </w:rPr>
        <w:t>tiene una gran diferencia con el promedio logrado por los ministerios, de 8,3 puntos</w:t>
      </w:r>
      <w:r>
        <w:rPr>
          <w:rFonts w:ascii="Arial" w:hAnsi="Arial" w:cs="Arial"/>
          <w:color w:val="1C325A"/>
          <w:sz w:val="24"/>
          <w:szCs w:val="24"/>
        </w:rPr>
        <w:t>.</w:t>
      </w:r>
      <w:r w:rsidR="00F47433">
        <w:rPr>
          <w:rFonts w:ascii="Arial" w:hAnsi="Arial" w:cs="Arial"/>
          <w:color w:val="1C325A"/>
          <w:sz w:val="24"/>
          <w:szCs w:val="24"/>
        </w:rPr>
        <w:t xml:space="preserve"> Es importante anotar que para la medición de la vigencia 2020 se cambiaron los subíndices</w:t>
      </w:r>
      <w:r w:rsidR="00F3511D">
        <w:rPr>
          <w:rFonts w:ascii="Arial" w:hAnsi="Arial" w:cs="Arial"/>
          <w:color w:val="1C325A"/>
          <w:sz w:val="24"/>
          <w:szCs w:val="24"/>
        </w:rPr>
        <w:t xml:space="preserve">, pues a pesar de que tienen nombres similares, su numeración es diferente, por lo que no se puede establecer </w:t>
      </w:r>
      <w:r w:rsidR="00E73DD4">
        <w:rPr>
          <w:rFonts w:ascii="Arial" w:hAnsi="Arial" w:cs="Arial"/>
          <w:color w:val="1C325A"/>
          <w:sz w:val="24"/>
          <w:szCs w:val="24"/>
        </w:rPr>
        <w:t>la variación lograda. No obstante, se evidencian bajos niveles de desempeño con relación a</w:t>
      </w:r>
      <w:r w:rsidR="003010C4">
        <w:rPr>
          <w:rFonts w:ascii="Arial" w:hAnsi="Arial" w:cs="Arial"/>
          <w:color w:val="1C325A"/>
          <w:sz w:val="24"/>
          <w:szCs w:val="24"/>
        </w:rPr>
        <w:t xml:space="preserve">l relacionamiento con el ciudadano y las condiciones del talento humano </w:t>
      </w:r>
      <w:r w:rsidR="00737F2E">
        <w:rPr>
          <w:rFonts w:ascii="Arial" w:hAnsi="Arial" w:cs="Arial"/>
          <w:color w:val="1C325A"/>
          <w:sz w:val="24"/>
          <w:szCs w:val="24"/>
        </w:rPr>
        <w:t>que atiende al ciudadano (Subíndices I101 e I100)</w:t>
      </w:r>
    </w:p>
    <w:p w14:paraId="1F06A87C" w14:textId="77777777" w:rsidR="00AB61F0" w:rsidRDefault="00AB61F0" w:rsidP="00982007">
      <w:pPr>
        <w:spacing w:after="0" w:line="240" w:lineRule="auto"/>
        <w:jc w:val="both"/>
        <w:rPr>
          <w:rFonts w:ascii="Arial" w:hAnsi="Arial" w:cs="Arial"/>
          <w:color w:val="1C325A"/>
          <w:sz w:val="24"/>
          <w:szCs w:val="24"/>
        </w:rPr>
      </w:pPr>
    </w:p>
    <w:p w14:paraId="383C38AE" w14:textId="02C59819" w:rsidR="00AB61F0" w:rsidRDefault="00A07933" w:rsidP="00982007">
      <w:pPr>
        <w:spacing w:after="0" w:line="240" w:lineRule="auto"/>
        <w:jc w:val="both"/>
        <w:rPr>
          <w:rFonts w:ascii="Arial" w:hAnsi="Arial" w:cs="Arial"/>
          <w:color w:val="1C325A"/>
          <w:sz w:val="24"/>
          <w:szCs w:val="24"/>
        </w:rPr>
      </w:pPr>
      <w:r w:rsidRPr="00A07933">
        <w:rPr>
          <w:noProof/>
        </w:rPr>
        <w:drawing>
          <wp:inline distT="0" distB="0" distL="0" distR="0" wp14:anchorId="3BCA2390" wp14:editId="2AE473CB">
            <wp:extent cx="5612130" cy="2135505"/>
            <wp:effectExtent l="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2135505"/>
                    </a:xfrm>
                    <a:prstGeom prst="rect">
                      <a:avLst/>
                    </a:prstGeom>
                    <a:noFill/>
                    <a:ln>
                      <a:noFill/>
                    </a:ln>
                  </pic:spPr>
                </pic:pic>
              </a:graphicData>
            </a:graphic>
          </wp:inline>
        </w:drawing>
      </w:r>
    </w:p>
    <w:p w14:paraId="289BC59D" w14:textId="77777777" w:rsidR="00531900" w:rsidRDefault="00531900" w:rsidP="00982007">
      <w:pPr>
        <w:spacing w:after="0" w:line="240" w:lineRule="auto"/>
        <w:jc w:val="both"/>
        <w:rPr>
          <w:rFonts w:ascii="Arial" w:hAnsi="Arial" w:cs="Arial"/>
          <w:color w:val="1C325A"/>
          <w:sz w:val="24"/>
          <w:szCs w:val="24"/>
        </w:rPr>
      </w:pPr>
    </w:p>
    <w:p w14:paraId="7957420D" w14:textId="5667BE79" w:rsidR="00AB61F0" w:rsidRDefault="00AB61F0" w:rsidP="00982007">
      <w:pPr>
        <w:spacing w:after="0" w:line="240" w:lineRule="auto"/>
        <w:jc w:val="both"/>
        <w:rPr>
          <w:rFonts w:ascii="Arial" w:hAnsi="Arial" w:cs="Arial"/>
          <w:color w:val="1C325A"/>
          <w:sz w:val="24"/>
          <w:szCs w:val="24"/>
        </w:rPr>
      </w:pPr>
      <w:r>
        <w:rPr>
          <w:rFonts w:ascii="Arial" w:hAnsi="Arial" w:cs="Arial"/>
          <w:color w:val="1C325A"/>
          <w:sz w:val="24"/>
          <w:szCs w:val="24"/>
        </w:rPr>
        <w:lastRenderedPageBreak/>
        <w:t xml:space="preserve">De acuerdo con las preguntas respondidas en el FURAG, </w:t>
      </w:r>
      <w:proofErr w:type="gramStart"/>
      <w:r>
        <w:rPr>
          <w:rFonts w:ascii="Arial" w:hAnsi="Arial" w:cs="Arial"/>
          <w:color w:val="1C325A"/>
          <w:sz w:val="24"/>
          <w:szCs w:val="24"/>
        </w:rPr>
        <w:t xml:space="preserve">los principales </w:t>
      </w:r>
      <w:r w:rsidR="00240A79">
        <w:rPr>
          <w:rFonts w:ascii="Arial" w:hAnsi="Arial" w:cs="Arial"/>
          <w:color w:val="1C325A"/>
          <w:sz w:val="24"/>
          <w:szCs w:val="24"/>
        </w:rPr>
        <w:t>preguntas</w:t>
      </w:r>
      <w:proofErr w:type="gramEnd"/>
      <w:r w:rsidR="00240A79">
        <w:rPr>
          <w:rFonts w:ascii="Arial" w:hAnsi="Arial" w:cs="Arial"/>
          <w:color w:val="1C325A"/>
          <w:sz w:val="24"/>
          <w:szCs w:val="24"/>
        </w:rPr>
        <w:t xml:space="preserve"> </w:t>
      </w:r>
      <w:r w:rsidR="0065661F">
        <w:rPr>
          <w:rFonts w:ascii="Arial" w:hAnsi="Arial" w:cs="Arial"/>
          <w:color w:val="1C325A"/>
          <w:sz w:val="24"/>
          <w:szCs w:val="24"/>
        </w:rPr>
        <w:t>con respuesta negativa por parte del MVCT</w:t>
      </w:r>
      <w:r w:rsidR="00240A79">
        <w:rPr>
          <w:rFonts w:ascii="Arial" w:hAnsi="Arial" w:cs="Arial"/>
          <w:color w:val="1C325A"/>
          <w:sz w:val="24"/>
          <w:szCs w:val="24"/>
        </w:rPr>
        <w:t xml:space="preserve"> </w:t>
      </w:r>
      <w:r w:rsidR="0065661F">
        <w:rPr>
          <w:rFonts w:ascii="Arial" w:hAnsi="Arial" w:cs="Arial"/>
          <w:color w:val="1C325A"/>
          <w:sz w:val="24"/>
          <w:szCs w:val="24"/>
        </w:rPr>
        <w:t xml:space="preserve">a </w:t>
      </w:r>
      <w:r>
        <w:rPr>
          <w:rFonts w:ascii="Arial" w:hAnsi="Arial" w:cs="Arial"/>
          <w:color w:val="1C325A"/>
          <w:sz w:val="24"/>
          <w:szCs w:val="24"/>
        </w:rPr>
        <w:t>mejora son:</w:t>
      </w:r>
    </w:p>
    <w:p w14:paraId="047299C4" w14:textId="3B819DDD" w:rsidR="00D870AC" w:rsidRDefault="00D870AC" w:rsidP="00982007">
      <w:pPr>
        <w:spacing w:after="0" w:line="240" w:lineRule="auto"/>
        <w:jc w:val="both"/>
        <w:rPr>
          <w:rFonts w:ascii="Arial" w:hAnsi="Arial" w:cs="Arial"/>
          <w:color w:val="1C325A"/>
          <w:sz w:val="24"/>
          <w:szCs w:val="24"/>
        </w:rPr>
      </w:pPr>
    </w:p>
    <w:p w14:paraId="769200D2" w14:textId="77777777" w:rsidR="00D870AC" w:rsidRDefault="00D870AC"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C9745E" w:rsidRPr="00C9745E" w14:paraId="476094AF" w14:textId="77777777" w:rsidTr="00D870AC">
        <w:trPr>
          <w:trHeight w:val="399"/>
        </w:trPr>
        <w:tc>
          <w:tcPr>
            <w:tcW w:w="0" w:type="auto"/>
            <w:shd w:val="clear" w:color="auto" w:fill="1C325A"/>
            <w:tcMar>
              <w:top w:w="12" w:type="dxa"/>
              <w:left w:w="12" w:type="dxa"/>
              <w:bottom w:w="0" w:type="dxa"/>
              <w:right w:w="12" w:type="dxa"/>
            </w:tcMar>
            <w:vAlign w:val="center"/>
            <w:hideMark/>
          </w:tcPr>
          <w:p w14:paraId="7AF5EBB6" w14:textId="77777777" w:rsidR="00C9745E" w:rsidRPr="00C9745E" w:rsidRDefault="00C9745E" w:rsidP="00D068B8">
            <w:pPr>
              <w:spacing w:after="0" w:line="240" w:lineRule="auto"/>
              <w:jc w:val="center"/>
              <w:rPr>
                <w:rFonts w:ascii="Arial" w:hAnsi="Arial" w:cs="Arial"/>
                <w:color w:val="1C325A"/>
                <w:sz w:val="18"/>
                <w:szCs w:val="18"/>
              </w:rPr>
            </w:pPr>
            <w:r w:rsidRPr="00C9745E">
              <w:rPr>
                <w:rFonts w:ascii="Arial" w:hAnsi="Arial" w:cs="Arial"/>
                <w:color w:val="FFFFFF" w:themeColor="background1"/>
                <w:sz w:val="18"/>
                <w:szCs w:val="18"/>
                <w:lang w:val="es-ES"/>
              </w:rPr>
              <w:t>Pregunta con respuesta Negativa o Desfavorable</w:t>
            </w:r>
          </w:p>
        </w:tc>
      </w:tr>
      <w:tr w:rsidR="00C9745E" w:rsidRPr="00C9745E" w14:paraId="0BE4F067" w14:textId="77777777" w:rsidTr="00D068B8">
        <w:trPr>
          <w:trHeight w:val="363"/>
        </w:trPr>
        <w:tc>
          <w:tcPr>
            <w:tcW w:w="0" w:type="auto"/>
            <w:shd w:val="clear" w:color="auto" w:fill="FFFFFF"/>
            <w:tcMar>
              <w:top w:w="12" w:type="dxa"/>
              <w:left w:w="12" w:type="dxa"/>
              <w:bottom w:w="0" w:type="dxa"/>
              <w:right w:w="12" w:type="dxa"/>
            </w:tcMar>
            <w:vAlign w:val="center"/>
            <w:hideMark/>
          </w:tcPr>
          <w:p w14:paraId="5F34E93F" w14:textId="45533444" w:rsidR="00C9745E" w:rsidRPr="00C9745E" w:rsidRDefault="00C9745E" w:rsidP="00982007">
            <w:p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¿Cuáles de los siguientes indicadores de medición y seguimiento del desempeño son calculados y utilizados por la entidad en el marco de su política de servicio al ciudadano? Indicadores que midan las características y preferencias de los ciudadanos</w:t>
            </w:r>
          </w:p>
        </w:tc>
      </w:tr>
      <w:tr w:rsidR="00C9745E" w:rsidRPr="00C9745E" w14:paraId="58EC0C0F" w14:textId="77777777" w:rsidTr="00D068B8">
        <w:trPr>
          <w:trHeight w:val="163"/>
        </w:trPr>
        <w:tc>
          <w:tcPr>
            <w:tcW w:w="0" w:type="auto"/>
            <w:shd w:val="clear" w:color="auto" w:fill="FFFFFF"/>
            <w:tcMar>
              <w:top w:w="12" w:type="dxa"/>
              <w:left w:w="12" w:type="dxa"/>
              <w:bottom w:w="0" w:type="dxa"/>
              <w:right w:w="12" w:type="dxa"/>
            </w:tcMar>
            <w:vAlign w:val="center"/>
            <w:hideMark/>
          </w:tcPr>
          <w:p w14:paraId="68E76313" w14:textId="2408FF41" w:rsidR="00C9745E" w:rsidRPr="00C9745E" w:rsidRDefault="00C9745E" w:rsidP="00982007">
            <w:p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 xml:space="preserve">Con respecto a las peticiones, quejas, reclamos, solicitudes y denuncias (PQRSD), la entidad: </w:t>
            </w:r>
          </w:p>
          <w:p w14:paraId="0FD0D0EF" w14:textId="77777777" w:rsidR="00C9745E" w:rsidRPr="00C9745E" w:rsidRDefault="00C9745E" w:rsidP="00AE40A0">
            <w:pPr>
              <w:numPr>
                <w:ilvl w:val="0"/>
                <w:numId w:val="18"/>
              </w:num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Cuenta con un reglamento interno de recibo y respuesta de peticiones</w:t>
            </w:r>
          </w:p>
        </w:tc>
      </w:tr>
      <w:tr w:rsidR="00C9745E" w:rsidRPr="00C9745E" w14:paraId="365ED65C" w14:textId="77777777" w:rsidTr="00D068B8">
        <w:tc>
          <w:tcPr>
            <w:tcW w:w="0" w:type="auto"/>
            <w:shd w:val="clear" w:color="auto" w:fill="FFFFFF"/>
            <w:tcMar>
              <w:top w:w="12" w:type="dxa"/>
              <w:left w:w="12" w:type="dxa"/>
              <w:bottom w:w="0" w:type="dxa"/>
              <w:right w:w="12" w:type="dxa"/>
            </w:tcMar>
            <w:vAlign w:val="center"/>
            <w:hideMark/>
          </w:tcPr>
          <w:p w14:paraId="72976DDE" w14:textId="08351F55" w:rsidR="00C9745E" w:rsidRPr="00C9745E" w:rsidRDefault="00C9745E" w:rsidP="00982007">
            <w:p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La política o estrategia de servicio al ciudadano: Está implementada y adoptada en todas las dependencias de la entidad</w:t>
            </w:r>
          </w:p>
        </w:tc>
      </w:tr>
      <w:tr w:rsidR="00C9745E" w:rsidRPr="00C9745E" w14:paraId="447DA667" w14:textId="77777777" w:rsidTr="00D068B8">
        <w:trPr>
          <w:trHeight w:val="1152"/>
        </w:trPr>
        <w:tc>
          <w:tcPr>
            <w:tcW w:w="0" w:type="auto"/>
            <w:shd w:val="clear" w:color="auto" w:fill="FFFFFF"/>
            <w:tcMar>
              <w:top w:w="12" w:type="dxa"/>
              <w:left w:w="12" w:type="dxa"/>
              <w:bottom w:w="0" w:type="dxa"/>
              <w:right w:w="12" w:type="dxa"/>
            </w:tcMar>
            <w:vAlign w:val="center"/>
            <w:hideMark/>
          </w:tcPr>
          <w:p w14:paraId="6F5252DF" w14:textId="78FFB4A0" w:rsidR="00C9745E" w:rsidRPr="00C9745E" w:rsidRDefault="00C9745E" w:rsidP="00982007">
            <w:p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 xml:space="preserve">Indique los tipos de señalización inclusiva que utiliza la entidad: </w:t>
            </w:r>
          </w:p>
          <w:p w14:paraId="444231D8" w14:textId="77777777" w:rsidR="00C9745E" w:rsidRPr="00C9745E" w:rsidRDefault="00C9745E" w:rsidP="00AE40A0">
            <w:pPr>
              <w:numPr>
                <w:ilvl w:val="0"/>
                <w:numId w:val="19"/>
              </w:num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Señalización en alto relieve; braille; con imágenes en lengua de señas</w:t>
            </w:r>
          </w:p>
          <w:p w14:paraId="3A7EF69F" w14:textId="77777777" w:rsidR="00C9745E" w:rsidRPr="00C9745E" w:rsidRDefault="00C9745E" w:rsidP="00AE40A0">
            <w:pPr>
              <w:numPr>
                <w:ilvl w:val="0"/>
                <w:numId w:val="19"/>
              </w:num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Pictogramas</w:t>
            </w:r>
          </w:p>
          <w:p w14:paraId="33C812B8" w14:textId="77777777" w:rsidR="00C9745E" w:rsidRPr="00C9745E" w:rsidRDefault="00C9745E" w:rsidP="00AE40A0">
            <w:pPr>
              <w:numPr>
                <w:ilvl w:val="0"/>
                <w:numId w:val="19"/>
              </w:num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Señalización en otras lenguas o idiomas</w:t>
            </w:r>
          </w:p>
          <w:p w14:paraId="1D82F855" w14:textId="52CBCC57" w:rsidR="00C9745E" w:rsidRPr="00C9745E" w:rsidRDefault="00C9745E" w:rsidP="00AE40A0">
            <w:pPr>
              <w:numPr>
                <w:ilvl w:val="0"/>
                <w:numId w:val="19"/>
              </w:num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 xml:space="preserve">Sistemas de orientación espacial </w:t>
            </w:r>
          </w:p>
        </w:tc>
      </w:tr>
      <w:tr w:rsidR="00C9745E" w:rsidRPr="00C9745E" w14:paraId="0940A97C" w14:textId="77777777" w:rsidTr="00D068B8">
        <w:trPr>
          <w:trHeight w:val="207"/>
        </w:trPr>
        <w:tc>
          <w:tcPr>
            <w:tcW w:w="0" w:type="auto"/>
            <w:shd w:val="clear" w:color="auto" w:fill="FFFFFF"/>
            <w:tcMar>
              <w:top w:w="12" w:type="dxa"/>
              <w:left w:w="12" w:type="dxa"/>
              <w:bottom w:w="0" w:type="dxa"/>
              <w:right w:w="12" w:type="dxa"/>
            </w:tcMar>
            <w:vAlign w:val="center"/>
            <w:hideMark/>
          </w:tcPr>
          <w:p w14:paraId="236588DF" w14:textId="04C15989" w:rsidR="00C9745E" w:rsidRPr="00C9745E" w:rsidRDefault="00C9745E" w:rsidP="00982007">
            <w:p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¿Se realiza de forma periódica un análisis de la suficiencia del talento humano asignado a cada uno de los canales de atención?</w:t>
            </w:r>
          </w:p>
        </w:tc>
      </w:tr>
      <w:tr w:rsidR="00C9745E" w:rsidRPr="00C9745E" w14:paraId="2F7E98F6" w14:textId="77777777" w:rsidTr="00D068B8">
        <w:trPr>
          <w:trHeight w:val="496"/>
        </w:trPr>
        <w:tc>
          <w:tcPr>
            <w:tcW w:w="0" w:type="auto"/>
            <w:shd w:val="clear" w:color="auto" w:fill="FFFFFF"/>
            <w:tcMar>
              <w:top w:w="12" w:type="dxa"/>
              <w:left w:w="12" w:type="dxa"/>
              <w:bottom w:w="0" w:type="dxa"/>
              <w:right w:w="12" w:type="dxa"/>
            </w:tcMar>
            <w:vAlign w:val="center"/>
            <w:hideMark/>
          </w:tcPr>
          <w:p w14:paraId="10B29EB1" w14:textId="0894968B" w:rsidR="00C9745E" w:rsidRPr="00C9745E" w:rsidRDefault="00C9745E" w:rsidP="00982007">
            <w:p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La entidad cuenta con: Incentivos especiales para el personal de servicio al ciudadano, de acuerdo con lo previsto en el marco normativo vigente (Decreto 1567 de 1998, Ley 909 de 2004, Decreto 894 de 2017) y otros estímulos para quienes se encuentren con distinto tipo de vinculación. (provisionales, contratistas, etc.)</w:t>
            </w:r>
          </w:p>
        </w:tc>
      </w:tr>
      <w:tr w:rsidR="00C9745E" w:rsidRPr="00C9745E" w14:paraId="01A74713" w14:textId="77777777" w:rsidTr="00D068B8">
        <w:trPr>
          <w:trHeight w:val="108"/>
        </w:trPr>
        <w:tc>
          <w:tcPr>
            <w:tcW w:w="0" w:type="auto"/>
            <w:shd w:val="clear" w:color="auto" w:fill="FFFFFF"/>
            <w:tcMar>
              <w:top w:w="12" w:type="dxa"/>
              <w:left w:w="12" w:type="dxa"/>
              <w:bottom w:w="0" w:type="dxa"/>
              <w:right w:w="12" w:type="dxa"/>
            </w:tcMar>
            <w:vAlign w:val="center"/>
            <w:hideMark/>
          </w:tcPr>
          <w:p w14:paraId="26BED2BC" w14:textId="476007B2" w:rsidR="00C9745E" w:rsidRPr="00C9745E" w:rsidRDefault="00C9745E" w:rsidP="00982007">
            <w:p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¿La entidad evalúa los resultados del uso de los documentos traducidos a lenguaje claro?</w:t>
            </w:r>
          </w:p>
        </w:tc>
      </w:tr>
      <w:tr w:rsidR="00C9745E" w:rsidRPr="00C9745E" w14:paraId="02314297" w14:textId="77777777" w:rsidTr="00D068B8">
        <w:trPr>
          <w:trHeight w:val="216"/>
        </w:trPr>
        <w:tc>
          <w:tcPr>
            <w:tcW w:w="0" w:type="auto"/>
            <w:shd w:val="clear" w:color="auto" w:fill="FFFFFF"/>
            <w:tcMar>
              <w:top w:w="12" w:type="dxa"/>
              <w:left w:w="12" w:type="dxa"/>
              <w:bottom w:w="0" w:type="dxa"/>
              <w:right w:w="12" w:type="dxa"/>
            </w:tcMar>
            <w:vAlign w:val="center"/>
            <w:hideMark/>
          </w:tcPr>
          <w:p w14:paraId="095E500A" w14:textId="4A141027" w:rsidR="00C9745E" w:rsidRPr="00C9745E" w:rsidRDefault="00C9745E" w:rsidP="00982007">
            <w:p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De los siguientes canales de atención, cuáles fueron adecuados por la entidad para garantizar la atención de personas con discapacidad, adultos mayores, niños, etnias y otros grupos de valor: Telefónico</w:t>
            </w:r>
          </w:p>
        </w:tc>
      </w:tr>
      <w:tr w:rsidR="00C9745E" w:rsidRPr="00C9745E" w14:paraId="08BE40C7" w14:textId="77777777" w:rsidTr="00D068B8">
        <w:trPr>
          <w:trHeight w:val="41"/>
        </w:trPr>
        <w:tc>
          <w:tcPr>
            <w:tcW w:w="0" w:type="auto"/>
            <w:shd w:val="clear" w:color="auto" w:fill="FFFFFF"/>
            <w:tcMar>
              <w:top w:w="12" w:type="dxa"/>
              <w:left w:w="12" w:type="dxa"/>
              <w:bottom w:w="0" w:type="dxa"/>
              <w:right w:w="12" w:type="dxa"/>
            </w:tcMar>
            <w:vAlign w:val="center"/>
            <w:hideMark/>
          </w:tcPr>
          <w:p w14:paraId="36D44740" w14:textId="7EBC95DC" w:rsidR="00C9745E" w:rsidRPr="00C9745E" w:rsidRDefault="00C9745E" w:rsidP="00982007">
            <w:p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La entidad cuenta con una estrategia para interactuar de manera virtual con los ciudadanos a través de: Aplicaciones móviles</w:t>
            </w:r>
          </w:p>
        </w:tc>
      </w:tr>
      <w:tr w:rsidR="00C9745E" w:rsidRPr="00C9745E" w14:paraId="5D599876" w14:textId="77777777" w:rsidTr="00D068B8">
        <w:trPr>
          <w:trHeight w:val="318"/>
        </w:trPr>
        <w:tc>
          <w:tcPr>
            <w:tcW w:w="0" w:type="auto"/>
            <w:shd w:val="clear" w:color="auto" w:fill="FFFFFF"/>
            <w:tcMar>
              <w:top w:w="12" w:type="dxa"/>
              <w:left w:w="12" w:type="dxa"/>
              <w:bottom w:w="0" w:type="dxa"/>
              <w:right w:w="12" w:type="dxa"/>
            </w:tcMar>
            <w:vAlign w:val="center"/>
            <w:hideMark/>
          </w:tcPr>
          <w:p w14:paraId="05C7CEEA" w14:textId="3F153B3E" w:rsidR="00C9745E" w:rsidRPr="00C9745E" w:rsidRDefault="00C9745E" w:rsidP="00982007">
            <w:pPr>
              <w:spacing w:after="0" w:line="240" w:lineRule="auto"/>
              <w:jc w:val="both"/>
              <w:rPr>
                <w:rFonts w:ascii="Arial" w:hAnsi="Arial" w:cs="Arial"/>
                <w:color w:val="1C325A"/>
                <w:sz w:val="18"/>
                <w:szCs w:val="18"/>
                <w:lang w:val="es-ES"/>
              </w:rPr>
            </w:pPr>
            <w:r w:rsidRPr="00C9745E">
              <w:rPr>
                <w:rFonts w:ascii="Arial" w:hAnsi="Arial" w:cs="Arial"/>
                <w:color w:val="1C325A"/>
                <w:sz w:val="18"/>
                <w:szCs w:val="18"/>
                <w:lang w:val="es-ES"/>
              </w:rPr>
              <w:t>Señale los canales de atención que tiene la entidad a disposición de la ciudadanía y que se encuentran en operación: Itinerante (ejemplo, puntos móviles de atención, ferias, caravanas de servicio, etc.)</w:t>
            </w:r>
          </w:p>
        </w:tc>
      </w:tr>
    </w:tbl>
    <w:p w14:paraId="3A707B8B" w14:textId="5B186E54" w:rsidR="00C9745E" w:rsidRDefault="00C9745E" w:rsidP="00982007">
      <w:pPr>
        <w:spacing w:after="0" w:line="240" w:lineRule="auto"/>
        <w:jc w:val="both"/>
        <w:rPr>
          <w:rFonts w:ascii="Arial" w:hAnsi="Arial" w:cs="Arial"/>
          <w:color w:val="1C325A"/>
          <w:sz w:val="24"/>
          <w:szCs w:val="24"/>
        </w:rPr>
      </w:pPr>
    </w:p>
    <w:p w14:paraId="5FA0D196" w14:textId="77777777" w:rsidR="006B2882" w:rsidRDefault="006B2882" w:rsidP="00982007">
      <w:pPr>
        <w:spacing w:after="0" w:line="240" w:lineRule="auto"/>
        <w:jc w:val="both"/>
        <w:rPr>
          <w:rFonts w:ascii="Arial" w:hAnsi="Arial" w:cs="Arial"/>
          <w:color w:val="1C325A"/>
          <w:sz w:val="24"/>
          <w:szCs w:val="24"/>
        </w:rPr>
      </w:pPr>
      <w:r>
        <w:rPr>
          <w:rFonts w:ascii="Arial" w:hAnsi="Arial" w:cs="Arial"/>
          <w:color w:val="1C325A"/>
          <w:sz w:val="24"/>
          <w:szCs w:val="24"/>
        </w:rPr>
        <w:t>Las principales propuestas de mejora formuladas son:</w:t>
      </w:r>
    </w:p>
    <w:p w14:paraId="379547C7" w14:textId="77777777" w:rsidR="006B2882" w:rsidRDefault="006B2882" w:rsidP="00982007">
      <w:pPr>
        <w:spacing w:after="0" w:line="240" w:lineRule="auto"/>
        <w:jc w:val="both"/>
        <w:rPr>
          <w:rFonts w:ascii="Arial" w:hAnsi="Arial" w:cs="Arial"/>
          <w:color w:val="1C325A"/>
          <w:sz w:val="24"/>
          <w:szCs w:val="24"/>
        </w:rPr>
      </w:pPr>
    </w:p>
    <w:p w14:paraId="534D82D4" w14:textId="24F1E258" w:rsidR="006B2882" w:rsidRDefault="00EA67EE" w:rsidP="00AE40A0">
      <w:pPr>
        <w:pStyle w:val="Prrafodelista"/>
        <w:numPr>
          <w:ilvl w:val="0"/>
          <w:numId w:val="7"/>
        </w:numPr>
        <w:spacing w:after="0" w:line="240" w:lineRule="auto"/>
        <w:ind w:left="709" w:hanging="425"/>
        <w:jc w:val="both"/>
        <w:rPr>
          <w:rFonts w:ascii="Arial" w:hAnsi="Arial" w:cs="Arial"/>
          <w:color w:val="1C325A"/>
          <w:sz w:val="24"/>
          <w:szCs w:val="24"/>
        </w:rPr>
      </w:pPr>
      <w:r w:rsidRPr="00EA67EE">
        <w:rPr>
          <w:rFonts w:ascii="Arial" w:hAnsi="Arial" w:cs="Arial"/>
          <w:color w:val="1C325A"/>
          <w:sz w:val="24"/>
          <w:szCs w:val="24"/>
        </w:rPr>
        <w:t xml:space="preserve">En la encuesta de satisfacción del </w:t>
      </w:r>
      <w:r w:rsidR="00996453">
        <w:rPr>
          <w:rFonts w:ascii="Arial" w:hAnsi="Arial" w:cs="Arial"/>
          <w:color w:val="1C325A"/>
          <w:sz w:val="24"/>
          <w:szCs w:val="24"/>
        </w:rPr>
        <w:t>c</w:t>
      </w:r>
      <w:r w:rsidRPr="00EA67EE">
        <w:rPr>
          <w:rFonts w:ascii="Arial" w:hAnsi="Arial" w:cs="Arial"/>
          <w:color w:val="1C325A"/>
          <w:sz w:val="24"/>
          <w:szCs w:val="24"/>
        </w:rPr>
        <w:t xml:space="preserve">iudadano, </w:t>
      </w:r>
      <w:r w:rsidR="00996453">
        <w:rPr>
          <w:rFonts w:ascii="Arial" w:hAnsi="Arial" w:cs="Arial"/>
          <w:color w:val="1C325A"/>
          <w:sz w:val="24"/>
          <w:szCs w:val="24"/>
        </w:rPr>
        <w:t>liderada por el</w:t>
      </w:r>
      <w:r w:rsidRPr="00EA67EE">
        <w:rPr>
          <w:rFonts w:ascii="Arial" w:hAnsi="Arial" w:cs="Arial"/>
          <w:color w:val="1C325A"/>
          <w:sz w:val="24"/>
          <w:szCs w:val="24"/>
        </w:rPr>
        <w:t xml:space="preserve"> GAUA, se deben incluir preguntas que permitan identificar características y/o preferencias de los ciudadanos a partir de las cuales se puedan definir indicadores.</w:t>
      </w:r>
    </w:p>
    <w:p w14:paraId="17BCD687" w14:textId="0CA0C302" w:rsidR="00EA67EE" w:rsidRPr="00EA67EE" w:rsidRDefault="00EA67EE" w:rsidP="00AE40A0">
      <w:pPr>
        <w:pStyle w:val="Prrafodelista"/>
        <w:numPr>
          <w:ilvl w:val="0"/>
          <w:numId w:val="7"/>
        </w:numPr>
        <w:spacing w:after="0" w:line="240" w:lineRule="auto"/>
        <w:ind w:left="709" w:hanging="425"/>
        <w:jc w:val="both"/>
        <w:rPr>
          <w:rFonts w:ascii="Arial" w:hAnsi="Arial" w:cs="Arial"/>
          <w:color w:val="1C325A"/>
          <w:sz w:val="24"/>
          <w:szCs w:val="24"/>
        </w:rPr>
      </w:pPr>
      <w:r w:rsidRPr="00EA67EE">
        <w:rPr>
          <w:rFonts w:ascii="Arial" w:hAnsi="Arial" w:cs="Arial"/>
          <w:color w:val="1C325A"/>
          <w:sz w:val="24"/>
          <w:szCs w:val="24"/>
        </w:rPr>
        <w:t>Con base en las acciones de Servicio al Ciudadano, incluidas en el Plan Anticorrupción y de Atención al Ciudadano, construir una política de Servicio al Ciudadano, socializarla con todas las dependencias y hacerle seguimiento a través del PAAC</w:t>
      </w:r>
      <w:r w:rsidR="00A768C8">
        <w:rPr>
          <w:rFonts w:ascii="Arial" w:hAnsi="Arial" w:cs="Arial"/>
          <w:color w:val="1C325A"/>
          <w:sz w:val="24"/>
          <w:szCs w:val="24"/>
        </w:rPr>
        <w:t>.</w:t>
      </w:r>
    </w:p>
    <w:p w14:paraId="2E0D4A3D" w14:textId="0E65E8AA" w:rsidR="00EA67EE" w:rsidRPr="00EA67EE" w:rsidRDefault="00EA67EE" w:rsidP="00AE40A0">
      <w:pPr>
        <w:pStyle w:val="Prrafodelista"/>
        <w:numPr>
          <w:ilvl w:val="0"/>
          <w:numId w:val="7"/>
        </w:numPr>
        <w:spacing w:after="0" w:line="240" w:lineRule="auto"/>
        <w:ind w:left="709" w:hanging="425"/>
        <w:jc w:val="both"/>
        <w:rPr>
          <w:rFonts w:ascii="Arial" w:hAnsi="Arial" w:cs="Arial"/>
          <w:color w:val="1C325A"/>
          <w:sz w:val="24"/>
          <w:szCs w:val="24"/>
        </w:rPr>
      </w:pPr>
      <w:r w:rsidRPr="00EA67EE">
        <w:rPr>
          <w:rFonts w:ascii="Arial" w:hAnsi="Arial" w:cs="Arial"/>
          <w:color w:val="1C325A"/>
          <w:sz w:val="24"/>
          <w:szCs w:val="24"/>
        </w:rPr>
        <w:t>El Grupo de Recursos Físicos debe implementar un sistema de señalización inclusiva para personas con discapacidad audiovisual en la sede presencial de Servicio al Ciudadano</w:t>
      </w:r>
      <w:r w:rsidR="00A768C8">
        <w:rPr>
          <w:rFonts w:ascii="Arial" w:hAnsi="Arial" w:cs="Arial"/>
          <w:color w:val="1C325A"/>
          <w:sz w:val="24"/>
          <w:szCs w:val="24"/>
        </w:rPr>
        <w:t>.</w:t>
      </w:r>
    </w:p>
    <w:p w14:paraId="615812B8" w14:textId="24053C9D" w:rsidR="00EA67EE" w:rsidRDefault="00EA67EE" w:rsidP="00982007">
      <w:pPr>
        <w:spacing w:after="0" w:line="240" w:lineRule="auto"/>
        <w:jc w:val="both"/>
        <w:rPr>
          <w:rFonts w:ascii="Arial" w:hAnsi="Arial" w:cs="Arial"/>
          <w:color w:val="1C325A"/>
          <w:sz w:val="24"/>
          <w:szCs w:val="24"/>
        </w:rPr>
      </w:pPr>
    </w:p>
    <w:p w14:paraId="5B5D49DE" w14:textId="268596F7" w:rsidR="00F42D06" w:rsidRDefault="00F42D06" w:rsidP="00982007">
      <w:pPr>
        <w:pStyle w:val="Ttulo3"/>
        <w:spacing w:before="0" w:line="240" w:lineRule="auto"/>
        <w:jc w:val="both"/>
        <w:rPr>
          <w:rFonts w:ascii="Arial" w:hAnsi="Arial" w:cs="Arial"/>
          <w:color w:val="1C325A"/>
        </w:rPr>
      </w:pPr>
      <w:bookmarkStart w:id="17" w:name="_Toc78546818"/>
      <w:r w:rsidRPr="005E39A9">
        <w:rPr>
          <w:rFonts w:ascii="Arial" w:hAnsi="Arial" w:cs="Arial"/>
          <w:i/>
          <w:iCs/>
        </w:rPr>
        <w:t>P</w:t>
      </w:r>
      <w:r>
        <w:rPr>
          <w:rFonts w:ascii="Arial" w:hAnsi="Arial" w:cs="Arial"/>
          <w:i/>
          <w:iCs/>
        </w:rPr>
        <w:t>11</w:t>
      </w:r>
      <w:r w:rsidRPr="005E39A9">
        <w:rPr>
          <w:rFonts w:ascii="Arial" w:hAnsi="Arial" w:cs="Arial"/>
          <w:i/>
          <w:iCs/>
        </w:rPr>
        <w:t xml:space="preserve">. </w:t>
      </w:r>
      <w:r w:rsidRPr="00F42D06">
        <w:rPr>
          <w:rFonts w:ascii="Arial" w:hAnsi="Arial" w:cs="Arial"/>
          <w:i/>
          <w:iCs/>
        </w:rPr>
        <w:t>Racionalización de Trámites</w:t>
      </w:r>
      <w:bookmarkEnd w:id="17"/>
    </w:p>
    <w:p w14:paraId="742A4A47" w14:textId="77777777" w:rsidR="00F42D06" w:rsidRDefault="00F42D06" w:rsidP="00982007">
      <w:pPr>
        <w:spacing w:after="0" w:line="240" w:lineRule="auto"/>
        <w:jc w:val="both"/>
        <w:rPr>
          <w:rFonts w:ascii="Arial" w:hAnsi="Arial" w:cs="Arial"/>
          <w:color w:val="1C325A"/>
          <w:sz w:val="24"/>
          <w:szCs w:val="24"/>
        </w:rPr>
      </w:pPr>
    </w:p>
    <w:p w14:paraId="77F31CE9" w14:textId="6E851053" w:rsidR="00F42D06" w:rsidRDefault="00415592" w:rsidP="00982007">
      <w:pPr>
        <w:spacing w:after="0" w:line="240" w:lineRule="auto"/>
        <w:jc w:val="both"/>
        <w:rPr>
          <w:rFonts w:ascii="Arial" w:hAnsi="Arial" w:cs="Arial"/>
          <w:color w:val="1C325A"/>
          <w:sz w:val="24"/>
          <w:szCs w:val="24"/>
        </w:rPr>
      </w:pPr>
      <w:r>
        <w:rPr>
          <w:rFonts w:ascii="Arial" w:hAnsi="Arial" w:cs="Arial"/>
          <w:color w:val="1C325A"/>
          <w:sz w:val="24"/>
          <w:szCs w:val="24"/>
        </w:rPr>
        <w:t>A pesar de su bajo crecimiento en comparación con la vigencia 2019</w:t>
      </w:r>
      <w:r w:rsidR="00C2480D">
        <w:rPr>
          <w:rFonts w:ascii="Arial" w:hAnsi="Arial" w:cs="Arial"/>
          <w:color w:val="1C325A"/>
          <w:sz w:val="24"/>
          <w:szCs w:val="24"/>
        </w:rPr>
        <w:t xml:space="preserve"> (</w:t>
      </w:r>
      <w:r>
        <w:rPr>
          <w:rFonts w:ascii="Arial" w:hAnsi="Arial" w:cs="Arial"/>
          <w:color w:val="1C325A"/>
          <w:sz w:val="24"/>
          <w:szCs w:val="24"/>
        </w:rPr>
        <w:t>de 2,9 puntos</w:t>
      </w:r>
      <w:r w:rsidR="00C2480D">
        <w:rPr>
          <w:rFonts w:ascii="Arial" w:hAnsi="Arial" w:cs="Arial"/>
          <w:color w:val="1C325A"/>
          <w:sz w:val="24"/>
          <w:szCs w:val="24"/>
        </w:rPr>
        <w:t>)</w:t>
      </w:r>
      <w:r>
        <w:rPr>
          <w:rFonts w:ascii="Arial" w:hAnsi="Arial" w:cs="Arial"/>
          <w:color w:val="1C325A"/>
          <w:sz w:val="24"/>
          <w:szCs w:val="24"/>
        </w:rPr>
        <w:t xml:space="preserve"> </w:t>
      </w:r>
      <w:r w:rsidR="00A30E33">
        <w:rPr>
          <w:rFonts w:ascii="Arial" w:hAnsi="Arial" w:cs="Arial"/>
          <w:color w:val="1C325A"/>
          <w:sz w:val="24"/>
          <w:szCs w:val="24"/>
        </w:rPr>
        <w:t>esta política tiene</w:t>
      </w:r>
      <w:r w:rsidR="00C251ED">
        <w:rPr>
          <w:rFonts w:ascii="Arial" w:hAnsi="Arial" w:cs="Arial"/>
          <w:color w:val="1C325A"/>
          <w:sz w:val="24"/>
          <w:szCs w:val="24"/>
        </w:rPr>
        <w:t xml:space="preserve"> un nivel de desempeño aceptable porque </w:t>
      </w:r>
      <w:r w:rsidR="000D37A0">
        <w:rPr>
          <w:rFonts w:ascii="Arial" w:hAnsi="Arial" w:cs="Arial"/>
          <w:color w:val="1C325A"/>
          <w:sz w:val="24"/>
          <w:szCs w:val="24"/>
        </w:rPr>
        <w:t>no tiene una gran diferencia con el promedio logrado por los ministerios</w:t>
      </w:r>
      <w:r w:rsidR="00C2480D">
        <w:rPr>
          <w:rFonts w:ascii="Arial" w:hAnsi="Arial" w:cs="Arial"/>
          <w:color w:val="1C325A"/>
          <w:sz w:val="24"/>
          <w:szCs w:val="24"/>
        </w:rPr>
        <w:t xml:space="preserve"> (</w:t>
      </w:r>
      <w:r w:rsidR="00C251ED">
        <w:rPr>
          <w:rFonts w:ascii="Arial" w:hAnsi="Arial" w:cs="Arial"/>
          <w:color w:val="1C325A"/>
          <w:sz w:val="24"/>
          <w:szCs w:val="24"/>
        </w:rPr>
        <w:t>solo 3,6 puntos</w:t>
      </w:r>
      <w:r w:rsidR="00C2480D">
        <w:rPr>
          <w:rFonts w:ascii="Arial" w:hAnsi="Arial" w:cs="Arial"/>
          <w:color w:val="1C325A"/>
          <w:sz w:val="24"/>
          <w:szCs w:val="24"/>
        </w:rPr>
        <w:t>)</w:t>
      </w:r>
      <w:r w:rsidR="00F94365">
        <w:rPr>
          <w:rFonts w:ascii="Arial" w:hAnsi="Arial" w:cs="Arial"/>
          <w:color w:val="1C325A"/>
          <w:sz w:val="24"/>
          <w:szCs w:val="24"/>
        </w:rPr>
        <w:t xml:space="preserve">. De acuerdo </w:t>
      </w:r>
      <w:r w:rsidR="00C74616">
        <w:rPr>
          <w:rFonts w:ascii="Arial" w:hAnsi="Arial" w:cs="Arial"/>
          <w:color w:val="1C325A"/>
          <w:sz w:val="24"/>
          <w:szCs w:val="24"/>
        </w:rPr>
        <w:t xml:space="preserve">con </w:t>
      </w:r>
      <w:r w:rsidR="00F94365">
        <w:rPr>
          <w:rFonts w:ascii="Arial" w:hAnsi="Arial" w:cs="Arial"/>
          <w:color w:val="1C325A"/>
          <w:sz w:val="24"/>
          <w:szCs w:val="24"/>
        </w:rPr>
        <w:t xml:space="preserve">la información del DAFP, se tiene un </w:t>
      </w:r>
      <w:r w:rsidR="00B60A82">
        <w:rPr>
          <w:rFonts w:ascii="Arial" w:hAnsi="Arial" w:cs="Arial"/>
          <w:color w:val="1C325A"/>
          <w:sz w:val="24"/>
          <w:szCs w:val="24"/>
        </w:rPr>
        <w:t xml:space="preserve">bajo nivel de </w:t>
      </w:r>
      <w:r w:rsidR="00302BC1">
        <w:rPr>
          <w:rFonts w:ascii="Arial" w:hAnsi="Arial" w:cs="Arial"/>
          <w:color w:val="1C325A"/>
          <w:sz w:val="24"/>
          <w:szCs w:val="24"/>
        </w:rPr>
        <w:t xml:space="preserve">desempeño en los </w:t>
      </w:r>
      <w:r w:rsidR="00B60A82">
        <w:rPr>
          <w:rFonts w:ascii="Arial" w:hAnsi="Arial" w:cs="Arial"/>
          <w:color w:val="1C325A"/>
          <w:sz w:val="24"/>
          <w:szCs w:val="24"/>
        </w:rPr>
        <w:t>recursos utilizados para gestionar la racionalización</w:t>
      </w:r>
      <w:r w:rsidR="008A1DEB">
        <w:rPr>
          <w:rFonts w:ascii="Arial" w:hAnsi="Arial" w:cs="Arial"/>
          <w:color w:val="1C325A"/>
          <w:sz w:val="24"/>
          <w:szCs w:val="24"/>
        </w:rPr>
        <w:t xml:space="preserve"> </w:t>
      </w:r>
      <w:r w:rsidR="00302BC1">
        <w:rPr>
          <w:rFonts w:ascii="Arial" w:hAnsi="Arial" w:cs="Arial"/>
          <w:color w:val="1C325A"/>
          <w:sz w:val="24"/>
          <w:szCs w:val="24"/>
        </w:rPr>
        <w:t xml:space="preserve">de trámites </w:t>
      </w:r>
      <w:r w:rsidR="008A1DEB">
        <w:rPr>
          <w:rFonts w:ascii="Arial" w:hAnsi="Arial" w:cs="Arial"/>
          <w:color w:val="1C325A"/>
          <w:sz w:val="24"/>
          <w:szCs w:val="24"/>
        </w:rPr>
        <w:t>(subíndice I50).</w:t>
      </w:r>
    </w:p>
    <w:p w14:paraId="126EA8EB" w14:textId="3A52F6BE" w:rsidR="00A30E33" w:rsidRDefault="00A30E33" w:rsidP="00982007">
      <w:pPr>
        <w:spacing w:after="0" w:line="240" w:lineRule="auto"/>
        <w:jc w:val="both"/>
        <w:rPr>
          <w:rFonts w:ascii="Arial" w:hAnsi="Arial" w:cs="Arial"/>
          <w:color w:val="1C325A"/>
          <w:sz w:val="24"/>
          <w:szCs w:val="24"/>
        </w:rPr>
      </w:pPr>
    </w:p>
    <w:p w14:paraId="1BD0B9C8" w14:textId="1C5E5E62" w:rsidR="00A30E33" w:rsidRDefault="00A30E33" w:rsidP="00982007">
      <w:pPr>
        <w:spacing w:after="0" w:line="240" w:lineRule="auto"/>
        <w:jc w:val="both"/>
        <w:rPr>
          <w:rFonts w:ascii="Arial" w:hAnsi="Arial" w:cs="Arial"/>
          <w:color w:val="1C325A"/>
          <w:sz w:val="24"/>
          <w:szCs w:val="24"/>
        </w:rPr>
      </w:pPr>
      <w:r w:rsidRPr="00A30E33">
        <w:rPr>
          <w:noProof/>
        </w:rPr>
        <w:lastRenderedPageBreak/>
        <w:drawing>
          <wp:inline distT="0" distB="0" distL="0" distR="0" wp14:anchorId="4B72F529" wp14:editId="35D3093D">
            <wp:extent cx="5612130" cy="1231265"/>
            <wp:effectExtent l="0" t="0" r="7620"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130" cy="1231265"/>
                    </a:xfrm>
                    <a:prstGeom prst="rect">
                      <a:avLst/>
                    </a:prstGeom>
                    <a:noFill/>
                    <a:ln>
                      <a:noFill/>
                    </a:ln>
                  </pic:spPr>
                </pic:pic>
              </a:graphicData>
            </a:graphic>
          </wp:inline>
        </w:drawing>
      </w:r>
    </w:p>
    <w:p w14:paraId="6B57A6BF" w14:textId="1CA4E2BA" w:rsidR="00DE7520" w:rsidRDefault="00DE7520" w:rsidP="00982007">
      <w:pPr>
        <w:spacing w:after="0" w:line="240" w:lineRule="auto"/>
        <w:jc w:val="both"/>
        <w:rPr>
          <w:rFonts w:ascii="Arial" w:hAnsi="Arial" w:cs="Arial"/>
          <w:color w:val="1C325A"/>
          <w:sz w:val="24"/>
          <w:szCs w:val="24"/>
        </w:rPr>
      </w:pPr>
    </w:p>
    <w:p w14:paraId="63A53287" w14:textId="58CE1271" w:rsidR="006824BA" w:rsidRPr="006824BA" w:rsidRDefault="000E3664"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Es importante mencionar que en el FURAG no se </w:t>
      </w:r>
      <w:r w:rsidR="008969A7">
        <w:rPr>
          <w:rFonts w:ascii="Arial" w:hAnsi="Arial" w:cs="Arial"/>
          <w:color w:val="1C325A"/>
          <w:sz w:val="24"/>
          <w:szCs w:val="24"/>
        </w:rPr>
        <w:t xml:space="preserve">identificaron </w:t>
      </w:r>
      <w:r>
        <w:rPr>
          <w:rFonts w:ascii="Arial" w:hAnsi="Arial" w:cs="Arial"/>
          <w:color w:val="1C325A"/>
          <w:sz w:val="24"/>
          <w:szCs w:val="24"/>
        </w:rPr>
        <w:t xml:space="preserve">preguntas específicas </w:t>
      </w:r>
      <w:r w:rsidR="00F10613">
        <w:rPr>
          <w:rFonts w:ascii="Arial" w:hAnsi="Arial" w:cs="Arial"/>
          <w:color w:val="1C325A"/>
          <w:sz w:val="24"/>
          <w:szCs w:val="24"/>
        </w:rPr>
        <w:t>asociadas a</w:t>
      </w:r>
      <w:r>
        <w:rPr>
          <w:rFonts w:ascii="Arial" w:hAnsi="Arial" w:cs="Arial"/>
          <w:color w:val="1C325A"/>
          <w:sz w:val="24"/>
          <w:szCs w:val="24"/>
        </w:rPr>
        <w:t xml:space="preserve"> los subíndices </w:t>
      </w:r>
      <w:r w:rsidR="00711A74">
        <w:rPr>
          <w:rFonts w:ascii="Arial" w:hAnsi="Arial" w:cs="Arial"/>
          <w:color w:val="1C325A"/>
          <w:sz w:val="24"/>
          <w:szCs w:val="24"/>
        </w:rPr>
        <w:t xml:space="preserve">anteriormente referidos, </w:t>
      </w:r>
      <w:r w:rsidR="00F45C87">
        <w:rPr>
          <w:rFonts w:ascii="Arial" w:hAnsi="Arial" w:cs="Arial"/>
          <w:color w:val="1C325A"/>
          <w:sz w:val="24"/>
          <w:szCs w:val="24"/>
        </w:rPr>
        <w:t xml:space="preserve">esto debido a que mucha </w:t>
      </w:r>
      <w:r w:rsidR="00753C0A">
        <w:rPr>
          <w:rFonts w:ascii="Arial" w:hAnsi="Arial" w:cs="Arial"/>
          <w:color w:val="1C325A"/>
          <w:sz w:val="24"/>
          <w:szCs w:val="24"/>
        </w:rPr>
        <w:t xml:space="preserve">información es tomada del Sistema </w:t>
      </w:r>
      <w:r w:rsidR="00811DF7">
        <w:rPr>
          <w:rFonts w:ascii="Arial" w:hAnsi="Arial" w:cs="Arial"/>
          <w:color w:val="1C325A"/>
          <w:sz w:val="24"/>
          <w:szCs w:val="24"/>
        </w:rPr>
        <w:t>Único</w:t>
      </w:r>
      <w:r w:rsidR="004609B2">
        <w:rPr>
          <w:rFonts w:ascii="Arial" w:hAnsi="Arial" w:cs="Arial"/>
          <w:color w:val="1C325A"/>
          <w:sz w:val="24"/>
          <w:szCs w:val="24"/>
        </w:rPr>
        <w:t xml:space="preserve"> de Información de Trámites (SUIT)</w:t>
      </w:r>
      <w:r w:rsidR="00F2021F">
        <w:rPr>
          <w:rFonts w:ascii="Arial" w:hAnsi="Arial" w:cs="Arial"/>
          <w:color w:val="1C325A"/>
          <w:sz w:val="24"/>
          <w:szCs w:val="24"/>
        </w:rPr>
        <w:t xml:space="preserve">. En este sentido, </w:t>
      </w:r>
      <w:r w:rsidR="000C37D3">
        <w:rPr>
          <w:rFonts w:ascii="Arial" w:hAnsi="Arial" w:cs="Arial"/>
          <w:color w:val="1C325A"/>
          <w:sz w:val="24"/>
          <w:szCs w:val="24"/>
        </w:rPr>
        <w:t>la principal pregunta con respuesta negativa en el FURAG es la siguiente</w:t>
      </w:r>
      <w:r w:rsidR="006824BA" w:rsidRPr="006824BA">
        <w:rPr>
          <w:rFonts w:ascii="Arial" w:hAnsi="Arial" w:cs="Arial"/>
          <w:color w:val="1C325A"/>
          <w:sz w:val="24"/>
          <w:szCs w:val="24"/>
        </w:rPr>
        <w:t>:</w:t>
      </w:r>
    </w:p>
    <w:p w14:paraId="539056EF" w14:textId="57D953EA" w:rsidR="006824BA" w:rsidRDefault="006824BA"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973404" w:rsidRPr="00DD5DCE" w14:paraId="08083460" w14:textId="77777777" w:rsidTr="00BA1D95">
        <w:trPr>
          <w:trHeight w:val="433"/>
        </w:trPr>
        <w:tc>
          <w:tcPr>
            <w:tcW w:w="0" w:type="auto"/>
            <w:shd w:val="clear" w:color="auto" w:fill="1C325A"/>
            <w:tcMar>
              <w:top w:w="12" w:type="dxa"/>
              <w:left w:w="12" w:type="dxa"/>
              <w:bottom w:w="0" w:type="dxa"/>
              <w:right w:w="12" w:type="dxa"/>
            </w:tcMar>
            <w:vAlign w:val="center"/>
            <w:hideMark/>
          </w:tcPr>
          <w:p w14:paraId="4EA0C090" w14:textId="77777777" w:rsidR="00973404" w:rsidRPr="00DD5DCE" w:rsidRDefault="00973404" w:rsidP="00982007">
            <w:pPr>
              <w:spacing w:after="0" w:line="240" w:lineRule="auto"/>
              <w:jc w:val="both"/>
              <w:rPr>
                <w:rFonts w:ascii="Arial" w:hAnsi="Arial" w:cs="Arial"/>
                <w:color w:val="1C325A"/>
                <w:sz w:val="24"/>
                <w:szCs w:val="24"/>
              </w:rPr>
            </w:pPr>
            <w:r w:rsidRPr="00DD5DCE">
              <w:rPr>
                <w:rFonts w:ascii="Arial" w:hAnsi="Arial" w:cs="Arial"/>
                <w:color w:val="FFFFFF" w:themeColor="background1"/>
                <w:sz w:val="18"/>
                <w:szCs w:val="18"/>
                <w:lang w:val="es-ES"/>
              </w:rPr>
              <w:t>Pregunta con respuesta Negativa o Desfavorable</w:t>
            </w:r>
          </w:p>
        </w:tc>
      </w:tr>
      <w:tr w:rsidR="00973404" w:rsidRPr="00DD5DCE" w14:paraId="2140E96C" w14:textId="77777777" w:rsidTr="00BA1D95">
        <w:trPr>
          <w:trHeight w:val="281"/>
        </w:trPr>
        <w:tc>
          <w:tcPr>
            <w:tcW w:w="0" w:type="auto"/>
            <w:shd w:val="clear" w:color="auto" w:fill="FFFFFF"/>
            <w:tcMar>
              <w:top w:w="12" w:type="dxa"/>
              <w:left w:w="12" w:type="dxa"/>
              <w:bottom w:w="0" w:type="dxa"/>
              <w:right w:w="12" w:type="dxa"/>
            </w:tcMar>
            <w:vAlign w:val="center"/>
            <w:hideMark/>
          </w:tcPr>
          <w:p w14:paraId="3DCDF51B" w14:textId="4B78F8B3" w:rsidR="00973404" w:rsidRPr="00DD5DCE" w:rsidRDefault="00533139" w:rsidP="00982007">
            <w:pPr>
              <w:spacing w:after="0" w:line="240" w:lineRule="auto"/>
              <w:jc w:val="both"/>
              <w:rPr>
                <w:rFonts w:ascii="Arial" w:hAnsi="Arial" w:cs="Arial"/>
                <w:color w:val="1C325A"/>
                <w:sz w:val="18"/>
                <w:szCs w:val="18"/>
                <w:lang w:val="es-ES"/>
              </w:rPr>
            </w:pPr>
            <w:r w:rsidRPr="00533139">
              <w:rPr>
                <w:rFonts w:ascii="Arial" w:hAnsi="Arial" w:cs="Arial"/>
                <w:color w:val="1C325A"/>
                <w:sz w:val="18"/>
                <w:szCs w:val="18"/>
                <w:lang w:val="es-ES"/>
              </w:rPr>
              <w:t>Del total de trámites que tiene la entidad, ¿cuántos se encuentran inscritos en el Sistema Único de Información de trámites - SUIT?</w:t>
            </w:r>
          </w:p>
        </w:tc>
      </w:tr>
    </w:tbl>
    <w:p w14:paraId="47751332" w14:textId="716E412C" w:rsidR="00973404" w:rsidRDefault="00973404" w:rsidP="00982007">
      <w:pPr>
        <w:spacing w:after="0" w:line="240" w:lineRule="auto"/>
        <w:jc w:val="both"/>
        <w:rPr>
          <w:rFonts w:ascii="Arial" w:hAnsi="Arial" w:cs="Arial"/>
          <w:color w:val="1C325A"/>
          <w:sz w:val="24"/>
          <w:szCs w:val="24"/>
        </w:rPr>
      </w:pPr>
    </w:p>
    <w:p w14:paraId="2F52A0A8" w14:textId="78515049" w:rsidR="006824BA" w:rsidRPr="006824BA" w:rsidRDefault="00935A46"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Teniendo en cuenta que todos trámites del Ministerio no se encuentran </w:t>
      </w:r>
      <w:r w:rsidR="000C1E4C">
        <w:rPr>
          <w:rFonts w:ascii="Arial" w:hAnsi="Arial" w:cs="Arial"/>
          <w:color w:val="1C325A"/>
          <w:sz w:val="24"/>
          <w:szCs w:val="24"/>
        </w:rPr>
        <w:t>inscritos en el SUIT</w:t>
      </w:r>
      <w:r w:rsidR="006824BA" w:rsidRPr="006824BA">
        <w:rPr>
          <w:rFonts w:ascii="Arial" w:hAnsi="Arial" w:cs="Arial"/>
          <w:color w:val="1C325A"/>
          <w:sz w:val="24"/>
          <w:szCs w:val="24"/>
        </w:rPr>
        <w:t xml:space="preserve">, la acción de mejora propuesta es la siguiente: </w:t>
      </w:r>
    </w:p>
    <w:p w14:paraId="0FEA0934" w14:textId="77777777" w:rsidR="006824BA" w:rsidRPr="006824BA" w:rsidRDefault="006824BA" w:rsidP="00982007">
      <w:pPr>
        <w:spacing w:after="0" w:line="240" w:lineRule="auto"/>
        <w:jc w:val="both"/>
        <w:rPr>
          <w:rFonts w:ascii="Arial" w:hAnsi="Arial" w:cs="Arial"/>
          <w:color w:val="1C325A"/>
          <w:sz w:val="24"/>
          <w:szCs w:val="24"/>
        </w:rPr>
      </w:pPr>
    </w:p>
    <w:p w14:paraId="39D5C4A9" w14:textId="5BE5FE50" w:rsidR="000C1E4C" w:rsidRDefault="000C1E4C" w:rsidP="00AE40A0">
      <w:pPr>
        <w:pStyle w:val="Prrafodelista"/>
        <w:numPr>
          <w:ilvl w:val="0"/>
          <w:numId w:val="7"/>
        </w:numPr>
        <w:spacing w:after="0" w:line="240" w:lineRule="auto"/>
        <w:ind w:left="709" w:hanging="425"/>
        <w:jc w:val="both"/>
        <w:rPr>
          <w:rFonts w:ascii="Arial" w:hAnsi="Arial" w:cs="Arial"/>
          <w:color w:val="1C325A"/>
          <w:sz w:val="24"/>
          <w:szCs w:val="24"/>
        </w:rPr>
      </w:pPr>
      <w:r w:rsidRPr="000C1E4C">
        <w:rPr>
          <w:rFonts w:ascii="Arial" w:hAnsi="Arial" w:cs="Arial"/>
          <w:color w:val="1C325A"/>
          <w:sz w:val="24"/>
          <w:szCs w:val="24"/>
        </w:rPr>
        <w:t>Continuar la Inscripción en el SUIT (Sistema Único de Identificación de Trámites) la totalidad de los trámites y OPAS que tiene la entidad.</w:t>
      </w:r>
    </w:p>
    <w:p w14:paraId="215A2213" w14:textId="12F9710D" w:rsidR="003752CA" w:rsidRDefault="003752CA" w:rsidP="00982007">
      <w:pPr>
        <w:spacing w:after="0" w:line="240" w:lineRule="auto"/>
        <w:jc w:val="both"/>
        <w:rPr>
          <w:rFonts w:ascii="Arial" w:hAnsi="Arial" w:cs="Arial"/>
          <w:color w:val="1C325A"/>
          <w:sz w:val="24"/>
          <w:szCs w:val="24"/>
        </w:rPr>
      </w:pPr>
    </w:p>
    <w:p w14:paraId="7CB2B645" w14:textId="42567BDB" w:rsidR="003752CA" w:rsidRDefault="003752CA" w:rsidP="00982007">
      <w:pPr>
        <w:pStyle w:val="Ttulo3"/>
        <w:spacing w:before="0" w:line="240" w:lineRule="auto"/>
        <w:jc w:val="both"/>
        <w:rPr>
          <w:rFonts w:ascii="Arial" w:hAnsi="Arial" w:cs="Arial"/>
          <w:color w:val="1C325A"/>
        </w:rPr>
      </w:pPr>
      <w:bookmarkStart w:id="18" w:name="_Toc78546819"/>
      <w:r w:rsidRPr="005E39A9">
        <w:rPr>
          <w:rFonts w:ascii="Arial" w:hAnsi="Arial" w:cs="Arial"/>
          <w:i/>
          <w:iCs/>
        </w:rPr>
        <w:t>P</w:t>
      </w:r>
      <w:r>
        <w:rPr>
          <w:rFonts w:ascii="Arial" w:hAnsi="Arial" w:cs="Arial"/>
          <w:i/>
          <w:iCs/>
        </w:rPr>
        <w:t>12</w:t>
      </w:r>
      <w:r w:rsidRPr="005E39A9">
        <w:rPr>
          <w:rFonts w:ascii="Arial" w:hAnsi="Arial" w:cs="Arial"/>
          <w:i/>
          <w:iCs/>
        </w:rPr>
        <w:t xml:space="preserve">. </w:t>
      </w:r>
      <w:r w:rsidRPr="003752CA">
        <w:rPr>
          <w:rFonts w:ascii="Arial" w:hAnsi="Arial" w:cs="Arial"/>
          <w:i/>
          <w:iCs/>
        </w:rPr>
        <w:t>Participación Ciudadana</w:t>
      </w:r>
      <w:bookmarkEnd w:id="18"/>
    </w:p>
    <w:p w14:paraId="6F076801" w14:textId="77777777" w:rsidR="003752CA" w:rsidRDefault="003752CA" w:rsidP="00982007">
      <w:pPr>
        <w:spacing w:after="0" w:line="240" w:lineRule="auto"/>
        <w:jc w:val="both"/>
        <w:rPr>
          <w:rFonts w:ascii="Arial" w:hAnsi="Arial" w:cs="Arial"/>
          <w:color w:val="1C325A"/>
          <w:sz w:val="24"/>
          <w:szCs w:val="24"/>
        </w:rPr>
      </w:pPr>
    </w:p>
    <w:p w14:paraId="0A2DE0C8" w14:textId="17F422B9" w:rsidR="003752CA" w:rsidRDefault="003752CA" w:rsidP="00982007">
      <w:pPr>
        <w:spacing w:after="0" w:line="240" w:lineRule="auto"/>
        <w:jc w:val="both"/>
        <w:rPr>
          <w:rFonts w:ascii="Arial" w:hAnsi="Arial" w:cs="Arial"/>
          <w:color w:val="1C325A"/>
          <w:sz w:val="24"/>
          <w:szCs w:val="24"/>
        </w:rPr>
      </w:pPr>
      <w:r>
        <w:rPr>
          <w:rFonts w:ascii="Arial" w:hAnsi="Arial" w:cs="Arial"/>
          <w:color w:val="1C325A"/>
          <w:sz w:val="24"/>
          <w:szCs w:val="24"/>
        </w:rPr>
        <w:t>Es</w:t>
      </w:r>
      <w:r w:rsidR="00783D3C">
        <w:rPr>
          <w:rFonts w:ascii="Arial" w:hAnsi="Arial" w:cs="Arial"/>
          <w:color w:val="1C325A"/>
          <w:sz w:val="24"/>
          <w:szCs w:val="24"/>
        </w:rPr>
        <w:t>ta política tiene un comportamiento similar a la anterior, pues a</w:t>
      </w:r>
      <w:r>
        <w:rPr>
          <w:rFonts w:ascii="Arial" w:hAnsi="Arial" w:cs="Arial"/>
          <w:color w:val="1C325A"/>
          <w:sz w:val="24"/>
          <w:szCs w:val="24"/>
        </w:rPr>
        <w:t xml:space="preserve"> pesar de su bajo crecimiento en comparación con la vigencia 2019 (de 2,</w:t>
      </w:r>
      <w:r w:rsidR="00783D3C">
        <w:rPr>
          <w:rFonts w:ascii="Arial" w:hAnsi="Arial" w:cs="Arial"/>
          <w:color w:val="1C325A"/>
          <w:sz w:val="24"/>
          <w:szCs w:val="24"/>
        </w:rPr>
        <w:t>8</w:t>
      </w:r>
      <w:r>
        <w:rPr>
          <w:rFonts w:ascii="Arial" w:hAnsi="Arial" w:cs="Arial"/>
          <w:color w:val="1C325A"/>
          <w:sz w:val="24"/>
          <w:szCs w:val="24"/>
        </w:rPr>
        <w:t xml:space="preserve"> puntos)</w:t>
      </w:r>
      <w:r w:rsidR="00783D3C">
        <w:rPr>
          <w:rFonts w:ascii="Arial" w:hAnsi="Arial" w:cs="Arial"/>
          <w:color w:val="1C325A"/>
          <w:sz w:val="24"/>
          <w:szCs w:val="24"/>
        </w:rPr>
        <w:t xml:space="preserve">, </w:t>
      </w:r>
      <w:r>
        <w:rPr>
          <w:rFonts w:ascii="Arial" w:hAnsi="Arial" w:cs="Arial"/>
          <w:color w:val="1C325A"/>
          <w:sz w:val="24"/>
          <w:szCs w:val="24"/>
        </w:rPr>
        <w:t>tiene un nivel de desempeño aceptable porque no tiene una gran diferencia con el promedio logrado por los ministerios (solo 3,</w:t>
      </w:r>
      <w:r w:rsidR="00FB2C48">
        <w:rPr>
          <w:rFonts w:ascii="Arial" w:hAnsi="Arial" w:cs="Arial"/>
          <w:color w:val="1C325A"/>
          <w:sz w:val="24"/>
          <w:szCs w:val="24"/>
        </w:rPr>
        <w:t>5</w:t>
      </w:r>
      <w:r>
        <w:rPr>
          <w:rFonts w:ascii="Arial" w:hAnsi="Arial" w:cs="Arial"/>
          <w:color w:val="1C325A"/>
          <w:sz w:val="24"/>
          <w:szCs w:val="24"/>
        </w:rPr>
        <w:t xml:space="preserve"> puntos). </w:t>
      </w:r>
      <w:r w:rsidR="003F5C06">
        <w:rPr>
          <w:rFonts w:ascii="Arial" w:hAnsi="Arial" w:cs="Arial"/>
          <w:color w:val="1C325A"/>
          <w:sz w:val="24"/>
          <w:szCs w:val="24"/>
        </w:rPr>
        <w:t xml:space="preserve">El incremento </w:t>
      </w:r>
      <w:r w:rsidR="009C5BA1">
        <w:rPr>
          <w:rFonts w:ascii="Arial" w:hAnsi="Arial" w:cs="Arial"/>
          <w:color w:val="1C325A"/>
          <w:sz w:val="24"/>
          <w:szCs w:val="24"/>
        </w:rPr>
        <w:t xml:space="preserve">en el resultado se debe a un mayor </w:t>
      </w:r>
      <w:r w:rsidR="009E2F51">
        <w:rPr>
          <w:rFonts w:ascii="Arial" w:hAnsi="Arial" w:cs="Arial"/>
          <w:color w:val="1C325A"/>
          <w:sz w:val="24"/>
          <w:szCs w:val="24"/>
        </w:rPr>
        <w:t>involucramiento</w:t>
      </w:r>
      <w:r w:rsidR="009C5BA1">
        <w:rPr>
          <w:rFonts w:ascii="Arial" w:hAnsi="Arial" w:cs="Arial"/>
          <w:color w:val="1C325A"/>
          <w:sz w:val="24"/>
          <w:szCs w:val="24"/>
        </w:rPr>
        <w:t xml:space="preserve"> de los ciudadanos </w:t>
      </w:r>
      <w:r w:rsidR="009E2F51">
        <w:rPr>
          <w:rFonts w:ascii="Arial" w:hAnsi="Arial" w:cs="Arial"/>
          <w:color w:val="1C325A"/>
          <w:sz w:val="24"/>
          <w:szCs w:val="24"/>
        </w:rPr>
        <w:t xml:space="preserve">en la gestión institucional (subíndices </w:t>
      </w:r>
      <w:r w:rsidR="00534909">
        <w:rPr>
          <w:rFonts w:ascii="Arial" w:hAnsi="Arial" w:cs="Arial"/>
          <w:color w:val="1C325A"/>
          <w:sz w:val="24"/>
          <w:szCs w:val="24"/>
        </w:rPr>
        <w:t>I53 e I55) y mejoras en las condiciones institucionales para la promoción de la participación ciudadana (subíndice I52).</w:t>
      </w:r>
      <w:r w:rsidR="003F5C06">
        <w:rPr>
          <w:rFonts w:ascii="Arial" w:hAnsi="Arial" w:cs="Arial"/>
          <w:color w:val="1C325A"/>
          <w:sz w:val="24"/>
          <w:szCs w:val="24"/>
        </w:rPr>
        <w:t xml:space="preserve"> En contraste, </w:t>
      </w:r>
      <w:r w:rsidR="0018149C">
        <w:rPr>
          <w:rFonts w:ascii="Arial" w:hAnsi="Arial" w:cs="Arial"/>
          <w:color w:val="1C325A"/>
          <w:sz w:val="24"/>
          <w:szCs w:val="24"/>
        </w:rPr>
        <w:t>se disminuyó la calidad de la participación (</w:t>
      </w:r>
      <w:r w:rsidR="00411A14">
        <w:rPr>
          <w:rFonts w:ascii="Arial" w:hAnsi="Arial" w:cs="Arial"/>
          <w:color w:val="1C325A"/>
          <w:sz w:val="24"/>
          <w:szCs w:val="24"/>
        </w:rPr>
        <w:t xml:space="preserve">subíndice I54) y </w:t>
      </w:r>
      <w:r w:rsidR="00E87393">
        <w:rPr>
          <w:rFonts w:ascii="Arial" w:hAnsi="Arial" w:cs="Arial"/>
          <w:color w:val="1C325A"/>
          <w:sz w:val="24"/>
          <w:szCs w:val="24"/>
        </w:rPr>
        <w:t xml:space="preserve">algunos aspectos relacionados con el proceso de rendición de cuentas (subíndices I56, I58, </w:t>
      </w:r>
      <w:r w:rsidR="002077A1">
        <w:rPr>
          <w:rFonts w:ascii="Arial" w:hAnsi="Arial" w:cs="Arial"/>
          <w:color w:val="1C325A"/>
          <w:sz w:val="24"/>
          <w:szCs w:val="24"/>
        </w:rPr>
        <w:t>I59 e I60).</w:t>
      </w:r>
    </w:p>
    <w:p w14:paraId="0672C9C1" w14:textId="1D0512F9" w:rsidR="003752CA" w:rsidRDefault="003752CA" w:rsidP="00982007">
      <w:pPr>
        <w:spacing w:after="0" w:line="240" w:lineRule="auto"/>
        <w:jc w:val="both"/>
        <w:rPr>
          <w:rFonts w:ascii="Arial" w:hAnsi="Arial" w:cs="Arial"/>
          <w:color w:val="1C325A"/>
          <w:sz w:val="24"/>
          <w:szCs w:val="24"/>
        </w:rPr>
      </w:pPr>
    </w:p>
    <w:p w14:paraId="66B589F6" w14:textId="792E1A2C" w:rsidR="00A7460D" w:rsidRDefault="00A7460D" w:rsidP="00982007">
      <w:pPr>
        <w:spacing w:after="0" w:line="240" w:lineRule="auto"/>
        <w:jc w:val="both"/>
        <w:rPr>
          <w:rFonts w:ascii="Arial" w:hAnsi="Arial" w:cs="Arial"/>
          <w:color w:val="1C325A"/>
          <w:sz w:val="24"/>
          <w:szCs w:val="24"/>
        </w:rPr>
      </w:pPr>
      <w:r w:rsidRPr="00A7460D">
        <w:rPr>
          <w:noProof/>
        </w:rPr>
        <w:drawing>
          <wp:inline distT="0" distB="0" distL="0" distR="0" wp14:anchorId="7811150C" wp14:editId="7BD517A3">
            <wp:extent cx="5612130" cy="1870710"/>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130" cy="1870710"/>
                    </a:xfrm>
                    <a:prstGeom prst="rect">
                      <a:avLst/>
                    </a:prstGeom>
                    <a:noFill/>
                    <a:ln>
                      <a:noFill/>
                    </a:ln>
                  </pic:spPr>
                </pic:pic>
              </a:graphicData>
            </a:graphic>
          </wp:inline>
        </w:drawing>
      </w:r>
    </w:p>
    <w:p w14:paraId="78AF0B4F" w14:textId="6E51C351" w:rsidR="00844043" w:rsidRDefault="00844043" w:rsidP="00982007">
      <w:pPr>
        <w:spacing w:after="0" w:line="240" w:lineRule="auto"/>
        <w:jc w:val="both"/>
        <w:rPr>
          <w:rFonts w:ascii="Arial" w:hAnsi="Arial" w:cs="Arial"/>
          <w:color w:val="1C325A"/>
          <w:sz w:val="24"/>
          <w:szCs w:val="24"/>
        </w:rPr>
      </w:pPr>
    </w:p>
    <w:p w14:paraId="2674807D" w14:textId="40E4C131" w:rsidR="00540912" w:rsidRDefault="00805042"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A </w:t>
      </w:r>
      <w:r w:rsidR="002A6F99">
        <w:rPr>
          <w:rFonts w:ascii="Arial" w:hAnsi="Arial" w:cs="Arial"/>
          <w:color w:val="1C325A"/>
          <w:sz w:val="24"/>
          <w:szCs w:val="24"/>
        </w:rPr>
        <w:t>continuación,</w:t>
      </w:r>
      <w:r>
        <w:rPr>
          <w:rFonts w:ascii="Arial" w:hAnsi="Arial" w:cs="Arial"/>
          <w:color w:val="1C325A"/>
          <w:sz w:val="24"/>
          <w:szCs w:val="24"/>
        </w:rPr>
        <w:t xml:space="preserve"> se presentan las principales preguntas del FURAG cuya respuesta fue negativa</w:t>
      </w:r>
    </w:p>
    <w:p w14:paraId="51BEF0BD" w14:textId="3BEB5ABF" w:rsidR="00844043" w:rsidRDefault="00844043"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E07FD7" w:rsidRPr="00E07FD7" w14:paraId="37965286" w14:textId="77777777" w:rsidTr="00E07FD7">
        <w:trPr>
          <w:trHeight w:val="431"/>
        </w:trPr>
        <w:tc>
          <w:tcPr>
            <w:tcW w:w="0" w:type="auto"/>
            <w:shd w:val="clear" w:color="auto" w:fill="1C325A"/>
            <w:tcMar>
              <w:top w:w="12" w:type="dxa"/>
              <w:left w:w="12" w:type="dxa"/>
              <w:bottom w:w="0" w:type="dxa"/>
              <w:right w:w="12" w:type="dxa"/>
            </w:tcMar>
            <w:vAlign w:val="center"/>
            <w:hideMark/>
          </w:tcPr>
          <w:p w14:paraId="5DFFC0DA" w14:textId="77777777" w:rsidR="00E07FD7" w:rsidRPr="00E07FD7" w:rsidRDefault="00E07FD7" w:rsidP="00982007">
            <w:pPr>
              <w:spacing w:after="0" w:line="240" w:lineRule="auto"/>
              <w:jc w:val="both"/>
              <w:rPr>
                <w:rFonts w:ascii="Arial" w:hAnsi="Arial" w:cs="Arial"/>
                <w:color w:val="1C325A"/>
                <w:sz w:val="24"/>
                <w:szCs w:val="24"/>
              </w:rPr>
            </w:pPr>
            <w:r w:rsidRPr="00E07FD7">
              <w:rPr>
                <w:rFonts w:ascii="Arial" w:hAnsi="Arial" w:cs="Arial"/>
                <w:color w:val="FFFFFF" w:themeColor="background1"/>
                <w:sz w:val="18"/>
                <w:szCs w:val="18"/>
                <w:lang w:val="es-ES"/>
              </w:rPr>
              <w:t>Pregunta con respuesta Negativa o Desfavorable</w:t>
            </w:r>
          </w:p>
        </w:tc>
      </w:tr>
      <w:tr w:rsidR="00E07FD7" w:rsidRPr="00E07FD7" w14:paraId="1E80B878" w14:textId="77777777" w:rsidTr="00E07FD7">
        <w:trPr>
          <w:trHeight w:val="283"/>
        </w:trPr>
        <w:tc>
          <w:tcPr>
            <w:tcW w:w="0" w:type="auto"/>
            <w:shd w:val="clear" w:color="auto" w:fill="FFFFFF"/>
            <w:tcMar>
              <w:top w:w="12" w:type="dxa"/>
              <w:left w:w="12" w:type="dxa"/>
              <w:bottom w:w="0" w:type="dxa"/>
              <w:right w:w="12" w:type="dxa"/>
            </w:tcMar>
            <w:vAlign w:val="center"/>
            <w:hideMark/>
          </w:tcPr>
          <w:p w14:paraId="1CE8A4AA" w14:textId="0D3CC7D0" w:rsidR="00E07FD7" w:rsidRPr="00E07FD7" w:rsidRDefault="00E07FD7" w:rsidP="00982007">
            <w:p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La estrategia de rendición de cuentas de la entidad define fechas y acciones detalladas por grupo de valor para:</w:t>
            </w:r>
          </w:p>
          <w:p w14:paraId="2401DA43" w14:textId="77777777" w:rsidR="00E07FD7" w:rsidRPr="00E07FD7" w:rsidRDefault="00E07FD7" w:rsidP="00AE40A0">
            <w:pPr>
              <w:numPr>
                <w:ilvl w:val="0"/>
                <w:numId w:val="20"/>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La divulgación y publicación de información</w:t>
            </w:r>
          </w:p>
          <w:p w14:paraId="761F0145" w14:textId="77777777" w:rsidR="00E07FD7" w:rsidRPr="00E07FD7" w:rsidRDefault="00E07FD7" w:rsidP="00AE40A0">
            <w:pPr>
              <w:numPr>
                <w:ilvl w:val="0"/>
                <w:numId w:val="20"/>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Incorporación de acciones de mejora viables a partir del resultado del diálogo</w:t>
            </w:r>
          </w:p>
        </w:tc>
      </w:tr>
      <w:tr w:rsidR="00E07FD7" w:rsidRPr="00E07FD7" w14:paraId="45DE11CC" w14:textId="77777777" w:rsidTr="00E07FD7">
        <w:trPr>
          <w:trHeight w:val="55"/>
        </w:trPr>
        <w:tc>
          <w:tcPr>
            <w:tcW w:w="0" w:type="auto"/>
            <w:shd w:val="clear" w:color="auto" w:fill="FFFFFF"/>
            <w:tcMar>
              <w:top w:w="12" w:type="dxa"/>
              <w:left w:w="12" w:type="dxa"/>
              <w:bottom w:w="0" w:type="dxa"/>
              <w:right w:w="12" w:type="dxa"/>
            </w:tcMar>
            <w:vAlign w:val="center"/>
            <w:hideMark/>
          </w:tcPr>
          <w:p w14:paraId="4B318592" w14:textId="3DD8607D" w:rsidR="00E07FD7" w:rsidRPr="00E07FD7" w:rsidRDefault="00E07FD7" w:rsidP="00982007">
            <w:p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Seleccione los temas sobre los cuáles la entidad divulga información en el proceso de rendición de cuentas: Conjuntos de datos abiertos disponibles</w:t>
            </w:r>
          </w:p>
        </w:tc>
      </w:tr>
      <w:tr w:rsidR="00E07FD7" w:rsidRPr="00E07FD7" w14:paraId="698AAAE5" w14:textId="77777777" w:rsidTr="00E07FD7">
        <w:trPr>
          <w:trHeight w:val="227"/>
        </w:trPr>
        <w:tc>
          <w:tcPr>
            <w:tcW w:w="0" w:type="auto"/>
            <w:shd w:val="clear" w:color="auto" w:fill="FFFFFF"/>
            <w:tcMar>
              <w:top w:w="12" w:type="dxa"/>
              <w:left w:w="12" w:type="dxa"/>
              <w:bottom w:w="0" w:type="dxa"/>
              <w:right w:w="12" w:type="dxa"/>
            </w:tcMar>
            <w:vAlign w:val="center"/>
            <w:hideMark/>
          </w:tcPr>
          <w:p w14:paraId="735D9E31" w14:textId="40EA1122" w:rsidR="00E07FD7" w:rsidRPr="00E07FD7" w:rsidRDefault="00E07FD7" w:rsidP="00982007">
            <w:p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Como resultado de los ejercicios de rendición de cuentas realizados por la entidad: Se divulgaron las acciones de mejoramiento a los ciudadanos, usuarios o grupos de interés</w:t>
            </w:r>
          </w:p>
        </w:tc>
      </w:tr>
      <w:tr w:rsidR="00E07FD7" w:rsidRPr="00E07FD7" w14:paraId="37D6D319" w14:textId="77777777" w:rsidTr="00E07FD7">
        <w:trPr>
          <w:trHeight w:val="784"/>
        </w:trPr>
        <w:tc>
          <w:tcPr>
            <w:tcW w:w="0" w:type="auto"/>
            <w:shd w:val="clear" w:color="auto" w:fill="FFFFFF"/>
            <w:tcMar>
              <w:top w:w="12" w:type="dxa"/>
              <w:left w:w="12" w:type="dxa"/>
              <w:bottom w:w="0" w:type="dxa"/>
              <w:right w:w="12" w:type="dxa"/>
            </w:tcMar>
            <w:vAlign w:val="center"/>
            <w:hideMark/>
          </w:tcPr>
          <w:p w14:paraId="07CAFF04" w14:textId="495274EC" w:rsidR="00E07FD7" w:rsidRPr="00E07FD7" w:rsidRDefault="00E07FD7" w:rsidP="00982007">
            <w:p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Para divulgar la información en el proceso de rendición de cuentas la entidad utilizó los siguientes medios:</w:t>
            </w:r>
          </w:p>
          <w:p w14:paraId="11A5FE8B" w14:textId="77777777" w:rsidR="00E07FD7" w:rsidRPr="00E07FD7" w:rsidRDefault="00E07FD7" w:rsidP="00AE40A0">
            <w:pPr>
              <w:numPr>
                <w:ilvl w:val="0"/>
                <w:numId w:val="21"/>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Mensajes de texto</w:t>
            </w:r>
          </w:p>
          <w:p w14:paraId="2822D5EA" w14:textId="77777777" w:rsidR="00E07FD7" w:rsidRPr="00E07FD7" w:rsidRDefault="00E07FD7" w:rsidP="00AE40A0">
            <w:pPr>
              <w:numPr>
                <w:ilvl w:val="0"/>
                <w:numId w:val="21"/>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Radio</w:t>
            </w:r>
          </w:p>
          <w:p w14:paraId="5B754D6B" w14:textId="77777777" w:rsidR="00E07FD7" w:rsidRPr="00E07FD7" w:rsidRDefault="00E07FD7" w:rsidP="00AE40A0">
            <w:pPr>
              <w:numPr>
                <w:ilvl w:val="0"/>
                <w:numId w:val="21"/>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Aplicación móvil</w:t>
            </w:r>
          </w:p>
          <w:p w14:paraId="3E27F2CA" w14:textId="77777777" w:rsidR="00E07FD7" w:rsidRPr="00E07FD7" w:rsidRDefault="00E07FD7" w:rsidP="00AE40A0">
            <w:pPr>
              <w:numPr>
                <w:ilvl w:val="0"/>
                <w:numId w:val="21"/>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Carteleras impresas o digitales</w:t>
            </w:r>
          </w:p>
          <w:p w14:paraId="1D99FEF6" w14:textId="77777777" w:rsidR="00E07FD7" w:rsidRPr="00E07FD7" w:rsidRDefault="00E07FD7" w:rsidP="00AE40A0">
            <w:pPr>
              <w:numPr>
                <w:ilvl w:val="0"/>
                <w:numId w:val="21"/>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Centros de documentación</w:t>
            </w:r>
          </w:p>
        </w:tc>
      </w:tr>
      <w:tr w:rsidR="00E07FD7" w:rsidRPr="00E07FD7" w14:paraId="75EF8C5F" w14:textId="77777777" w:rsidTr="00E07FD7">
        <w:trPr>
          <w:trHeight w:val="784"/>
        </w:trPr>
        <w:tc>
          <w:tcPr>
            <w:tcW w:w="0" w:type="auto"/>
            <w:shd w:val="clear" w:color="auto" w:fill="FFFFFF"/>
            <w:tcMar>
              <w:top w:w="12" w:type="dxa"/>
              <w:left w:w="12" w:type="dxa"/>
              <w:bottom w:w="0" w:type="dxa"/>
              <w:right w:w="12" w:type="dxa"/>
            </w:tcMar>
            <w:vAlign w:val="center"/>
            <w:hideMark/>
          </w:tcPr>
          <w:p w14:paraId="476D349B" w14:textId="4CC4AB64" w:rsidR="00E07FD7" w:rsidRPr="00E07FD7" w:rsidRDefault="00E07FD7" w:rsidP="00982007">
            <w:p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Seleccione las acciones de diálogo implementadas por la entidad para la rendición de cuentas:</w:t>
            </w:r>
          </w:p>
          <w:p w14:paraId="438805EF" w14:textId="77777777" w:rsidR="00E07FD7" w:rsidRPr="00E07FD7" w:rsidRDefault="00E07FD7" w:rsidP="00AE40A0">
            <w:pPr>
              <w:numPr>
                <w:ilvl w:val="0"/>
                <w:numId w:val="22"/>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Foros ciudadanos participativos por proyectos, temas o servicios</w:t>
            </w:r>
          </w:p>
          <w:p w14:paraId="545883AE" w14:textId="77777777" w:rsidR="00E07FD7" w:rsidRPr="00E07FD7" w:rsidRDefault="00E07FD7" w:rsidP="00AE40A0">
            <w:pPr>
              <w:numPr>
                <w:ilvl w:val="0"/>
                <w:numId w:val="22"/>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Audiencias públicas presenciales</w:t>
            </w:r>
          </w:p>
          <w:p w14:paraId="62C08C97" w14:textId="77777777" w:rsidR="00E07FD7" w:rsidRPr="00E07FD7" w:rsidRDefault="00E07FD7" w:rsidP="00AE40A0">
            <w:pPr>
              <w:numPr>
                <w:ilvl w:val="0"/>
                <w:numId w:val="22"/>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Observatorios ciudadanos</w:t>
            </w:r>
          </w:p>
          <w:p w14:paraId="0FDE69A8" w14:textId="77777777" w:rsidR="00E07FD7" w:rsidRPr="00E07FD7" w:rsidRDefault="00E07FD7" w:rsidP="00AE40A0">
            <w:pPr>
              <w:numPr>
                <w:ilvl w:val="0"/>
                <w:numId w:val="22"/>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Tiendas temáticas o sectoriales</w:t>
            </w:r>
          </w:p>
          <w:p w14:paraId="6287FB9D" w14:textId="77777777" w:rsidR="00E07FD7" w:rsidRPr="00E07FD7" w:rsidRDefault="00E07FD7" w:rsidP="00AE40A0">
            <w:pPr>
              <w:numPr>
                <w:ilvl w:val="0"/>
                <w:numId w:val="22"/>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Reuniones zonales</w:t>
            </w:r>
          </w:p>
          <w:p w14:paraId="15CCAEF9" w14:textId="77777777" w:rsidR="00E07FD7" w:rsidRPr="00E07FD7" w:rsidRDefault="00E07FD7" w:rsidP="00AE40A0">
            <w:pPr>
              <w:numPr>
                <w:ilvl w:val="0"/>
                <w:numId w:val="22"/>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Asambleas comunitarias</w:t>
            </w:r>
          </w:p>
          <w:p w14:paraId="68614060" w14:textId="77777777" w:rsidR="00E07FD7" w:rsidRPr="00E07FD7" w:rsidRDefault="00E07FD7" w:rsidP="00AE40A0">
            <w:pPr>
              <w:numPr>
                <w:ilvl w:val="0"/>
                <w:numId w:val="22"/>
              </w:numPr>
              <w:spacing w:after="0" w:line="240" w:lineRule="auto"/>
              <w:jc w:val="both"/>
              <w:rPr>
                <w:rFonts w:ascii="Arial" w:hAnsi="Arial" w:cs="Arial"/>
                <w:color w:val="1C325A"/>
                <w:sz w:val="18"/>
                <w:szCs w:val="18"/>
                <w:lang w:val="es-ES"/>
              </w:rPr>
            </w:pPr>
            <w:r w:rsidRPr="00E07FD7">
              <w:rPr>
                <w:rFonts w:ascii="Arial" w:hAnsi="Arial" w:cs="Arial"/>
                <w:color w:val="1C325A"/>
                <w:sz w:val="18"/>
                <w:szCs w:val="18"/>
                <w:lang w:val="es-ES"/>
              </w:rPr>
              <w:t>Blogs</w:t>
            </w:r>
          </w:p>
        </w:tc>
      </w:tr>
    </w:tbl>
    <w:p w14:paraId="4F053378" w14:textId="78CFD872" w:rsidR="00E07FD7" w:rsidRDefault="00E07FD7" w:rsidP="00982007">
      <w:pPr>
        <w:spacing w:after="0" w:line="240" w:lineRule="auto"/>
        <w:jc w:val="both"/>
        <w:rPr>
          <w:rFonts w:ascii="Arial" w:hAnsi="Arial" w:cs="Arial"/>
          <w:color w:val="1C325A"/>
          <w:sz w:val="24"/>
          <w:szCs w:val="24"/>
        </w:rPr>
      </w:pPr>
    </w:p>
    <w:p w14:paraId="5F3AF65A" w14:textId="77777777" w:rsidR="00E64A06" w:rsidRDefault="00E64A06" w:rsidP="00982007">
      <w:pPr>
        <w:spacing w:after="0" w:line="240" w:lineRule="auto"/>
        <w:jc w:val="both"/>
        <w:rPr>
          <w:rFonts w:ascii="Arial" w:hAnsi="Arial" w:cs="Arial"/>
          <w:color w:val="1C325A"/>
          <w:sz w:val="24"/>
          <w:szCs w:val="24"/>
        </w:rPr>
      </w:pPr>
      <w:r>
        <w:rPr>
          <w:rFonts w:ascii="Arial" w:hAnsi="Arial" w:cs="Arial"/>
          <w:color w:val="1C325A"/>
          <w:sz w:val="24"/>
          <w:szCs w:val="24"/>
        </w:rPr>
        <w:t>Las principales propuestas de mejora formuladas son:</w:t>
      </w:r>
    </w:p>
    <w:p w14:paraId="7409C324" w14:textId="77777777" w:rsidR="00E64A06" w:rsidRDefault="00E64A06" w:rsidP="00982007">
      <w:pPr>
        <w:spacing w:after="0" w:line="240" w:lineRule="auto"/>
        <w:jc w:val="both"/>
        <w:rPr>
          <w:rFonts w:ascii="Arial" w:hAnsi="Arial" w:cs="Arial"/>
          <w:color w:val="1C325A"/>
          <w:sz w:val="24"/>
          <w:szCs w:val="24"/>
        </w:rPr>
      </w:pPr>
    </w:p>
    <w:p w14:paraId="58AF7C28" w14:textId="1EBD1362" w:rsidR="00E64A06" w:rsidRPr="00FC348E" w:rsidRDefault="00137691" w:rsidP="00AE40A0">
      <w:pPr>
        <w:pStyle w:val="Prrafodelista"/>
        <w:numPr>
          <w:ilvl w:val="0"/>
          <w:numId w:val="7"/>
        </w:numPr>
        <w:spacing w:after="0" w:line="240" w:lineRule="auto"/>
        <w:ind w:left="709" w:hanging="425"/>
        <w:jc w:val="both"/>
        <w:rPr>
          <w:rFonts w:ascii="Arial" w:hAnsi="Arial" w:cs="Arial"/>
          <w:color w:val="1C325A"/>
          <w:sz w:val="24"/>
          <w:szCs w:val="24"/>
          <w:lang w:val="es-ES"/>
        </w:rPr>
      </w:pPr>
      <w:r w:rsidRPr="00137691">
        <w:rPr>
          <w:rFonts w:ascii="Arial" w:hAnsi="Arial" w:cs="Arial"/>
          <w:color w:val="1C325A"/>
          <w:sz w:val="24"/>
          <w:szCs w:val="24"/>
          <w:lang w:val="es-ES"/>
        </w:rPr>
        <w:t>Fortalecer publicación de información sobre programación del proceso de rendición de cuentas</w:t>
      </w:r>
    </w:p>
    <w:p w14:paraId="6BF852A2" w14:textId="77777777" w:rsidR="00137691" w:rsidRPr="00137691" w:rsidRDefault="00137691" w:rsidP="00AE40A0">
      <w:pPr>
        <w:pStyle w:val="Prrafodelista"/>
        <w:numPr>
          <w:ilvl w:val="0"/>
          <w:numId w:val="7"/>
        </w:numPr>
        <w:spacing w:after="0" w:line="240" w:lineRule="auto"/>
        <w:ind w:left="709" w:hanging="425"/>
        <w:jc w:val="both"/>
        <w:rPr>
          <w:rFonts w:ascii="Arial" w:hAnsi="Arial" w:cs="Arial"/>
          <w:color w:val="1C325A"/>
          <w:sz w:val="24"/>
          <w:szCs w:val="24"/>
          <w:lang w:val="es-ES"/>
        </w:rPr>
      </w:pPr>
      <w:r w:rsidRPr="00137691">
        <w:rPr>
          <w:rFonts w:ascii="Arial" w:hAnsi="Arial" w:cs="Arial"/>
          <w:color w:val="1C325A"/>
          <w:sz w:val="24"/>
          <w:szCs w:val="24"/>
          <w:lang w:val="es-ES"/>
        </w:rPr>
        <w:t>Fortalecer el proceso de sistematización y publicación de información sobre los escenarios de concertación del MVCT, lo cual incluye la publicación sobre el avance de los compromisos resultados de la concertación.</w:t>
      </w:r>
    </w:p>
    <w:p w14:paraId="308709DD" w14:textId="77777777" w:rsidR="00137691" w:rsidRPr="00137691" w:rsidRDefault="00137691" w:rsidP="00AE40A0">
      <w:pPr>
        <w:pStyle w:val="Prrafodelista"/>
        <w:numPr>
          <w:ilvl w:val="0"/>
          <w:numId w:val="7"/>
        </w:numPr>
        <w:spacing w:after="0" w:line="240" w:lineRule="auto"/>
        <w:ind w:left="709" w:hanging="425"/>
        <w:jc w:val="both"/>
        <w:rPr>
          <w:rFonts w:ascii="Arial" w:hAnsi="Arial" w:cs="Arial"/>
          <w:color w:val="1C325A"/>
          <w:sz w:val="24"/>
          <w:szCs w:val="24"/>
          <w:lang w:val="es-ES"/>
        </w:rPr>
      </w:pPr>
      <w:r w:rsidRPr="00137691">
        <w:rPr>
          <w:rFonts w:ascii="Arial" w:hAnsi="Arial" w:cs="Arial"/>
          <w:color w:val="1C325A"/>
          <w:sz w:val="24"/>
          <w:szCs w:val="24"/>
          <w:lang w:val="es-ES"/>
        </w:rPr>
        <w:t>Estructurar ‘Botón Participa’ dentro de página web de la Entidad</w:t>
      </w:r>
    </w:p>
    <w:p w14:paraId="4792243F" w14:textId="77777777" w:rsidR="00137691" w:rsidRPr="00137691" w:rsidRDefault="00137691" w:rsidP="00AE40A0">
      <w:pPr>
        <w:pStyle w:val="Prrafodelista"/>
        <w:numPr>
          <w:ilvl w:val="0"/>
          <w:numId w:val="7"/>
        </w:numPr>
        <w:spacing w:after="0" w:line="240" w:lineRule="auto"/>
        <w:ind w:left="709" w:hanging="425"/>
        <w:jc w:val="both"/>
        <w:rPr>
          <w:rFonts w:ascii="Arial" w:hAnsi="Arial" w:cs="Arial"/>
          <w:color w:val="1C325A"/>
          <w:sz w:val="24"/>
          <w:szCs w:val="24"/>
          <w:lang w:val="es-ES"/>
        </w:rPr>
      </w:pPr>
      <w:r w:rsidRPr="00137691">
        <w:rPr>
          <w:rFonts w:ascii="Arial" w:hAnsi="Arial" w:cs="Arial"/>
          <w:color w:val="1C325A"/>
          <w:sz w:val="24"/>
          <w:szCs w:val="24"/>
          <w:lang w:val="es-ES"/>
        </w:rPr>
        <w:t>Publicar reportes de estado de avance de cumplimiento de los compromisos resultados de Mesas de Concertación y otros escenarios de diálogo</w:t>
      </w:r>
    </w:p>
    <w:p w14:paraId="569D60C8" w14:textId="18167A87" w:rsidR="00137691" w:rsidRDefault="00FC348E" w:rsidP="00AE40A0">
      <w:pPr>
        <w:pStyle w:val="Prrafodelista"/>
        <w:numPr>
          <w:ilvl w:val="0"/>
          <w:numId w:val="7"/>
        </w:numPr>
        <w:spacing w:after="0" w:line="240" w:lineRule="auto"/>
        <w:ind w:left="709" w:hanging="425"/>
        <w:jc w:val="both"/>
        <w:rPr>
          <w:rFonts w:ascii="Arial" w:hAnsi="Arial" w:cs="Arial"/>
          <w:color w:val="1C325A"/>
          <w:sz w:val="24"/>
          <w:szCs w:val="24"/>
          <w:lang w:val="es-ES"/>
        </w:rPr>
      </w:pPr>
      <w:r w:rsidRPr="00FC348E">
        <w:rPr>
          <w:rFonts w:ascii="Arial" w:hAnsi="Arial" w:cs="Arial"/>
          <w:color w:val="1C325A"/>
          <w:sz w:val="24"/>
          <w:szCs w:val="24"/>
          <w:lang w:val="es-ES"/>
        </w:rPr>
        <w:t>Fortalecer el proceso de sistematización de espacios de diálogo realizados por el MVCT y la divulgación de sus resultados</w:t>
      </w:r>
    </w:p>
    <w:p w14:paraId="31675533" w14:textId="15346868" w:rsidR="00DA79D3" w:rsidRDefault="00DA79D3" w:rsidP="00982007">
      <w:pPr>
        <w:spacing w:after="0" w:line="240" w:lineRule="auto"/>
        <w:jc w:val="both"/>
        <w:rPr>
          <w:rFonts w:ascii="Arial" w:hAnsi="Arial" w:cs="Arial"/>
          <w:color w:val="1C325A"/>
          <w:sz w:val="24"/>
          <w:szCs w:val="24"/>
          <w:lang w:val="es-ES"/>
        </w:rPr>
      </w:pPr>
    </w:p>
    <w:p w14:paraId="15FE6434" w14:textId="0D4CE318" w:rsidR="00DA79D3" w:rsidRDefault="00DA79D3" w:rsidP="00982007">
      <w:pPr>
        <w:pStyle w:val="Ttulo2"/>
        <w:spacing w:before="0" w:line="240" w:lineRule="auto"/>
        <w:jc w:val="both"/>
        <w:rPr>
          <w:rFonts w:ascii="Arial" w:hAnsi="Arial" w:cs="Arial"/>
          <w:b/>
          <w:bCs/>
          <w:color w:val="1C325A"/>
          <w:sz w:val="24"/>
          <w:szCs w:val="24"/>
        </w:rPr>
      </w:pPr>
      <w:bookmarkStart w:id="19" w:name="_Toc78546820"/>
      <w:r w:rsidRPr="005D14BD">
        <w:rPr>
          <w:rFonts w:ascii="Arial" w:hAnsi="Arial" w:cs="Arial"/>
          <w:b/>
          <w:bCs/>
          <w:color w:val="1C325A"/>
          <w:sz w:val="24"/>
          <w:szCs w:val="24"/>
        </w:rPr>
        <w:t>D</w:t>
      </w:r>
      <w:r>
        <w:rPr>
          <w:rFonts w:ascii="Arial" w:hAnsi="Arial" w:cs="Arial"/>
          <w:b/>
          <w:bCs/>
          <w:color w:val="1C325A"/>
          <w:sz w:val="24"/>
          <w:szCs w:val="24"/>
        </w:rPr>
        <w:t>4</w:t>
      </w:r>
      <w:r w:rsidRPr="005D14BD">
        <w:rPr>
          <w:rFonts w:ascii="Arial" w:hAnsi="Arial" w:cs="Arial"/>
          <w:b/>
          <w:bCs/>
          <w:color w:val="1C325A"/>
          <w:sz w:val="24"/>
          <w:szCs w:val="24"/>
        </w:rPr>
        <w:t xml:space="preserve"> – </w:t>
      </w:r>
      <w:r w:rsidR="00BA35B4" w:rsidRPr="00BA35B4">
        <w:rPr>
          <w:rFonts w:ascii="Arial" w:hAnsi="Arial" w:cs="Arial"/>
          <w:b/>
          <w:bCs/>
          <w:color w:val="1C325A"/>
          <w:sz w:val="24"/>
          <w:szCs w:val="24"/>
        </w:rPr>
        <w:t>Evaluación de resultados</w:t>
      </w:r>
      <w:bookmarkEnd w:id="19"/>
    </w:p>
    <w:p w14:paraId="59B0B6D5" w14:textId="77777777" w:rsidR="00260984" w:rsidRPr="00260984" w:rsidRDefault="00260984" w:rsidP="00982007">
      <w:pPr>
        <w:spacing w:after="0" w:line="240" w:lineRule="auto"/>
        <w:jc w:val="both"/>
      </w:pPr>
    </w:p>
    <w:p w14:paraId="6E0C2F85" w14:textId="18A0170A" w:rsidR="00260984" w:rsidRDefault="00260984" w:rsidP="00982007">
      <w:pPr>
        <w:pStyle w:val="Ttulo3"/>
        <w:spacing w:before="0" w:line="240" w:lineRule="auto"/>
        <w:jc w:val="both"/>
        <w:rPr>
          <w:rFonts w:ascii="Arial" w:hAnsi="Arial" w:cs="Arial"/>
          <w:color w:val="1C325A"/>
        </w:rPr>
      </w:pPr>
      <w:bookmarkStart w:id="20" w:name="_Toc78546821"/>
      <w:r w:rsidRPr="005E39A9">
        <w:rPr>
          <w:rFonts w:ascii="Arial" w:hAnsi="Arial" w:cs="Arial"/>
          <w:i/>
          <w:iCs/>
        </w:rPr>
        <w:t>P</w:t>
      </w:r>
      <w:r>
        <w:rPr>
          <w:rFonts w:ascii="Arial" w:hAnsi="Arial" w:cs="Arial"/>
          <w:i/>
          <w:iCs/>
        </w:rPr>
        <w:t>13</w:t>
      </w:r>
      <w:r w:rsidRPr="005E39A9">
        <w:rPr>
          <w:rFonts w:ascii="Arial" w:hAnsi="Arial" w:cs="Arial"/>
          <w:i/>
          <w:iCs/>
        </w:rPr>
        <w:t xml:space="preserve">. </w:t>
      </w:r>
      <w:r w:rsidRPr="00260984">
        <w:rPr>
          <w:rFonts w:ascii="Arial" w:hAnsi="Arial" w:cs="Arial"/>
          <w:i/>
          <w:iCs/>
        </w:rPr>
        <w:t>Seguimiento y Evaluación del Desempeño Institucional</w:t>
      </w:r>
      <w:bookmarkEnd w:id="20"/>
    </w:p>
    <w:p w14:paraId="64880484" w14:textId="77777777" w:rsidR="00260984" w:rsidRDefault="00260984" w:rsidP="00982007">
      <w:pPr>
        <w:spacing w:after="0" w:line="240" w:lineRule="auto"/>
        <w:jc w:val="both"/>
        <w:rPr>
          <w:rFonts w:ascii="Arial" w:hAnsi="Arial" w:cs="Arial"/>
          <w:color w:val="1C325A"/>
          <w:sz w:val="24"/>
          <w:szCs w:val="24"/>
        </w:rPr>
      </w:pPr>
    </w:p>
    <w:p w14:paraId="1B7FDB28" w14:textId="7D871FFC" w:rsidR="00DA79D3" w:rsidRDefault="00BA35B4" w:rsidP="00982007">
      <w:pPr>
        <w:spacing w:after="0" w:line="240" w:lineRule="auto"/>
        <w:jc w:val="both"/>
        <w:rPr>
          <w:rFonts w:ascii="Arial" w:hAnsi="Arial" w:cs="Arial"/>
          <w:color w:val="1C325A"/>
          <w:sz w:val="24"/>
          <w:szCs w:val="24"/>
        </w:rPr>
      </w:pPr>
      <w:r>
        <w:rPr>
          <w:rFonts w:ascii="Arial" w:hAnsi="Arial" w:cs="Arial"/>
          <w:noProof/>
          <w:color w:val="1C325A"/>
          <w:sz w:val="24"/>
          <w:szCs w:val="24"/>
        </w:rPr>
        <w:drawing>
          <wp:inline distT="0" distB="0" distL="0" distR="0" wp14:anchorId="660F312D" wp14:editId="54BD2AE2">
            <wp:extent cx="5527963" cy="85153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32916" cy="867702"/>
                    </a:xfrm>
                    <a:prstGeom prst="rect">
                      <a:avLst/>
                    </a:prstGeom>
                    <a:noFill/>
                  </pic:spPr>
                </pic:pic>
              </a:graphicData>
            </a:graphic>
          </wp:inline>
        </w:drawing>
      </w:r>
    </w:p>
    <w:p w14:paraId="6F9972B4" w14:textId="77777777" w:rsidR="00BA35B4" w:rsidRDefault="00BA35B4" w:rsidP="00982007">
      <w:pPr>
        <w:spacing w:after="0" w:line="240" w:lineRule="auto"/>
        <w:jc w:val="both"/>
        <w:rPr>
          <w:rFonts w:ascii="Arial" w:hAnsi="Arial" w:cs="Arial"/>
          <w:color w:val="1C325A"/>
          <w:sz w:val="24"/>
          <w:szCs w:val="24"/>
        </w:rPr>
      </w:pPr>
    </w:p>
    <w:p w14:paraId="1696105C" w14:textId="36E0B70C" w:rsidR="00DA79D3" w:rsidRDefault="002554BA" w:rsidP="00982007">
      <w:pPr>
        <w:spacing w:after="0" w:line="240" w:lineRule="auto"/>
        <w:jc w:val="both"/>
        <w:rPr>
          <w:rFonts w:ascii="Arial" w:hAnsi="Arial" w:cs="Arial"/>
          <w:color w:val="1C325A"/>
          <w:sz w:val="24"/>
          <w:szCs w:val="24"/>
        </w:rPr>
      </w:pPr>
      <w:r>
        <w:rPr>
          <w:rFonts w:ascii="Arial" w:hAnsi="Arial" w:cs="Arial"/>
          <w:color w:val="1C325A"/>
          <w:sz w:val="24"/>
          <w:szCs w:val="24"/>
        </w:rPr>
        <w:lastRenderedPageBreak/>
        <w:t>E</w:t>
      </w:r>
      <w:r w:rsidR="00DA79D3">
        <w:rPr>
          <w:rFonts w:ascii="Arial" w:hAnsi="Arial" w:cs="Arial"/>
          <w:color w:val="1C325A"/>
          <w:sz w:val="24"/>
          <w:szCs w:val="24"/>
        </w:rPr>
        <w:t>sta dimensión</w:t>
      </w:r>
      <w:r>
        <w:rPr>
          <w:rFonts w:ascii="Arial" w:hAnsi="Arial" w:cs="Arial"/>
          <w:color w:val="1C325A"/>
          <w:sz w:val="24"/>
          <w:szCs w:val="24"/>
        </w:rPr>
        <w:t xml:space="preserve"> solo cuanta con una política “</w:t>
      </w:r>
      <w:r w:rsidRPr="002554BA">
        <w:rPr>
          <w:rFonts w:ascii="Arial" w:hAnsi="Arial" w:cs="Arial"/>
          <w:i/>
          <w:iCs/>
          <w:color w:val="1C325A"/>
          <w:sz w:val="24"/>
          <w:szCs w:val="24"/>
        </w:rPr>
        <w:t>P13 Seguimiento y Evaluación del Desempeño Institucional</w:t>
      </w:r>
      <w:r>
        <w:rPr>
          <w:rFonts w:ascii="Arial" w:hAnsi="Arial" w:cs="Arial"/>
          <w:color w:val="1C325A"/>
          <w:sz w:val="24"/>
          <w:szCs w:val="24"/>
        </w:rPr>
        <w:t xml:space="preserve">”, </w:t>
      </w:r>
      <w:r w:rsidR="00C83108">
        <w:rPr>
          <w:rFonts w:ascii="Arial" w:hAnsi="Arial" w:cs="Arial"/>
          <w:color w:val="1C325A"/>
          <w:sz w:val="24"/>
          <w:szCs w:val="24"/>
        </w:rPr>
        <w:t>la cual logró un avance significativo de 7,2 puntos en comparación con la vigencia 2019</w:t>
      </w:r>
      <w:r w:rsidR="004621EF">
        <w:rPr>
          <w:rFonts w:ascii="Arial" w:hAnsi="Arial" w:cs="Arial"/>
          <w:color w:val="1C325A"/>
          <w:sz w:val="24"/>
          <w:szCs w:val="24"/>
        </w:rPr>
        <w:t>.</w:t>
      </w:r>
      <w:r w:rsidR="00C83108">
        <w:rPr>
          <w:rFonts w:ascii="Arial" w:hAnsi="Arial" w:cs="Arial"/>
          <w:color w:val="1C325A"/>
          <w:sz w:val="24"/>
          <w:szCs w:val="24"/>
        </w:rPr>
        <w:t xml:space="preserve"> </w:t>
      </w:r>
      <w:r w:rsidR="004621EF">
        <w:rPr>
          <w:rFonts w:ascii="Arial" w:hAnsi="Arial" w:cs="Arial"/>
          <w:color w:val="1C325A"/>
          <w:sz w:val="24"/>
          <w:szCs w:val="24"/>
        </w:rPr>
        <w:t>S</w:t>
      </w:r>
      <w:r w:rsidR="00C83108">
        <w:rPr>
          <w:rFonts w:ascii="Arial" w:hAnsi="Arial" w:cs="Arial"/>
          <w:color w:val="1C325A"/>
          <w:sz w:val="24"/>
          <w:szCs w:val="24"/>
        </w:rPr>
        <w:t xml:space="preserve">in embargo, sigue </w:t>
      </w:r>
      <w:r w:rsidR="00B24A80">
        <w:rPr>
          <w:rFonts w:ascii="Arial" w:hAnsi="Arial" w:cs="Arial"/>
          <w:color w:val="1C325A"/>
          <w:sz w:val="24"/>
          <w:szCs w:val="24"/>
        </w:rPr>
        <w:t>presentando una amplia diferencia con el promedio logrado por los ministerios.</w:t>
      </w:r>
      <w:r w:rsidR="00503D4C">
        <w:rPr>
          <w:rFonts w:ascii="Arial" w:hAnsi="Arial" w:cs="Arial"/>
          <w:color w:val="1C325A"/>
          <w:sz w:val="24"/>
          <w:szCs w:val="24"/>
        </w:rPr>
        <w:t xml:space="preserve"> Los aspectos que tienen menor </w:t>
      </w:r>
      <w:r w:rsidR="00384326">
        <w:rPr>
          <w:rFonts w:ascii="Arial" w:hAnsi="Arial" w:cs="Arial"/>
          <w:color w:val="1C325A"/>
          <w:sz w:val="24"/>
          <w:szCs w:val="24"/>
        </w:rPr>
        <w:t xml:space="preserve">desempeño están relacionados con el uso de los resultados del seguimiento para generar mejoramiento continuo en la gestión </w:t>
      </w:r>
      <w:r w:rsidR="00043A60">
        <w:rPr>
          <w:rFonts w:ascii="Arial" w:hAnsi="Arial" w:cs="Arial"/>
          <w:color w:val="1C325A"/>
          <w:sz w:val="24"/>
          <w:szCs w:val="24"/>
        </w:rPr>
        <w:t xml:space="preserve">y la documentación </w:t>
      </w:r>
      <w:r w:rsidR="00735040">
        <w:rPr>
          <w:rFonts w:ascii="Arial" w:hAnsi="Arial" w:cs="Arial"/>
          <w:color w:val="1C325A"/>
          <w:sz w:val="24"/>
          <w:szCs w:val="24"/>
        </w:rPr>
        <w:t>de estas actividades</w:t>
      </w:r>
      <w:r w:rsidR="00043A60">
        <w:rPr>
          <w:rFonts w:ascii="Arial" w:hAnsi="Arial" w:cs="Arial"/>
          <w:color w:val="1C325A"/>
          <w:sz w:val="24"/>
          <w:szCs w:val="24"/>
        </w:rPr>
        <w:t xml:space="preserve"> (subíndices I6</w:t>
      </w:r>
      <w:r w:rsidR="00D46619">
        <w:rPr>
          <w:rFonts w:ascii="Arial" w:hAnsi="Arial" w:cs="Arial"/>
          <w:color w:val="1C325A"/>
          <w:sz w:val="24"/>
          <w:szCs w:val="24"/>
        </w:rPr>
        <w:t>2</w:t>
      </w:r>
      <w:r w:rsidR="00043A60">
        <w:rPr>
          <w:rFonts w:ascii="Arial" w:hAnsi="Arial" w:cs="Arial"/>
          <w:color w:val="1C325A"/>
          <w:sz w:val="24"/>
          <w:szCs w:val="24"/>
        </w:rPr>
        <w:t xml:space="preserve"> e I64)</w:t>
      </w:r>
      <w:r w:rsidR="000D715D">
        <w:rPr>
          <w:rFonts w:ascii="Arial" w:hAnsi="Arial" w:cs="Arial"/>
          <w:color w:val="1C325A"/>
          <w:sz w:val="24"/>
          <w:szCs w:val="24"/>
        </w:rPr>
        <w:t>.</w:t>
      </w:r>
    </w:p>
    <w:p w14:paraId="0F40B1E2" w14:textId="3FF4F62E" w:rsidR="000D2619" w:rsidRDefault="000D2619" w:rsidP="00982007">
      <w:pPr>
        <w:spacing w:after="0" w:line="240" w:lineRule="auto"/>
        <w:jc w:val="both"/>
        <w:rPr>
          <w:rFonts w:ascii="Arial" w:hAnsi="Arial" w:cs="Arial"/>
          <w:color w:val="1C325A"/>
          <w:sz w:val="24"/>
          <w:szCs w:val="24"/>
        </w:rPr>
      </w:pPr>
    </w:p>
    <w:p w14:paraId="33951CB3" w14:textId="45713C67" w:rsidR="000D2619" w:rsidRDefault="003458F1" w:rsidP="00982007">
      <w:pPr>
        <w:spacing w:after="0" w:line="240" w:lineRule="auto"/>
        <w:jc w:val="both"/>
        <w:rPr>
          <w:rFonts w:ascii="Arial" w:hAnsi="Arial" w:cs="Arial"/>
          <w:color w:val="1C325A"/>
          <w:sz w:val="24"/>
          <w:szCs w:val="24"/>
        </w:rPr>
      </w:pPr>
      <w:r w:rsidRPr="003458F1">
        <w:rPr>
          <w:noProof/>
        </w:rPr>
        <w:drawing>
          <wp:inline distT="0" distB="0" distL="0" distR="0" wp14:anchorId="2EB6FCA9" wp14:editId="3AD66C89">
            <wp:extent cx="5612130" cy="760730"/>
            <wp:effectExtent l="0" t="0" r="7620" b="127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760730"/>
                    </a:xfrm>
                    <a:prstGeom prst="rect">
                      <a:avLst/>
                    </a:prstGeom>
                    <a:noFill/>
                    <a:ln>
                      <a:noFill/>
                    </a:ln>
                  </pic:spPr>
                </pic:pic>
              </a:graphicData>
            </a:graphic>
          </wp:inline>
        </w:drawing>
      </w:r>
    </w:p>
    <w:p w14:paraId="1E423101" w14:textId="77777777" w:rsidR="004621EF" w:rsidRDefault="004621EF" w:rsidP="00982007">
      <w:pPr>
        <w:spacing w:after="0" w:line="240" w:lineRule="auto"/>
        <w:jc w:val="both"/>
        <w:rPr>
          <w:rFonts w:ascii="Arial" w:hAnsi="Arial" w:cs="Arial"/>
          <w:color w:val="1C325A"/>
          <w:sz w:val="24"/>
          <w:szCs w:val="24"/>
        </w:rPr>
      </w:pPr>
    </w:p>
    <w:p w14:paraId="318AA64A" w14:textId="07489CB6" w:rsidR="00B15207" w:rsidRPr="006824BA" w:rsidRDefault="00D109A4"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Si bien los subíndices muestran </w:t>
      </w:r>
      <w:r w:rsidR="004357B0">
        <w:rPr>
          <w:rFonts w:ascii="Arial" w:hAnsi="Arial" w:cs="Arial"/>
          <w:color w:val="1C325A"/>
          <w:sz w:val="24"/>
          <w:szCs w:val="24"/>
        </w:rPr>
        <w:t xml:space="preserve">varios </w:t>
      </w:r>
      <w:r w:rsidR="00B15207">
        <w:rPr>
          <w:rFonts w:ascii="Arial" w:hAnsi="Arial" w:cs="Arial"/>
          <w:color w:val="1C325A"/>
          <w:sz w:val="24"/>
          <w:szCs w:val="24"/>
        </w:rPr>
        <w:t>aspectos por mejorar</w:t>
      </w:r>
      <w:r w:rsidR="004357B0">
        <w:rPr>
          <w:rFonts w:ascii="Arial" w:hAnsi="Arial" w:cs="Arial"/>
          <w:color w:val="1C325A"/>
          <w:sz w:val="24"/>
          <w:szCs w:val="24"/>
        </w:rPr>
        <w:t xml:space="preserve">, estos tienen que ver con preguntas del FURAG que </w:t>
      </w:r>
      <w:r w:rsidR="00FC50E6">
        <w:rPr>
          <w:rFonts w:ascii="Arial" w:hAnsi="Arial" w:cs="Arial"/>
          <w:color w:val="1C325A"/>
          <w:sz w:val="24"/>
          <w:szCs w:val="24"/>
        </w:rPr>
        <w:t xml:space="preserve">están asociados a varias políticas, las cuales se tratan en la sección correspondiente. En este sentido, </w:t>
      </w:r>
      <w:r w:rsidR="009001AC">
        <w:rPr>
          <w:rFonts w:ascii="Arial" w:hAnsi="Arial" w:cs="Arial"/>
          <w:color w:val="1C325A"/>
          <w:sz w:val="24"/>
          <w:szCs w:val="24"/>
        </w:rPr>
        <w:t xml:space="preserve">en las respuestas dadas al </w:t>
      </w:r>
      <w:r w:rsidR="00FC50E6">
        <w:rPr>
          <w:rFonts w:ascii="Arial" w:hAnsi="Arial" w:cs="Arial"/>
          <w:color w:val="1C325A"/>
          <w:sz w:val="24"/>
          <w:szCs w:val="24"/>
        </w:rPr>
        <w:t xml:space="preserve">FURAG solo se identificó el siguiente </w:t>
      </w:r>
      <w:r w:rsidR="00B15207" w:rsidRPr="006824BA">
        <w:rPr>
          <w:rFonts w:ascii="Arial" w:hAnsi="Arial" w:cs="Arial"/>
          <w:color w:val="1C325A"/>
          <w:sz w:val="24"/>
          <w:szCs w:val="24"/>
        </w:rPr>
        <w:t xml:space="preserve">aspecto </w:t>
      </w:r>
      <w:r w:rsidR="009001AC">
        <w:rPr>
          <w:rFonts w:ascii="Arial" w:hAnsi="Arial" w:cs="Arial"/>
          <w:color w:val="1C325A"/>
          <w:sz w:val="24"/>
          <w:szCs w:val="24"/>
        </w:rPr>
        <w:t xml:space="preserve">con respuesta negativa </w:t>
      </w:r>
      <w:r w:rsidR="00FC50E6">
        <w:rPr>
          <w:rFonts w:ascii="Arial" w:hAnsi="Arial" w:cs="Arial"/>
          <w:color w:val="1C325A"/>
          <w:sz w:val="24"/>
          <w:szCs w:val="24"/>
        </w:rPr>
        <w:t xml:space="preserve">directamente </w:t>
      </w:r>
      <w:r w:rsidR="0068031E">
        <w:rPr>
          <w:rFonts w:ascii="Arial" w:hAnsi="Arial" w:cs="Arial"/>
          <w:color w:val="1C325A"/>
          <w:sz w:val="24"/>
          <w:szCs w:val="24"/>
        </w:rPr>
        <w:t>ligada a</w:t>
      </w:r>
      <w:r w:rsidR="00FC50E6">
        <w:rPr>
          <w:rFonts w:ascii="Arial" w:hAnsi="Arial" w:cs="Arial"/>
          <w:color w:val="1C325A"/>
          <w:sz w:val="24"/>
          <w:szCs w:val="24"/>
        </w:rPr>
        <w:t xml:space="preserve"> esta política</w:t>
      </w:r>
      <w:r w:rsidR="00B15207" w:rsidRPr="006824BA">
        <w:rPr>
          <w:rFonts w:ascii="Arial" w:hAnsi="Arial" w:cs="Arial"/>
          <w:color w:val="1C325A"/>
          <w:sz w:val="24"/>
          <w:szCs w:val="24"/>
        </w:rPr>
        <w:t>:</w:t>
      </w:r>
    </w:p>
    <w:p w14:paraId="2F1A3C2D" w14:textId="77777777" w:rsidR="00B15207" w:rsidRDefault="00B15207"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B15207" w:rsidRPr="00DD5DCE" w14:paraId="756B50D8" w14:textId="77777777" w:rsidTr="00BA1D95">
        <w:trPr>
          <w:trHeight w:val="433"/>
        </w:trPr>
        <w:tc>
          <w:tcPr>
            <w:tcW w:w="0" w:type="auto"/>
            <w:shd w:val="clear" w:color="auto" w:fill="1C325A"/>
            <w:tcMar>
              <w:top w:w="12" w:type="dxa"/>
              <w:left w:w="12" w:type="dxa"/>
              <w:bottom w:w="0" w:type="dxa"/>
              <w:right w:w="12" w:type="dxa"/>
            </w:tcMar>
            <w:vAlign w:val="center"/>
            <w:hideMark/>
          </w:tcPr>
          <w:p w14:paraId="1C835547" w14:textId="77777777" w:rsidR="00B15207" w:rsidRPr="00DD5DCE" w:rsidRDefault="00B15207" w:rsidP="00982007">
            <w:pPr>
              <w:spacing w:after="0" w:line="240" w:lineRule="auto"/>
              <w:jc w:val="both"/>
              <w:rPr>
                <w:rFonts w:ascii="Arial" w:hAnsi="Arial" w:cs="Arial"/>
                <w:color w:val="1C325A"/>
                <w:sz w:val="24"/>
                <w:szCs w:val="24"/>
              </w:rPr>
            </w:pPr>
            <w:r w:rsidRPr="00DD5DCE">
              <w:rPr>
                <w:rFonts w:ascii="Arial" w:hAnsi="Arial" w:cs="Arial"/>
                <w:color w:val="FFFFFF" w:themeColor="background1"/>
                <w:sz w:val="18"/>
                <w:szCs w:val="18"/>
                <w:lang w:val="es-ES"/>
              </w:rPr>
              <w:t>Pregunta con respuesta Negativa o Desfavorable</w:t>
            </w:r>
          </w:p>
        </w:tc>
      </w:tr>
      <w:tr w:rsidR="00B15207" w:rsidRPr="00DD5DCE" w14:paraId="4E415856" w14:textId="77777777" w:rsidTr="00BA1D95">
        <w:trPr>
          <w:trHeight w:val="281"/>
        </w:trPr>
        <w:tc>
          <w:tcPr>
            <w:tcW w:w="0" w:type="auto"/>
            <w:shd w:val="clear" w:color="auto" w:fill="FFFFFF"/>
            <w:tcMar>
              <w:top w:w="12" w:type="dxa"/>
              <w:left w:w="12" w:type="dxa"/>
              <w:bottom w:w="0" w:type="dxa"/>
              <w:right w:w="12" w:type="dxa"/>
            </w:tcMar>
            <w:vAlign w:val="center"/>
            <w:hideMark/>
          </w:tcPr>
          <w:p w14:paraId="31095652" w14:textId="2833B9A2" w:rsidR="00B15207" w:rsidRPr="00DD5DCE" w:rsidRDefault="00193684" w:rsidP="00982007">
            <w:pPr>
              <w:spacing w:after="0" w:line="240" w:lineRule="auto"/>
              <w:jc w:val="both"/>
              <w:rPr>
                <w:rFonts w:ascii="Arial" w:hAnsi="Arial" w:cs="Arial"/>
                <w:color w:val="1C325A"/>
                <w:sz w:val="18"/>
                <w:szCs w:val="18"/>
                <w:lang w:val="es-ES"/>
              </w:rPr>
            </w:pPr>
            <w:r w:rsidRPr="00193684">
              <w:rPr>
                <w:rFonts w:ascii="Arial" w:hAnsi="Arial" w:cs="Arial"/>
                <w:color w:val="1C325A"/>
                <w:sz w:val="18"/>
                <w:szCs w:val="18"/>
                <w:lang w:val="es-ES"/>
              </w:rPr>
              <w:t>A partir del análisis de los indicadores de la gestión institucional, el equipo directivo: Reorganizó equipos de trabajo y/o recursos para asegurar los resultados</w:t>
            </w:r>
          </w:p>
        </w:tc>
      </w:tr>
    </w:tbl>
    <w:p w14:paraId="3BE6BF32" w14:textId="77777777" w:rsidR="00B15207" w:rsidRDefault="00B15207" w:rsidP="00982007">
      <w:pPr>
        <w:spacing w:after="0" w:line="240" w:lineRule="auto"/>
        <w:jc w:val="both"/>
        <w:rPr>
          <w:rFonts w:ascii="Arial" w:hAnsi="Arial" w:cs="Arial"/>
          <w:color w:val="1C325A"/>
          <w:sz w:val="24"/>
          <w:szCs w:val="24"/>
        </w:rPr>
      </w:pPr>
    </w:p>
    <w:p w14:paraId="1E41C6D8" w14:textId="07B0B21C" w:rsidR="00B15207" w:rsidRPr="006824BA" w:rsidRDefault="0068031E" w:rsidP="00982007">
      <w:pPr>
        <w:spacing w:after="0" w:line="240" w:lineRule="auto"/>
        <w:jc w:val="both"/>
        <w:rPr>
          <w:rFonts w:ascii="Arial" w:hAnsi="Arial" w:cs="Arial"/>
          <w:color w:val="1C325A"/>
          <w:sz w:val="24"/>
          <w:szCs w:val="24"/>
        </w:rPr>
      </w:pPr>
      <w:r>
        <w:rPr>
          <w:rFonts w:ascii="Arial" w:hAnsi="Arial" w:cs="Arial"/>
          <w:color w:val="1C325A"/>
          <w:sz w:val="24"/>
          <w:szCs w:val="24"/>
        </w:rPr>
        <w:t>Así las cosas, l</w:t>
      </w:r>
      <w:r w:rsidR="00193684">
        <w:rPr>
          <w:rFonts w:ascii="Arial" w:hAnsi="Arial" w:cs="Arial"/>
          <w:color w:val="1C325A"/>
          <w:sz w:val="24"/>
          <w:szCs w:val="24"/>
        </w:rPr>
        <w:t>a</w:t>
      </w:r>
      <w:r w:rsidR="00B15207" w:rsidRPr="006824BA">
        <w:rPr>
          <w:rFonts w:ascii="Arial" w:hAnsi="Arial" w:cs="Arial"/>
          <w:color w:val="1C325A"/>
          <w:sz w:val="24"/>
          <w:szCs w:val="24"/>
        </w:rPr>
        <w:t xml:space="preserve"> acción de mejora propuesta es la siguiente: </w:t>
      </w:r>
    </w:p>
    <w:p w14:paraId="5C76129A" w14:textId="77777777" w:rsidR="00B15207" w:rsidRPr="006824BA" w:rsidRDefault="00B15207" w:rsidP="00982007">
      <w:pPr>
        <w:spacing w:after="0" w:line="240" w:lineRule="auto"/>
        <w:jc w:val="both"/>
        <w:rPr>
          <w:rFonts w:ascii="Arial" w:hAnsi="Arial" w:cs="Arial"/>
          <w:color w:val="1C325A"/>
          <w:sz w:val="24"/>
          <w:szCs w:val="24"/>
        </w:rPr>
      </w:pPr>
    </w:p>
    <w:p w14:paraId="24270F6A" w14:textId="3813D90C" w:rsidR="00864DCC" w:rsidRPr="00193684" w:rsidRDefault="00193684" w:rsidP="00AE40A0">
      <w:pPr>
        <w:pStyle w:val="Prrafodelista"/>
        <w:numPr>
          <w:ilvl w:val="0"/>
          <w:numId w:val="7"/>
        </w:numPr>
        <w:spacing w:after="0" w:line="240" w:lineRule="auto"/>
        <w:ind w:left="709" w:hanging="425"/>
        <w:jc w:val="both"/>
        <w:rPr>
          <w:rFonts w:ascii="Arial" w:hAnsi="Arial" w:cs="Arial"/>
          <w:color w:val="1C325A"/>
          <w:sz w:val="24"/>
          <w:szCs w:val="24"/>
          <w:lang w:val="es-ES"/>
        </w:rPr>
      </w:pPr>
      <w:r w:rsidRPr="00193684">
        <w:rPr>
          <w:rFonts w:ascii="Arial" w:hAnsi="Arial" w:cs="Arial"/>
          <w:color w:val="1C325A"/>
          <w:sz w:val="24"/>
          <w:szCs w:val="24"/>
          <w:lang w:val="es-ES"/>
        </w:rPr>
        <w:t>En el ejercicio de seguimiento a los indicadores de proceso del Sistema Integrado de Gestión (SIG) del MVCT, se realizarán informes de seguimiento que establezcan recomendaciones de mejora en el marco de los procesos y procedimientos de la entidad.</w:t>
      </w:r>
    </w:p>
    <w:p w14:paraId="074C3DFF" w14:textId="6BF924A6" w:rsidR="003458F1" w:rsidRDefault="003458F1" w:rsidP="00982007">
      <w:pPr>
        <w:spacing w:after="0" w:line="240" w:lineRule="auto"/>
        <w:jc w:val="both"/>
        <w:rPr>
          <w:rFonts w:ascii="Arial" w:hAnsi="Arial" w:cs="Arial"/>
          <w:color w:val="1C325A"/>
          <w:sz w:val="24"/>
          <w:szCs w:val="24"/>
          <w:lang w:val="es-ES"/>
        </w:rPr>
      </w:pPr>
    </w:p>
    <w:p w14:paraId="25771D77" w14:textId="1D629E62" w:rsidR="0054344A" w:rsidRDefault="0054344A" w:rsidP="00982007">
      <w:pPr>
        <w:pStyle w:val="Ttulo2"/>
        <w:spacing w:before="0" w:line="240" w:lineRule="auto"/>
        <w:jc w:val="both"/>
        <w:rPr>
          <w:rFonts w:ascii="Arial" w:hAnsi="Arial" w:cs="Arial"/>
          <w:b/>
          <w:bCs/>
          <w:color w:val="1C325A"/>
          <w:sz w:val="24"/>
          <w:szCs w:val="24"/>
        </w:rPr>
      </w:pPr>
      <w:bookmarkStart w:id="21" w:name="_Toc78546822"/>
      <w:r w:rsidRPr="005D14BD">
        <w:rPr>
          <w:rFonts w:ascii="Arial" w:hAnsi="Arial" w:cs="Arial"/>
          <w:b/>
          <w:bCs/>
          <w:color w:val="1C325A"/>
          <w:sz w:val="24"/>
          <w:szCs w:val="24"/>
        </w:rPr>
        <w:t>D</w:t>
      </w:r>
      <w:r>
        <w:rPr>
          <w:rFonts w:ascii="Arial" w:hAnsi="Arial" w:cs="Arial"/>
          <w:b/>
          <w:bCs/>
          <w:color w:val="1C325A"/>
          <w:sz w:val="24"/>
          <w:szCs w:val="24"/>
        </w:rPr>
        <w:t>5</w:t>
      </w:r>
      <w:r w:rsidRPr="005D14BD">
        <w:rPr>
          <w:rFonts w:ascii="Arial" w:hAnsi="Arial" w:cs="Arial"/>
          <w:b/>
          <w:bCs/>
          <w:color w:val="1C325A"/>
          <w:sz w:val="24"/>
          <w:szCs w:val="24"/>
        </w:rPr>
        <w:t xml:space="preserve"> – </w:t>
      </w:r>
      <w:r w:rsidRPr="0054344A">
        <w:rPr>
          <w:rFonts w:ascii="Arial" w:hAnsi="Arial" w:cs="Arial"/>
          <w:b/>
          <w:bCs/>
          <w:color w:val="1C325A"/>
          <w:sz w:val="24"/>
          <w:szCs w:val="24"/>
        </w:rPr>
        <w:t>Información y Comunicación</w:t>
      </w:r>
      <w:bookmarkEnd w:id="21"/>
    </w:p>
    <w:p w14:paraId="65B2166D" w14:textId="77777777" w:rsidR="0054344A" w:rsidRPr="0054344A" w:rsidRDefault="0054344A" w:rsidP="00982007">
      <w:pPr>
        <w:spacing w:after="0" w:line="240" w:lineRule="auto"/>
        <w:jc w:val="both"/>
        <w:rPr>
          <w:rFonts w:ascii="Arial" w:hAnsi="Arial" w:cs="Arial"/>
          <w:color w:val="1C325A"/>
          <w:sz w:val="24"/>
          <w:szCs w:val="24"/>
        </w:rPr>
      </w:pPr>
    </w:p>
    <w:p w14:paraId="12222063" w14:textId="3691E2F6" w:rsidR="0054344A" w:rsidRDefault="003064A3" w:rsidP="00982007">
      <w:pPr>
        <w:spacing w:after="0" w:line="240" w:lineRule="auto"/>
        <w:jc w:val="both"/>
        <w:rPr>
          <w:rFonts w:ascii="Arial" w:hAnsi="Arial" w:cs="Arial"/>
          <w:color w:val="1C325A"/>
          <w:sz w:val="24"/>
          <w:szCs w:val="24"/>
        </w:rPr>
      </w:pPr>
      <w:r>
        <w:rPr>
          <w:rFonts w:ascii="Arial" w:hAnsi="Arial" w:cs="Arial"/>
          <w:noProof/>
          <w:color w:val="1C325A"/>
          <w:sz w:val="24"/>
          <w:szCs w:val="24"/>
        </w:rPr>
        <w:drawing>
          <wp:inline distT="0" distB="0" distL="0" distR="0" wp14:anchorId="3557B111" wp14:editId="6D27F1EC">
            <wp:extent cx="5645727" cy="1384935"/>
            <wp:effectExtent l="0" t="0" r="0" b="571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92457" cy="1396398"/>
                    </a:xfrm>
                    <a:prstGeom prst="rect">
                      <a:avLst/>
                    </a:prstGeom>
                    <a:noFill/>
                  </pic:spPr>
                </pic:pic>
              </a:graphicData>
            </a:graphic>
          </wp:inline>
        </w:drawing>
      </w:r>
    </w:p>
    <w:p w14:paraId="57C032A7" w14:textId="77777777" w:rsidR="0054344A" w:rsidRDefault="0054344A" w:rsidP="00982007">
      <w:pPr>
        <w:spacing w:after="0" w:line="240" w:lineRule="auto"/>
        <w:jc w:val="both"/>
        <w:rPr>
          <w:rFonts w:ascii="Arial" w:hAnsi="Arial" w:cs="Arial"/>
          <w:color w:val="1C325A"/>
          <w:sz w:val="24"/>
          <w:szCs w:val="24"/>
        </w:rPr>
      </w:pPr>
    </w:p>
    <w:p w14:paraId="1E3B124C" w14:textId="10BE4F88" w:rsidR="00200618" w:rsidRDefault="00200618"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De esta dimensión, se destacan los excelentes resultados de la política </w:t>
      </w:r>
      <w:r w:rsidRPr="00117C1E">
        <w:rPr>
          <w:rFonts w:ascii="Arial" w:hAnsi="Arial" w:cs="Arial"/>
          <w:i/>
          <w:iCs/>
          <w:color w:val="1C325A"/>
          <w:sz w:val="24"/>
          <w:szCs w:val="24"/>
        </w:rPr>
        <w:t>P</w:t>
      </w:r>
      <w:r w:rsidR="009203A8">
        <w:rPr>
          <w:rFonts w:ascii="Arial" w:hAnsi="Arial" w:cs="Arial"/>
          <w:i/>
          <w:iCs/>
          <w:color w:val="1C325A"/>
          <w:sz w:val="24"/>
          <w:szCs w:val="24"/>
        </w:rPr>
        <w:t>1</w:t>
      </w:r>
      <w:r w:rsidRPr="00117C1E">
        <w:rPr>
          <w:rFonts w:ascii="Arial" w:hAnsi="Arial" w:cs="Arial"/>
          <w:i/>
          <w:iCs/>
          <w:color w:val="1C325A"/>
          <w:sz w:val="24"/>
          <w:szCs w:val="24"/>
        </w:rPr>
        <w:t>8 -</w:t>
      </w:r>
      <w:r w:rsidR="009203A8">
        <w:rPr>
          <w:rFonts w:ascii="Arial" w:hAnsi="Arial" w:cs="Arial"/>
          <w:i/>
          <w:iCs/>
          <w:color w:val="1C325A"/>
          <w:sz w:val="24"/>
          <w:szCs w:val="24"/>
        </w:rPr>
        <w:t>Gestión de la Información Estadística</w:t>
      </w:r>
      <w:r w:rsidR="00132664">
        <w:rPr>
          <w:rFonts w:ascii="Arial" w:hAnsi="Arial" w:cs="Arial"/>
          <w:i/>
          <w:iCs/>
          <w:color w:val="1C325A"/>
          <w:sz w:val="24"/>
          <w:szCs w:val="24"/>
        </w:rPr>
        <w:t xml:space="preserve">, </w:t>
      </w:r>
      <w:r w:rsidR="00132664" w:rsidRPr="00132664">
        <w:rPr>
          <w:rFonts w:ascii="Arial" w:hAnsi="Arial" w:cs="Arial"/>
          <w:color w:val="1C325A"/>
          <w:sz w:val="24"/>
          <w:szCs w:val="24"/>
        </w:rPr>
        <w:t>que</w:t>
      </w:r>
      <w:r w:rsidR="00132664">
        <w:rPr>
          <w:rFonts w:ascii="Arial" w:hAnsi="Arial" w:cs="Arial"/>
          <w:i/>
          <w:iCs/>
          <w:color w:val="1C325A"/>
          <w:sz w:val="24"/>
          <w:szCs w:val="24"/>
        </w:rPr>
        <w:t xml:space="preserve"> </w:t>
      </w:r>
      <w:r w:rsidR="00132664">
        <w:rPr>
          <w:rFonts w:ascii="Arial" w:hAnsi="Arial" w:cs="Arial"/>
          <w:color w:val="1C325A"/>
          <w:sz w:val="24"/>
          <w:szCs w:val="24"/>
        </w:rPr>
        <w:t>logró un incremento de 14,1 puntos en comparación con la vigencia 2019</w:t>
      </w:r>
      <w:r w:rsidR="0059689E">
        <w:rPr>
          <w:rFonts w:ascii="Arial" w:hAnsi="Arial" w:cs="Arial"/>
          <w:color w:val="1C325A"/>
          <w:sz w:val="24"/>
          <w:szCs w:val="24"/>
        </w:rPr>
        <w:t xml:space="preserve"> y que presenta una diferencia </w:t>
      </w:r>
      <w:r w:rsidR="009E0BF0">
        <w:rPr>
          <w:rFonts w:ascii="Arial" w:hAnsi="Arial" w:cs="Arial"/>
          <w:color w:val="1C325A"/>
          <w:sz w:val="24"/>
          <w:szCs w:val="24"/>
        </w:rPr>
        <w:t xml:space="preserve">aceptable con el promedio logrado por los ministerios de 5,4 puntos. En contraste, la política </w:t>
      </w:r>
      <w:r w:rsidR="00F62B96">
        <w:rPr>
          <w:rFonts w:ascii="Arial" w:hAnsi="Arial" w:cs="Arial"/>
          <w:color w:val="1C325A"/>
          <w:sz w:val="24"/>
          <w:szCs w:val="24"/>
        </w:rPr>
        <w:t>“</w:t>
      </w:r>
      <w:r w:rsidR="00F62B96" w:rsidRPr="00F62B96">
        <w:rPr>
          <w:rFonts w:ascii="Arial" w:hAnsi="Arial" w:cs="Arial"/>
          <w:i/>
          <w:iCs/>
          <w:color w:val="1C325A"/>
          <w:sz w:val="24"/>
          <w:szCs w:val="24"/>
        </w:rPr>
        <w:t>P9 Transparencia, Acceso a la Información y Lucha contra la Corrupción</w:t>
      </w:r>
      <w:r w:rsidR="00F62B96">
        <w:rPr>
          <w:rFonts w:ascii="Arial" w:hAnsi="Arial" w:cs="Arial"/>
          <w:color w:val="1C325A"/>
          <w:sz w:val="24"/>
          <w:szCs w:val="24"/>
        </w:rPr>
        <w:t xml:space="preserve">”, no tuvo un </w:t>
      </w:r>
      <w:r w:rsidR="00F62B96">
        <w:rPr>
          <w:rFonts w:ascii="Arial" w:hAnsi="Arial" w:cs="Arial"/>
          <w:color w:val="1C325A"/>
          <w:sz w:val="24"/>
          <w:szCs w:val="24"/>
        </w:rPr>
        <w:lastRenderedPageBreak/>
        <w:t>incremento significativo con relación a la vigencia 2019 y la diferencia con el promedio de los ministerios es muy grande, de 11,2 puntos</w:t>
      </w:r>
      <w:r w:rsidR="00AF4C7E">
        <w:rPr>
          <w:rFonts w:ascii="Arial" w:hAnsi="Arial" w:cs="Arial"/>
          <w:color w:val="1C325A"/>
          <w:sz w:val="24"/>
          <w:szCs w:val="24"/>
        </w:rPr>
        <w:t xml:space="preserve">, por lo cual se requiere </w:t>
      </w:r>
      <w:r w:rsidR="00EF1E10">
        <w:rPr>
          <w:rFonts w:ascii="Arial" w:hAnsi="Arial" w:cs="Arial"/>
          <w:color w:val="1C325A"/>
          <w:sz w:val="24"/>
          <w:szCs w:val="24"/>
        </w:rPr>
        <w:t xml:space="preserve">enfocar los </w:t>
      </w:r>
      <w:r w:rsidR="00AF4C7E">
        <w:rPr>
          <w:rFonts w:ascii="Arial" w:hAnsi="Arial" w:cs="Arial"/>
          <w:color w:val="1C325A"/>
          <w:sz w:val="24"/>
          <w:szCs w:val="24"/>
        </w:rPr>
        <w:t xml:space="preserve">esfuerzos institucionales </w:t>
      </w:r>
      <w:r w:rsidR="00EF1E10">
        <w:rPr>
          <w:rFonts w:ascii="Arial" w:hAnsi="Arial" w:cs="Arial"/>
          <w:color w:val="1C325A"/>
          <w:sz w:val="24"/>
          <w:szCs w:val="24"/>
        </w:rPr>
        <w:t>para mejorar su desempeño.</w:t>
      </w:r>
    </w:p>
    <w:p w14:paraId="7C4410BB" w14:textId="5A42D9BB" w:rsidR="0059689E" w:rsidRDefault="0059689E" w:rsidP="00982007">
      <w:pPr>
        <w:spacing w:after="0" w:line="240" w:lineRule="auto"/>
        <w:jc w:val="both"/>
        <w:rPr>
          <w:rFonts w:ascii="Arial" w:hAnsi="Arial" w:cs="Arial"/>
          <w:color w:val="1C325A"/>
          <w:sz w:val="24"/>
          <w:szCs w:val="24"/>
        </w:rPr>
      </w:pPr>
    </w:p>
    <w:p w14:paraId="7C133646" w14:textId="4A300562" w:rsidR="0054344A" w:rsidRDefault="0054344A" w:rsidP="00982007">
      <w:pPr>
        <w:pStyle w:val="Ttulo3"/>
        <w:spacing w:before="0" w:line="240" w:lineRule="auto"/>
        <w:jc w:val="both"/>
        <w:rPr>
          <w:rFonts w:ascii="Arial" w:hAnsi="Arial" w:cs="Arial"/>
          <w:color w:val="1C325A"/>
        </w:rPr>
      </w:pPr>
      <w:bookmarkStart w:id="22" w:name="_Toc78546823"/>
      <w:r w:rsidRPr="005E39A9">
        <w:rPr>
          <w:rFonts w:ascii="Arial" w:hAnsi="Arial" w:cs="Arial"/>
          <w:i/>
          <w:iCs/>
        </w:rPr>
        <w:t>P</w:t>
      </w:r>
      <w:r w:rsidR="005579D0">
        <w:rPr>
          <w:rFonts w:ascii="Arial" w:hAnsi="Arial" w:cs="Arial"/>
          <w:i/>
          <w:iCs/>
        </w:rPr>
        <w:t>9</w:t>
      </w:r>
      <w:r w:rsidRPr="005E39A9">
        <w:rPr>
          <w:rFonts w:ascii="Arial" w:hAnsi="Arial" w:cs="Arial"/>
          <w:i/>
          <w:iCs/>
        </w:rPr>
        <w:t xml:space="preserve">. </w:t>
      </w:r>
      <w:r w:rsidR="005579D0" w:rsidRPr="005579D0">
        <w:rPr>
          <w:rFonts w:ascii="Arial" w:hAnsi="Arial" w:cs="Arial"/>
          <w:i/>
          <w:iCs/>
        </w:rPr>
        <w:t>Transparencia, Acceso a la Información y Lucha contra la Corrupción</w:t>
      </w:r>
      <w:bookmarkEnd w:id="22"/>
    </w:p>
    <w:p w14:paraId="4FFFDABB" w14:textId="3AE1AC38" w:rsidR="0054344A" w:rsidRDefault="0054344A" w:rsidP="00982007">
      <w:pPr>
        <w:spacing w:after="0" w:line="240" w:lineRule="auto"/>
        <w:jc w:val="both"/>
        <w:rPr>
          <w:rFonts w:ascii="Arial" w:hAnsi="Arial" w:cs="Arial"/>
          <w:color w:val="1C325A"/>
          <w:sz w:val="24"/>
          <w:szCs w:val="24"/>
          <w:lang w:val="es-ES"/>
        </w:rPr>
      </w:pPr>
    </w:p>
    <w:p w14:paraId="7E98AB44" w14:textId="231FA8AA" w:rsidR="00890281" w:rsidRDefault="00281183" w:rsidP="00982007">
      <w:pPr>
        <w:spacing w:after="0" w:line="240" w:lineRule="auto"/>
        <w:jc w:val="both"/>
        <w:rPr>
          <w:rFonts w:ascii="Arial" w:hAnsi="Arial" w:cs="Arial"/>
          <w:color w:val="1C325A"/>
          <w:sz w:val="24"/>
          <w:szCs w:val="24"/>
          <w:lang w:val="es-ES"/>
        </w:rPr>
      </w:pPr>
      <w:r>
        <w:rPr>
          <w:rFonts w:ascii="Arial" w:hAnsi="Arial" w:cs="Arial"/>
          <w:color w:val="1C325A"/>
          <w:sz w:val="24"/>
          <w:szCs w:val="24"/>
          <w:lang w:val="es-ES"/>
        </w:rPr>
        <w:t xml:space="preserve">Como se mencionó anteriormente, esta es una de las políticas que requiere mayor atención y esfuerzos institucionales para mejorar sus resultados. </w:t>
      </w:r>
      <w:r w:rsidR="00372CE9">
        <w:rPr>
          <w:rFonts w:ascii="Arial" w:hAnsi="Arial" w:cs="Arial"/>
          <w:color w:val="1C325A"/>
          <w:sz w:val="24"/>
          <w:szCs w:val="24"/>
          <w:lang w:val="es-ES"/>
        </w:rPr>
        <w:t xml:space="preserve">La principal dificultad asociada a esta política es su transversalidad y </w:t>
      </w:r>
      <w:r w:rsidR="0092465D">
        <w:rPr>
          <w:rFonts w:ascii="Arial" w:hAnsi="Arial" w:cs="Arial"/>
          <w:color w:val="1C325A"/>
          <w:sz w:val="24"/>
          <w:szCs w:val="24"/>
          <w:lang w:val="es-ES"/>
        </w:rPr>
        <w:t xml:space="preserve">que a diferencia de las otras políticas tienes </w:t>
      </w:r>
      <w:r w:rsidR="00372CE9">
        <w:rPr>
          <w:rFonts w:ascii="Arial" w:hAnsi="Arial" w:cs="Arial"/>
          <w:color w:val="1C325A"/>
          <w:sz w:val="24"/>
          <w:szCs w:val="24"/>
          <w:lang w:val="es-ES"/>
        </w:rPr>
        <w:t xml:space="preserve">múltiples aspectos que son evaluados </w:t>
      </w:r>
      <w:r w:rsidR="00ED2C82">
        <w:rPr>
          <w:rFonts w:ascii="Arial" w:hAnsi="Arial" w:cs="Arial"/>
          <w:color w:val="1C325A"/>
          <w:sz w:val="24"/>
          <w:szCs w:val="24"/>
          <w:lang w:val="es-ES"/>
        </w:rPr>
        <w:t xml:space="preserve">por medio de </w:t>
      </w:r>
      <w:r w:rsidR="0092465D">
        <w:rPr>
          <w:rFonts w:ascii="Arial" w:hAnsi="Arial" w:cs="Arial"/>
          <w:color w:val="1C325A"/>
          <w:sz w:val="24"/>
          <w:szCs w:val="24"/>
          <w:lang w:val="es-ES"/>
        </w:rPr>
        <w:t xml:space="preserve">13 </w:t>
      </w:r>
      <w:r w:rsidR="00ED2C82">
        <w:rPr>
          <w:rFonts w:ascii="Arial" w:hAnsi="Arial" w:cs="Arial"/>
          <w:color w:val="1C325A"/>
          <w:sz w:val="24"/>
          <w:szCs w:val="24"/>
          <w:lang w:val="es-ES"/>
        </w:rPr>
        <w:t>sus subíndices</w:t>
      </w:r>
      <w:r w:rsidR="00A863D0">
        <w:rPr>
          <w:rFonts w:ascii="Arial" w:hAnsi="Arial" w:cs="Arial"/>
          <w:color w:val="1C325A"/>
          <w:sz w:val="24"/>
          <w:szCs w:val="24"/>
          <w:lang w:val="es-ES"/>
        </w:rPr>
        <w:t xml:space="preserve">. Al respecto, se destaca la disminución en el desempeño frente a la divulgación proactiva de la información, </w:t>
      </w:r>
      <w:r w:rsidR="00DF7543">
        <w:rPr>
          <w:rFonts w:ascii="Arial" w:hAnsi="Arial" w:cs="Arial"/>
          <w:color w:val="1C325A"/>
          <w:sz w:val="24"/>
          <w:szCs w:val="24"/>
          <w:lang w:val="es-ES"/>
        </w:rPr>
        <w:t xml:space="preserve">los lineamientos para la seguridad de la información, las condiciones de accesibilidad frente a la información publicada </w:t>
      </w:r>
      <w:r w:rsidR="00D3235B">
        <w:rPr>
          <w:rFonts w:ascii="Arial" w:hAnsi="Arial" w:cs="Arial"/>
          <w:color w:val="1C325A"/>
          <w:sz w:val="24"/>
          <w:szCs w:val="24"/>
          <w:lang w:val="es-ES"/>
        </w:rPr>
        <w:t xml:space="preserve">y el seguimiento al acceso a </w:t>
      </w:r>
      <w:r w:rsidR="0003035D">
        <w:rPr>
          <w:rFonts w:ascii="Arial" w:hAnsi="Arial" w:cs="Arial"/>
          <w:color w:val="1C325A"/>
          <w:sz w:val="24"/>
          <w:szCs w:val="24"/>
          <w:lang w:val="es-ES"/>
        </w:rPr>
        <w:t>la</w:t>
      </w:r>
      <w:r w:rsidR="00D3235B">
        <w:rPr>
          <w:rFonts w:ascii="Arial" w:hAnsi="Arial" w:cs="Arial"/>
          <w:color w:val="1C325A"/>
          <w:sz w:val="24"/>
          <w:szCs w:val="24"/>
          <w:lang w:val="es-ES"/>
        </w:rPr>
        <w:t xml:space="preserve"> información pública (subíndices I33, </w:t>
      </w:r>
      <w:r w:rsidR="004A2123">
        <w:rPr>
          <w:rFonts w:ascii="Arial" w:hAnsi="Arial" w:cs="Arial"/>
          <w:color w:val="1C325A"/>
          <w:sz w:val="24"/>
          <w:szCs w:val="24"/>
          <w:lang w:val="es-ES"/>
        </w:rPr>
        <w:t>I35, I36 e I40).</w:t>
      </w:r>
      <w:r w:rsidR="0003035D">
        <w:rPr>
          <w:rFonts w:ascii="Arial" w:hAnsi="Arial" w:cs="Arial"/>
          <w:color w:val="1C325A"/>
          <w:sz w:val="24"/>
          <w:szCs w:val="24"/>
          <w:lang w:val="es-ES"/>
        </w:rPr>
        <w:t xml:space="preserve"> En contraste, se presentan mejoras significativas relacionadas con el Plan Anticorrupción, </w:t>
      </w:r>
      <w:r w:rsidR="000F3F78">
        <w:rPr>
          <w:rFonts w:ascii="Arial" w:hAnsi="Arial" w:cs="Arial"/>
          <w:color w:val="1C325A"/>
          <w:sz w:val="24"/>
          <w:szCs w:val="24"/>
          <w:lang w:val="es-ES"/>
        </w:rPr>
        <w:t>la lucha contra la corrupción, atención de trámites y PQRS</w:t>
      </w:r>
      <w:r w:rsidR="00331F7C">
        <w:rPr>
          <w:rFonts w:ascii="Arial" w:hAnsi="Arial" w:cs="Arial"/>
          <w:color w:val="1C325A"/>
          <w:sz w:val="24"/>
          <w:szCs w:val="24"/>
          <w:lang w:val="es-ES"/>
        </w:rPr>
        <w:t xml:space="preserve"> y la institucionalización de la política al interior del MVCT (subíndices I29, I30, I34 e I37)</w:t>
      </w:r>
    </w:p>
    <w:p w14:paraId="47A57C6E" w14:textId="32A36B3E" w:rsidR="00D66449" w:rsidRDefault="00D66449" w:rsidP="00982007">
      <w:pPr>
        <w:spacing w:after="0" w:line="240" w:lineRule="auto"/>
        <w:jc w:val="both"/>
        <w:rPr>
          <w:rFonts w:ascii="Arial" w:hAnsi="Arial" w:cs="Arial"/>
          <w:color w:val="1C325A"/>
          <w:sz w:val="24"/>
          <w:szCs w:val="24"/>
          <w:lang w:val="es-ES"/>
        </w:rPr>
      </w:pPr>
    </w:p>
    <w:p w14:paraId="4255F6DA" w14:textId="237443DD" w:rsidR="00D66449" w:rsidRDefault="00D66449" w:rsidP="00982007">
      <w:pPr>
        <w:spacing w:after="0" w:line="240" w:lineRule="auto"/>
        <w:jc w:val="both"/>
        <w:rPr>
          <w:rFonts w:ascii="Arial" w:hAnsi="Arial" w:cs="Arial"/>
          <w:color w:val="1C325A"/>
          <w:sz w:val="24"/>
          <w:szCs w:val="24"/>
          <w:lang w:val="es-ES"/>
        </w:rPr>
      </w:pPr>
      <w:r w:rsidRPr="00D66449">
        <w:rPr>
          <w:noProof/>
        </w:rPr>
        <w:drawing>
          <wp:inline distT="0" distB="0" distL="0" distR="0" wp14:anchorId="138448E9" wp14:editId="156F62FD">
            <wp:extent cx="5612130" cy="2616835"/>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2616835"/>
                    </a:xfrm>
                    <a:prstGeom prst="rect">
                      <a:avLst/>
                    </a:prstGeom>
                    <a:noFill/>
                    <a:ln>
                      <a:noFill/>
                    </a:ln>
                  </pic:spPr>
                </pic:pic>
              </a:graphicData>
            </a:graphic>
          </wp:inline>
        </w:drawing>
      </w:r>
    </w:p>
    <w:p w14:paraId="3E5C4516" w14:textId="74D321A0" w:rsidR="000A03AD" w:rsidRDefault="000A03AD" w:rsidP="00982007">
      <w:pPr>
        <w:spacing w:after="0" w:line="240" w:lineRule="auto"/>
        <w:jc w:val="both"/>
        <w:rPr>
          <w:rFonts w:ascii="Arial" w:hAnsi="Arial" w:cs="Arial"/>
          <w:color w:val="1C325A"/>
          <w:sz w:val="24"/>
          <w:szCs w:val="24"/>
          <w:lang w:val="es-ES"/>
        </w:rPr>
      </w:pPr>
    </w:p>
    <w:p w14:paraId="7E285F6C" w14:textId="3E1EDCF5" w:rsidR="001503BA" w:rsidRPr="00562137" w:rsidRDefault="000A03AD" w:rsidP="00982007">
      <w:pPr>
        <w:spacing w:after="0" w:line="240" w:lineRule="auto"/>
        <w:jc w:val="both"/>
        <w:rPr>
          <w:rFonts w:ascii="Arial" w:hAnsi="Arial" w:cs="Arial"/>
          <w:color w:val="1C325A"/>
          <w:sz w:val="24"/>
          <w:szCs w:val="24"/>
          <w:lang w:val="es-ES"/>
        </w:rPr>
      </w:pPr>
      <w:r>
        <w:rPr>
          <w:rFonts w:ascii="Arial" w:hAnsi="Arial" w:cs="Arial"/>
          <w:color w:val="1C325A"/>
          <w:sz w:val="24"/>
          <w:szCs w:val="24"/>
          <w:lang w:val="es-ES"/>
        </w:rPr>
        <w:t xml:space="preserve">Al igual que las otras políticas, las debilidades </w:t>
      </w:r>
      <w:r w:rsidR="00F31882">
        <w:rPr>
          <w:rFonts w:ascii="Arial" w:hAnsi="Arial" w:cs="Arial"/>
          <w:color w:val="1C325A"/>
          <w:sz w:val="24"/>
          <w:szCs w:val="24"/>
          <w:lang w:val="es-ES"/>
        </w:rPr>
        <w:t xml:space="preserve">y oportunidades de mejora que tienen relación con </w:t>
      </w:r>
      <w:r>
        <w:rPr>
          <w:rFonts w:ascii="Arial" w:hAnsi="Arial" w:cs="Arial"/>
          <w:color w:val="1C325A"/>
          <w:sz w:val="24"/>
          <w:szCs w:val="24"/>
          <w:lang w:val="es-ES"/>
        </w:rPr>
        <w:t xml:space="preserve">esta </w:t>
      </w:r>
      <w:r w:rsidR="00F31882">
        <w:rPr>
          <w:rFonts w:ascii="Arial" w:hAnsi="Arial" w:cs="Arial"/>
          <w:color w:val="1C325A"/>
          <w:sz w:val="24"/>
          <w:szCs w:val="24"/>
          <w:lang w:val="es-ES"/>
        </w:rPr>
        <w:t>política</w:t>
      </w:r>
      <w:r>
        <w:rPr>
          <w:rFonts w:ascii="Arial" w:hAnsi="Arial" w:cs="Arial"/>
          <w:color w:val="1C325A"/>
          <w:sz w:val="24"/>
          <w:szCs w:val="24"/>
          <w:lang w:val="es-ES"/>
        </w:rPr>
        <w:t xml:space="preserve"> se encuentran identificadas </w:t>
      </w:r>
      <w:r w:rsidR="00F31882">
        <w:rPr>
          <w:rFonts w:ascii="Arial" w:hAnsi="Arial" w:cs="Arial"/>
          <w:color w:val="1C325A"/>
          <w:sz w:val="24"/>
          <w:szCs w:val="24"/>
          <w:lang w:val="es-ES"/>
        </w:rPr>
        <w:t xml:space="preserve">y gestionadas en el marco de otras políticas, por lo cual, </w:t>
      </w:r>
      <w:r w:rsidR="001503BA">
        <w:rPr>
          <w:rFonts w:ascii="Arial" w:hAnsi="Arial" w:cs="Arial"/>
          <w:color w:val="1C325A"/>
          <w:sz w:val="24"/>
          <w:szCs w:val="24"/>
          <w:lang w:val="es-ES"/>
        </w:rPr>
        <w:t xml:space="preserve">solo </w:t>
      </w:r>
      <w:r w:rsidR="00F31882">
        <w:rPr>
          <w:rFonts w:ascii="Arial" w:hAnsi="Arial" w:cs="Arial"/>
          <w:color w:val="1C325A"/>
          <w:sz w:val="24"/>
          <w:szCs w:val="24"/>
          <w:lang w:val="es-ES"/>
        </w:rPr>
        <w:t>se muestran las que tienen relación directa</w:t>
      </w:r>
      <w:r w:rsidR="001503BA">
        <w:rPr>
          <w:rFonts w:ascii="Arial" w:hAnsi="Arial" w:cs="Arial"/>
          <w:color w:val="1C325A"/>
          <w:sz w:val="24"/>
          <w:szCs w:val="24"/>
          <w:lang w:val="es-ES"/>
        </w:rPr>
        <w:t xml:space="preserve"> con ésta</w:t>
      </w:r>
      <w:r w:rsidR="00F31882">
        <w:rPr>
          <w:rFonts w:ascii="Arial" w:hAnsi="Arial" w:cs="Arial"/>
          <w:color w:val="1C325A"/>
          <w:sz w:val="24"/>
          <w:szCs w:val="24"/>
          <w:lang w:val="es-ES"/>
        </w:rPr>
        <w:t>.</w:t>
      </w:r>
      <w:r w:rsidR="001503BA">
        <w:rPr>
          <w:rFonts w:ascii="Arial" w:hAnsi="Arial" w:cs="Arial"/>
          <w:color w:val="1C325A"/>
          <w:sz w:val="24"/>
          <w:szCs w:val="24"/>
          <w:lang w:val="es-ES"/>
        </w:rPr>
        <w:t xml:space="preserve"> </w:t>
      </w:r>
      <w:r w:rsidR="00562137">
        <w:rPr>
          <w:rFonts w:ascii="Arial" w:hAnsi="Arial" w:cs="Arial"/>
          <w:color w:val="1C325A"/>
          <w:sz w:val="24"/>
          <w:szCs w:val="24"/>
          <w:lang w:val="es-ES"/>
        </w:rPr>
        <w:t xml:space="preserve"> </w:t>
      </w:r>
      <w:r w:rsidR="001503BA">
        <w:rPr>
          <w:rFonts w:ascii="Arial" w:hAnsi="Arial" w:cs="Arial"/>
          <w:color w:val="1C325A"/>
          <w:sz w:val="24"/>
          <w:szCs w:val="24"/>
        </w:rPr>
        <w:t>De acuerdo con las preguntas respondidas en el FURAG, l</w:t>
      </w:r>
      <w:r w:rsidR="0062352E">
        <w:rPr>
          <w:rFonts w:ascii="Arial" w:hAnsi="Arial" w:cs="Arial"/>
          <w:color w:val="1C325A"/>
          <w:sz w:val="24"/>
          <w:szCs w:val="24"/>
        </w:rPr>
        <w:t>a</w:t>
      </w:r>
      <w:r w:rsidR="001503BA">
        <w:rPr>
          <w:rFonts w:ascii="Arial" w:hAnsi="Arial" w:cs="Arial"/>
          <w:color w:val="1C325A"/>
          <w:sz w:val="24"/>
          <w:szCs w:val="24"/>
        </w:rPr>
        <w:t xml:space="preserve">s principales </w:t>
      </w:r>
      <w:r w:rsidR="0062352E">
        <w:rPr>
          <w:rFonts w:ascii="Arial" w:hAnsi="Arial" w:cs="Arial"/>
          <w:color w:val="1C325A"/>
          <w:sz w:val="24"/>
          <w:szCs w:val="24"/>
        </w:rPr>
        <w:t>preguntas con respuesta negativa fueron</w:t>
      </w:r>
      <w:r w:rsidR="00784177">
        <w:rPr>
          <w:rFonts w:ascii="Arial" w:hAnsi="Arial" w:cs="Arial"/>
          <w:color w:val="1C325A"/>
          <w:sz w:val="24"/>
          <w:szCs w:val="24"/>
        </w:rPr>
        <w:t>:</w:t>
      </w:r>
    </w:p>
    <w:p w14:paraId="3F6A4889" w14:textId="6B6D9452" w:rsidR="00967C7D" w:rsidRDefault="00967C7D"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967C7D" w:rsidRPr="00967C7D" w14:paraId="434E3AC1" w14:textId="77777777" w:rsidTr="000F7D55">
        <w:trPr>
          <w:trHeight w:val="348"/>
        </w:trPr>
        <w:tc>
          <w:tcPr>
            <w:tcW w:w="0" w:type="auto"/>
            <w:shd w:val="clear" w:color="auto" w:fill="1C325A"/>
            <w:tcMar>
              <w:top w:w="12" w:type="dxa"/>
              <w:left w:w="12" w:type="dxa"/>
              <w:bottom w:w="0" w:type="dxa"/>
              <w:right w:w="12" w:type="dxa"/>
            </w:tcMar>
            <w:vAlign w:val="center"/>
            <w:hideMark/>
          </w:tcPr>
          <w:p w14:paraId="38698634" w14:textId="77777777" w:rsidR="00967C7D" w:rsidRPr="00967C7D" w:rsidRDefault="00967C7D" w:rsidP="00982007">
            <w:pPr>
              <w:spacing w:after="0" w:line="240" w:lineRule="auto"/>
              <w:jc w:val="both"/>
              <w:rPr>
                <w:rFonts w:ascii="Arial" w:hAnsi="Arial" w:cs="Arial"/>
                <w:color w:val="1C325A"/>
                <w:sz w:val="18"/>
                <w:szCs w:val="18"/>
              </w:rPr>
            </w:pPr>
            <w:r w:rsidRPr="00967C7D">
              <w:rPr>
                <w:rFonts w:ascii="Arial" w:hAnsi="Arial" w:cs="Arial"/>
                <w:color w:val="FFFFFF" w:themeColor="background1"/>
                <w:sz w:val="18"/>
                <w:szCs w:val="18"/>
                <w:lang w:val="es-ES"/>
              </w:rPr>
              <w:t>Pregunta con respuesta Negativa o Desfavorable</w:t>
            </w:r>
          </w:p>
        </w:tc>
      </w:tr>
      <w:tr w:rsidR="00967C7D" w:rsidRPr="00967C7D" w14:paraId="0A61E04A" w14:textId="77777777" w:rsidTr="000F7D55">
        <w:trPr>
          <w:trHeight w:val="283"/>
        </w:trPr>
        <w:tc>
          <w:tcPr>
            <w:tcW w:w="0" w:type="auto"/>
            <w:shd w:val="clear" w:color="auto" w:fill="FFFFFF"/>
            <w:tcMar>
              <w:top w:w="12" w:type="dxa"/>
              <w:left w:w="12" w:type="dxa"/>
              <w:bottom w:w="0" w:type="dxa"/>
              <w:right w:w="12" w:type="dxa"/>
            </w:tcMar>
            <w:vAlign w:val="center"/>
            <w:hideMark/>
          </w:tcPr>
          <w:p w14:paraId="2B30CAFE" w14:textId="20089E60" w:rsidR="00967C7D" w:rsidRPr="00967C7D" w:rsidRDefault="00967C7D" w:rsidP="00982007">
            <w:p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 xml:space="preserve">La publicación de la información permite que la entidad: </w:t>
            </w:r>
          </w:p>
          <w:p w14:paraId="09E833B1" w14:textId="77777777" w:rsidR="00967C7D" w:rsidRPr="00967C7D" w:rsidRDefault="00967C7D" w:rsidP="00AE40A0">
            <w:pPr>
              <w:numPr>
                <w:ilvl w:val="0"/>
                <w:numId w:val="23"/>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Sea reconocida por sus grupos de valor por la veracidad y utilidad de los datos publicados</w:t>
            </w:r>
          </w:p>
          <w:p w14:paraId="2C13B05E" w14:textId="77777777" w:rsidR="00967C7D" w:rsidRPr="00967C7D" w:rsidRDefault="00967C7D" w:rsidP="00AE40A0">
            <w:pPr>
              <w:numPr>
                <w:ilvl w:val="0"/>
                <w:numId w:val="23"/>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Promueva la transparencia y la participación ciudadana y de sus grupos de valor</w:t>
            </w:r>
          </w:p>
        </w:tc>
      </w:tr>
      <w:tr w:rsidR="00967C7D" w:rsidRPr="00967C7D" w14:paraId="06E7DB16" w14:textId="77777777" w:rsidTr="000F7D55">
        <w:trPr>
          <w:trHeight w:val="55"/>
        </w:trPr>
        <w:tc>
          <w:tcPr>
            <w:tcW w:w="0" w:type="auto"/>
            <w:shd w:val="clear" w:color="auto" w:fill="FFFFFF"/>
            <w:tcMar>
              <w:top w:w="12" w:type="dxa"/>
              <w:left w:w="12" w:type="dxa"/>
              <w:bottom w:w="0" w:type="dxa"/>
              <w:right w:w="12" w:type="dxa"/>
            </w:tcMar>
            <w:vAlign w:val="center"/>
            <w:hideMark/>
          </w:tcPr>
          <w:p w14:paraId="67E63E10" w14:textId="05B07948" w:rsidR="00967C7D" w:rsidRPr="00967C7D" w:rsidRDefault="00967C7D" w:rsidP="00982007">
            <w:p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Seleccione los grupos de valor y otras instancias, que participaron en la formulación del Plan Anticorrupción y de Atención al Ciudadano: Veedores; Academia; Órganos de control</w:t>
            </w:r>
          </w:p>
        </w:tc>
      </w:tr>
      <w:tr w:rsidR="00967C7D" w:rsidRPr="00967C7D" w14:paraId="17D553EE" w14:textId="77777777" w:rsidTr="000F7D55">
        <w:trPr>
          <w:trHeight w:val="227"/>
        </w:trPr>
        <w:tc>
          <w:tcPr>
            <w:tcW w:w="0" w:type="auto"/>
            <w:shd w:val="clear" w:color="auto" w:fill="FFFFFF"/>
            <w:tcMar>
              <w:top w:w="12" w:type="dxa"/>
              <w:left w:w="12" w:type="dxa"/>
              <w:bottom w:w="0" w:type="dxa"/>
              <w:right w:w="12" w:type="dxa"/>
            </w:tcMar>
            <w:vAlign w:val="center"/>
            <w:hideMark/>
          </w:tcPr>
          <w:p w14:paraId="07CC845B" w14:textId="5E297FAB" w:rsidR="00967C7D" w:rsidRPr="00967C7D" w:rsidRDefault="00967C7D" w:rsidP="00982007">
            <w:p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¿Cuáles mecanismos utiliza la entidad para dar a conocer los lineamientos establecidos en el Plan Anticorrupción y de Atención al Ciudadano a sus grupos de valor y a la ciudadanía?</w:t>
            </w:r>
          </w:p>
          <w:p w14:paraId="4BFE54B9" w14:textId="77777777" w:rsidR="00967C7D" w:rsidRPr="00967C7D" w:rsidRDefault="00967C7D" w:rsidP="00AE40A0">
            <w:pPr>
              <w:numPr>
                <w:ilvl w:val="0"/>
                <w:numId w:val="24"/>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lastRenderedPageBreak/>
              <w:t>Televisores y pantallas</w:t>
            </w:r>
          </w:p>
          <w:p w14:paraId="770529DA" w14:textId="77777777" w:rsidR="00967C7D" w:rsidRPr="00967C7D" w:rsidRDefault="00967C7D" w:rsidP="00AE40A0">
            <w:pPr>
              <w:numPr>
                <w:ilvl w:val="0"/>
                <w:numId w:val="24"/>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Carteleras</w:t>
            </w:r>
          </w:p>
          <w:p w14:paraId="1C237893" w14:textId="77777777" w:rsidR="00967C7D" w:rsidRPr="00967C7D" w:rsidRDefault="00967C7D" w:rsidP="00AE40A0">
            <w:pPr>
              <w:numPr>
                <w:ilvl w:val="0"/>
                <w:numId w:val="24"/>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Megáfono</w:t>
            </w:r>
          </w:p>
        </w:tc>
      </w:tr>
      <w:tr w:rsidR="00967C7D" w:rsidRPr="00967C7D" w14:paraId="2B44266D" w14:textId="77777777" w:rsidTr="000F7D55">
        <w:trPr>
          <w:trHeight w:val="929"/>
        </w:trPr>
        <w:tc>
          <w:tcPr>
            <w:tcW w:w="0" w:type="auto"/>
            <w:shd w:val="clear" w:color="auto" w:fill="FFFFFF"/>
            <w:tcMar>
              <w:top w:w="12" w:type="dxa"/>
              <w:left w:w="12" w:type="dxa"/>
              <w:bottom w:w="0" w:type="dxa"/>
              <w:right w:w="12" w:type="dxa"/>
            </w:tcMar>
            <w:vAlign w:val="center"/>
            <w:hideMark/>
          </w:tcPr>
          <w:p w14:paraId="6E019199" w14:textId="7913AC04" w:rsidR="00967C7D" w:rsidRPr="00967C7D" w:rsidRDefault="00967C7D" w:rsidP="00982007">
            <w:p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lastRenderedPageBreak/>
              <w:t xml:space="preserve">Para garantizar el acceso a la información de personas con discapacidad, la entidad: </w:t>
            </w:r>
          </w:p>
          <w:p w14:paraId="4D3B8701" w14:textId="77777777" w:rsidR="00967C7D" w:rsidRPr="00967C7D" w:rsidRDefault="00967C7D" w:rsidP="00AE40A0">
            <w:pPr>
              <w:numPr>
                <w:ilvl w:val="0"/>
                <w:numId w:val="25"/>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Apropia la norma que mejora la accesibilidad de sus archivos electrónicos (ISO 14289-1)</w:t>
            </w:r>
          </w:p>
          <w:p w14:paraId="7FB704E8" w14:textId="77777777" w:rsidR="00967C7D" w:rsidRPr="00967C7D" w:rsidRDefault="00967C7D" w:rsidP="00AE40A0">
            <w:pPr>
              <w:numPr>
                <w:ilvl w:val="0"/>
                <w:numId w:val="25"/>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Envía las comunicaciones o repuestas a sus grupos de valor en un formato que garantiza su preservación digital a largo plazo y que a su vez es accesible (PDF/A-1b o PDF/A1a).</w:t>
            </w:r>
          </w:p>
        </w:tc>
      </w:tr>
      <w:tr w:rsidR="00967C7D" w:rsidRPr="00967C7D" w14:paraId="6AECC85B" w14:textId="77777777" w:rsidTr="000F7D55">
        <w:trPr>
          <w:trHeight w:val="105"/>
        </w:trPr>
        <w:tc>
          <w:tcPr>
            <w:tcW w:w="0" w:type="auto"/>
            <w:shd w:val="clear" w:color="auto" w:fill="FFFFFF"/>
            <w:tcMar>
              <w:top w:w="12" w:type="dxa"/>
              <w:left w:w="12" w:type="dxa"/>
              <w:bottom w:w="0" w:type="dxa"/>
              <w:right w:w="12" w:type="dxa"/>
            </w:tcMar>
            <w:vAlign w:val="center"/>
            <w:hideMark/>
          </w:tcPr>
          <w:p w14:paraId="7082FE09" w14:textId="02BB210C" w:rsidR="00967C7D" w:rsidRPr="00967C7D" w:rsidRDefault="00967C7D" w:rsidP="00982007">
            <w:p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 xml:space="preserve">La información que publica la entidad: </w:t>
            </w:r>
          </w:p>
          <w:p w14:paraId="6C588253" w14:textId="77777777" w:rsidR="00967C7D" w:rsidRPr="00967C7D" w:rsidRDefault="00967C7D" w:rsidP="00AE40A0">
            <w:pPr>
              <w:numPr>
                <w:ilvl w:val="0"/>
                <w:numId w:val="26"/>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Cumple con los lineamientos de la guía de lenguaje claro del PNSC-DNP</w:t>
            </w:r>
          </w:p>
          <w:p w14:paraId="1A8C8917" w14:textId="77777777" w:rsidR="00967C7D" w:rsidRPr="00967C7D" w:rsidRDefault="00967C7D" w:rsidP="00AE40A0">
            <w:pPr>
              <w:numPr>
                <w:ilvl w:val="0"/>
                <w:numId w:val="26"/>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Se encuentra disponible en formato accesible para personas en condición de discapacidad visual</w:t>
            </w:r>
          </w:p>
          <w:p w14:paraId="1C73F03B" w14:textId="77777777" w:rsidR="00967C7D" w:rsidRPr="00967C7D" w:rsidRDefault="00967C7D" w:rsidP="00AE40A0">
            <w:pPr>
              <w:numPr>
                <w:ilvl w:val="0"/>
                <w:numId w:val="26"/>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Se encuentra disponible en formato accesible para personas en condición de discapacidad auditiva</w:t>
            </w:r>
          </w:p>
          <w:p w14:paraId="26D3B5BE" w14:textId="77777777" w:rsidR="00967C7D" w:rsidRPr="00967C7D" w:rsidRDefault="00967C7D" w:rsidP="00AE40A0">
            <w:pPr>
              <w:numPr>
                <w:ilvl w:val="0"/>
                <w:numId w:val="26"/>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Se encuentra disponible para personas con discapacidad psicosocial (mental) o intelectual (Ej.: contenidos de lectura fácil, con un cuerpo de letra mayor, vídeos sencillos con ilustraciones y audio de fácil comprensión).</w:t>
            </w:r>
          </w:p>
          <w:p w14:paraId="22EFF73E" w14:textId="77777777" w:rsidR="00967C7D" w:rsidRPr="00967C7D" w:rsidRDefault="00967C7D" w:rsidP="00AE40A0">
            <w:pPr>
              <w:numPr>
                <w:ilvl w:val="0"/>
                <w:numId w:val="26"/>
              </w:numPr>
              <w:spacing w:after="0" w:line="240" w:lineRule="auto"/>
              <w:jc w:val="both"/>
              <w:rPr>
                <w:rFonts w:ascii="Arial" w:hAnsi="Arial" w:cs="Arial"/>
                <w:color w:val="1C325A"/>
                <w:sz w:val="18"/>
                <w:szCs w:val="18"/>
                <w:lang w:val="es-ES"/>
              </w:rPr>
            </w:pPr>
            <w:r w:rsidRPr="00967C7D">
              <w:rPr>
                <w:rFonts w:ascii="Arial" w:hAnsi="Arial" w:cs="Arial"/>
                <w:color w:val="1C325A"/>
                <w:sz w:val="18"/>
                <w:szCs w:val="18"/>
                <w:lang w:val="es-ES"/>
              </w:rPr>
              <w:t>Se encuentra disponible en otras lenguas o idiomas</w:t>
            </w:r>
          </w:p>
        </w:tc>
      </w:tr>
    </w:tbl>
    <w:p w14:paraId="16E81168" w14:textId="77777777" w:rsidR="00D870AC" w:rsidRDefault="00D870AC" w:rsidP="00982007">
      <w:pPr>
        <w:spacing w:after="0" w:line="240" w:lineRule="auto"/>
        <w:jc w:val="both"/>
        <w:rPr>
          <w:rFonts w:ascii="Arial" w:hAnsi="Arial" w:cs="Arial"/>
          <w:color w:val="1C325A"/>
          <w:sz w:val="24"/>
          <w:szCs w:val="24"/>
        </w:rPr>
      </w:pPr>
    </w:p>
    <w:p w14:paraId="2C45B250" w14:textId="0C18266B" w:rsidR="00BF69F0" w:rsidRDefault="00784177" w:rsidP="00982007">
      <w:pPr>
        <w:spacing w:after="0" w:line="240" w:lineRule="auto"/>
        <w:jc w:val="both"/>
        <w:rPr>
          <w:rFonts w:ascii="Arial" w:hAnsi="Arial" w:cs="Arial"/>
          <w:color w:val="1C325A"/>
          <w:sz w:val="24"/>
          <w:szCs w:val="24"/>
        </w:rPr>
      </w:pPr>
      <w:r>
        <w:rPr>
          <w:rFonts w:ascii="Arial" w:hAnsi="Arial" w:cs="Arial"/>
          <w:color w:val="1C325A"/>
          <w:sz w:val="24"/>
          <w:szCs w:val="24"/>
        </w:rPr>
        <w:t>Así la situación, se proponen las siguientes acciones de mejora:</w:t>
      </w:r>
    </w:p>
    <w:p w14:paraId="08D67D4F" w14:textId="77777777" w:rsidR="00BF69F0" w:rsidRDefault="00BF69F0" w:rsidP="00982007">
      <w:pPr>
        <w:spacing w:after="0" w:line="240" w:lineRule="auto"/>
        <w:jc w:val="both"/>
        <w:rPr>
          <w:rFonts w:ascii="Arial" w:hAnsi="Arial" w:cs="Arial"/>
          <w:color w:val="1C325A"/>
          <w:sz w:val="24"/>
          <w:szCs w:val="24"/>
        </w:rPr>
      </w:pPr>
    </w:p>
    <w:p w14:paraId="4FA90996" w14:textId="77777777" w:rsidR="009F24DF" w:rsidRPr="009F24DF" w:rsidRDefault="009F24DF" w:rsidP="00AE40A0">
      <w:pPr>
        <w:pStyle w:val="Prrafodelista"/>
        <w:numPr>
          <w:ilvl w:val="0"/>
          <w:numId w:val="7"/>
        </w:numPr>
        <w:spacing w:after="0" w:line="240" w:lineRule="auto"/>
        <w:ind w:left="709" w:hanging="425"/>
        <w:jc w:val="both"/>
        <w:rPr>
          <w:rFonts w:ascii="Arial" w:hAnsi="Arial" w:cs="Arial"/>
          <w:color w:val="1C325A"/>
          <w:sz w:val="24"/>
          <w:szCs w:val="24"/>
          <w:lang w:val="es-ES"/>
        </w:rPr>
      </w:pPr>
      <w:r w:rsidRPr="009F24DF">
        <w:rPr>
          <w:rFonts w:ascii="Arial" w:hAnsi="Arial" w:cs="Arial"/>
          <w:color w:val="1C325A"/>
          <w:sz w:val="24"/>
          <w:szCs w:val="24"/>
          <w:lang w:val="es-ES"/>
        </w:rPr>
        <w:t>La oficina TIC debe identificar las estadísticas del uso de la página WEB por usuarios externos para soportar una respuesta positiva y responder de manera positiva las preguntas argumentando que en la página se cuenta con una sección de participación ciudadana que promueve la transparencia.</w:t>
      </w:r>
    </w:p>
    <w:p w14:paraId="1C6F448E" w14:textId="48AB41F0" w:rsidR="009F24DF" w:rsidRPr="009F24DF" w:rsidRDefault="009F24DF" w:rsidP="00AE40A0">
      <w:pPr>
        <w:pStyle w:val="Prrafodelista"/>
        <w:numPr>
          <w:ilvl w:val="0"/>
          <w:numId w:val="7"/>
        </w:numPr>
        <w:spacing w:after="0" w:line="240" w:lineRule="auto"/>
        <w:ind w:left="709" w:hanging="425"/>
        <w:jc w:val="both"/>
        <w:rPr>
          <w:rFonts w:ascii="Arial" w:hAnsi="Arial" w:cs="Arial"/>
          <w:color w:val="1C325A"/>
          <w:sz w:val="24"/>
          <w:szCs w:val="24"/>
          <w:lang w:val="es-ES"/>
        </w:rPr>
      </w:pPr>
      <w:r w:rsidRPr="009F24DF">
        <w:rPr>
          <w:rFonts w:ascii="Arial" w:hAnsi="Arial" w:cs="Arial"/>
          <w:color w:val="1C325A"/>
          <w:sz w:val="24"/>
          <w:szCs w:val="24"/>
          <w:lang w:val="es-ES"/>
        </w:rPr>
        <w:t>Para el PAI del 2022, la Oficina Asesora de Planeación debe seleccionar un grupo de estudiantes y profesores de universidades a las cuales estén matriculados hijos de funcionarios de la entidad, con el fin de socializar el PAAC de la entidad; de la misma manera, seleccionar un grupo de entidades que pertenezcan a los Órganos de Control y Veeduría Ciudadana, con el fin de socializar el PAAC de la entidad</w:t>
      </w:r>
    </w:p>
    <w:p w14:paraId="1FB29BA0" w14:textId="77777777" w:rsidR="009F24DF" w:rsidRPr="009F24DF" w:rsidRDefault="009F24DF" w:rsidP="00AE40A0">
      <w:pPr>
        <w:pStyle w:val="Prrafodelista"/>
        <w:numPr>
          <w:ilvl w:val="0"/>
          <w:numId w:val="7"/>
        </w:numPr>
        <w:spacing w:after="0" w:line="240" w:lineRule="auto"/>
        <w:ind w:left="709" w:hanging="425"/>
        <w:jc w:val="both"/>
        <w:rPr>
          <w:rFonts w:ascii="Arial" w:hAnsi="Arial" w:cs="Arial"/>
          <w:color w:val="1C325A"/>
          <w:sz w:val="24"/>
          <w:szCs w:val="24"/>
          <w:lang w:val="es-ES"/>
        </w:rPr>
      </w:pPr>
      <w:r w:rsidRPr="009F24DF">
        <w:rPr>
          <w:rFonts w:ascii="Arial" w:hAnsi="Arial" w:cs="Arial"/>
          <w:color w:val="1C325A"/>
          <w:sz w:val="24"/>
          <w:szCs w:val="24"/>
          <w:lang w:val="es-ES"/>
        </w:rPr>
        <w:t>La Oficina TIC debe revisar la aplicabilidad de la norma ISO 14289-1 y hacer una propuesta de su aplicación en el Ministerio.</w:t>
      </w:r>
    </w:p>
    <w:p w14:paraId="62BDDFA6" w14:textId="5089967C" w:rsidR="000A03AD" w:rsidRDefault="000A03AD" w:rsidP="00982007">
      <w:pPr>
        <w:spacing w:after="0" w:line="240" w:lineRule="auto"/>
        <w:jc w:val="both"/>
        <w:rPr>
          <w:rFonts w:ascii="Arial" w:hAnsi="Arial" w:cs="Arial"/>
          <w:color w:val="1C325A"/>
          <w:sz w:val="24"/>
          <w:szCs w:val="24"/>
          <w:lang w:val="es-ES"/>
        </w:rPr>
      </w:pPr>
    </w:p>
    <w:p w14:paraId="5B228195" w14:textId="76711411" w:rsidR="00ED0661" w:rsidRDefault="00ED0661" w:rsidP="00982007">
      <w:pPr>
        <w:pStyle w:val="Ttulo3"/>
        <w:spacing w:before="0" w:line="240" w:lineRule="auto"/>
        <w:jc w:val="both"/>
        <w:rPr>
          <w:rFonts w:ascii="Arial" w:hAnsi="Arial" w:cs="Arial"/>
          <w:color w:val="1C325A"/>
        </w:rPr>
      </w:pPr>
      <w:bookmarkStart w:id="23" w:name="_Toc78546824"/>
      <w:r w:rsidRPr="005E39A9">
        <w:rPr>
          <w:rFonts w:ascii="Arial" w:hAnsi="Arial" w:cs="Arial"/>
          <w:i/>
          <w:iCs/>
        </w:rPr>
        <w:t>P</w:t>
      </w:r>
      <w:r>
        <w:rPr>
          <w:rFonts w:ascii="Arial" w:hAnsi="Arial" w:cs="Arial"/>
          <w:i/>
          <w:iCs/>
        </w:rPr>
        <w:t>14</w:t>
      </w:r>
      <w:r w:rsidRPr="005E39A9">
        <w:rPr>
          <w:rFonts w:ascii="Arial" w:hAnsi="Arial" w:cs="Arial"/>
          <w:i/>
          <w:iCs/>
        </w:rPr>
        <w:t xml:space="preserve">. </w:t>
      </w:r>
      <w:r w:rsidRPr="00ED0661">
        <w:rPr>
          <w:rFonts w:ascii="Arial" w:hAnsi="Arial" w:cs="Arial"/>
          <w:i/>
          <w:iCs/>
        </w:rPr>
        <w:t>Gestión Documental</w:t>
      </w:r>
      <w:bookmarkEnd w:id="23"/>
    </w:p>
    <w:p w14:paraId="55D2141C" w14:textId="77777777" w:rsidR="00ED0661" w:rsidRDefault="00ED0661" w:rsidP="00982007">
      <w:pPr>
        <w:spacing w:after="0" w:line="240" w:lineRule="auto"/>
        <w:jc w:val="both"/>
        <w:rPr>
          <w:rFonts w:ascii="Arial" w:hAnsi="Arial" w:cs="Arial"/>
          <w:color w:val="1C325A"/>
          <w:sz w:val="24"/>
          <w:szCs w:val="24"/>
          <w:lang w:val="es-ES"/>
        </w:rPr>
      </w:pPr>
    </w:p>
    <w:p w14:paraId="495EF67A" w14:textId="145869DA" w:rsidR="00ED0661" w:rsidRDefault="001C7D2C" w:rsidP="00982007">
      <w:pPr>
        <w:spacing w:after="0" w:line="240" w:lineRule="auto"/>
        <w:jc w:val="both"/>
        <w:rPr>
          <w:rFonts w:ascii="Arial" w:hAnsi="Arial" w:cs="Arial"/>
          <w:color w:val="1C325A"/>
          <w:sz w:val="24"/>
          <w:szCs w:val="24"/>
          <w:lang w:val="es-ES"/>
        </w:rPr>
      </w:pPr>
      <w:r>
        <w:rPr>
          <w:rFonts w:ascii="Arial" w:hAnsi="Arial" w:cs="Arial"/>
          <w:color w:val="1C325A"/>
          <w:sz w:val="24"/>
          <w:szCs w:val="24"/>
          <w:lang w:val="es-ES"/>
        </w:rPr>
        <w:t>Esta política tuvo un avance significativo en comparación con la vigencia 2019, pues logró incrementar el resultado e</w:t>
      </w:r>
      <w:r w:rsidR="001E1D3D">
        <w:rPr>
          <w:rFonts w:ascii="Arial" w:hAnsi="Arial" w:cs="Arial"/>
          <w:color w:val="1C325A"/>
          <w:sz w:val="24"/>
          <w:szCs w:val="24"/>
          <w:lang w:val="es-ES"/>
        </w:rPr>
        <w:t>n 7,8 puntos</w:t>
      </w:r>
      <w:r w:rsidR="000F02B9">
        <w:rPr>
          <w:rFonts w:ascii="Arial" w:hAnsi="Arial" w:cs="Arial"/>
          <w:color w:val="1C325A"/>
          <w:sz w:val="24"/>
          <w:szCs w:val="24"/>
          <w:lang w:val="es-ES"/>
        </w:rPr>
        <w:t xml:space="preserve"> y su diferencia con el promedio de los ministerios no es tan grande</w:t>
      </w:r>
      <w:r w:rsidR="002D1651">
        <w:rPr>
          <w:rFonts w:ascii="Arial" w:hAnsi="Arial" w:cs="Arial"/>
          <w:color w:val="1C325A"/>
          <w:sz w:val="24"/>
          <w:szCs w:val="24"/>
          <w:lang w:val="es-ES"/>
        </w:rPr>
        <w:t xml:space="preserve"> en comparación con las otras políticas</w:t>
      </w:r>
      <w:r w:rsidR="000F02B9">
        <w:rPr>
          <w:rFonts w:ascii="Arial" w:hAnsi="Arial" w:cs="Arial"/>
          <w:color w:val="1C325A"/>
          <w:sz w:val="24"/>
          <w:szCs w:val="24"/>
          <w:lang w:val="es-ES"/>
        </w:rPr>
        <w:t xml:space="preserve">, </w:t>
      </w:r>
      <w:r w:rsidR="002D1651">
        <w:rPr>
          <w:rFonts w:ascii="Arial" w:hAnsi="Arial" w:cs="Arial"/>
          <w:color w:val="1C325A"/>
          <w:sz w:val="24"/>
          <w:szCs w:val="24"/>
          <w:lang w:val="es-ES"/>
        </w:rPr>
        <w:t>pues la diferencia es solo de 6,1 puntos</w:t>
      </w:r>
      <w:r w:rsidR="00E31A25">
        <w:rPr>
          <w:rFonts w:ascii="Arial" w:hAnsi="Arial" w:cs="Arial"/>
          <w:color w:val="1C325A"/>
          <w:sz w:val="24"/>
          <w:szCs w:val="24"/>
          <w:lang w:val="es-ES"/>
        </w:rPr>
        <w:t>.</w:t>
      </w:r>
      <w:r w:rsidR="00505FAD">
        <w:rPr>
          <w:rFonts w:ascii="Arial" w:hAnsi="Arial" w:cs="Arial"/>
          <w:color w:val="1C325A"/>
          <w:sz w:val="24"/>
          <w:szCs w:val="24"/>
          <w:lang w:val="es-ES"/>
        </w:rPr>
        <w:t xml:space="preserve"> Si bien hubo crecimiento en todos los aspectos, se destaca el componente tecnológico y el com</w:t>
      </w:r>
      <w:r w:rsidR="009E4B41">
        <w:rPr>
          <w:rFonts w:ascii="Arial" w:hAnsi="Arial" w:cs="Arial"/>
          <w:color w:val="1C325A"/>
          <w:sz w:val="24"/>
          <w:szCs w:val="24"/>
          <w:lang w:val="es-ES"/>
        </w:rPr>
        <w:t>ponente cultural (subíndices I68 e I69)</w:t>
      </w:r>
      <w:r w:rsidR="00A73C46">
        <w:rPr>
          <w:rFonts w:ascii="Arial" w:hAnsi="Arial" w:cs="Arial"/>
          <w:color w:val="1C325A"/>
          <w:sz w:val="24"/>
          <w:szCs w:val="24"/>
          <w:lang w:val="es-ES"/>
        </w:rPr>
        <w:t>.</w:t>
      </w:r>
    </w:p>
    <w:p w14:paraId="5AF07E4B" w14:textId="5729E2B4" w:rsidR="00954812" w:rsidRDefault="00954812" w:rsidP="00982007">
      <w:pPr>
        <w:spacing w:after="0" w:line="240" w:lineRule="auto"/>
        <w:jc w:val="both"/>
        <w:rPr>
          <w:rFonts w:ascii="Arial" w:hAnsi="Arial" w:cs="Arial"/>
          <w:color w:val="1C325A"/>
          <w:sz w:val="24"/>
          <w:szCs w:val="24"/>
          <w:lang w:val="es-ES"/>
        </w:rPr>
      </w:pPr>
    </w:p>
    <w:p w14:paraId="7CEAFCF6" w14:textId="1EE18758" w:rsidR="00954812" w:rsidRDefault="00E5734D" w:rsidP="00982007">
      <w:pPr>
        <w:spacing w:after="0" w:line="240" w:lineRule="auto"/>
        <w:jc w:val="both"/>
        <w:rPr>
          <w:rFonts w:ascii="Arial" w:hAnsi="Arial" w:cs="Arial"/>
          <w:color w:val="1C325A"/>
          <w:sz w:val="24"/>
          <w:szCs w:val="24"/>
          <w:lang w:val="es-ES"/>
        </w:rPr>
      </w:pPr>
      <w:r w:rsidRPr="00E5734D">
        <w:rPr>
          <w:noProof/>
        </w:rPr>
        <w:drawing>
          <wp:inline distT="0" distB="0" distL="0" distR="0" wp14:anchorId="62E61EB2" wp14:editId="5B1CFC94">
            <wp:extent cx="5612130" cy="976630"/>
            <wp:effectExtent l="0" t="0" r="762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976630"/>
                    </a:xfrm>
                    <a:prstGeom prst="rect">
                      <a:avLst/>
                    </a:prstGeom>
                    <a:noFill/>
                    <a:ln>
                      <a:noFill/>
                    </a:ln>
                  </pic:spPr>
                </pic:pic>
              </a:graphicData>
            </a:graphic>
          </wp:inline>
        </w:drawing>
      </w:r>
    </w:p>
    <w:p w14:paraId="4D1208D2" w14:textId="47E92F90" w:rsidR="00A73C46" w:rsidRDefault="00A73C46" w:rsidP="00982007">
      <w:pPr>
        <w:spacing w:after="0" w:line="240" w:lineRule="auto"/>
        <w:jc w:val="both"/>
        <w:rPr>
          <w:rFonts w:ascii="Arial" w:hAnsi="Arial" w:cs="Arial"/>
          <w:color w:val="1C325A"/>
          <w:sz w:val="24"/>
          <w:szCs w:val="24"/>
          <w:lang w:val="es-ES"/>
        </w:rPr>
      </w:pPr>
    </w:p>
    <w:p w14:paraId="57D287E5" w14:textId="4AB3B2E2" w:rsidR="00A73C46" w:rsidRDefault="00A73C46" w:rsidP="00982007">
      <w:pPr>
        <w:spacing w:after="0" w:line="240" w:lineRule="auto"/>
        <w:jc w:val="both"/>
        <w:rPr>
          <w:rFonts w:ascii="Arial" w:hAnsi="Arial" w:cs="Arial"/>
          <w:color w:val="1C325A"/>
          <w:sz w:val="24"/>
          <w:szCs w:val="24"/>
        </w:rPr>
      </w:pPr>
      <w:r>
        <w:rPr>
          <w:rFonts w:ascii="Arial" w:hAnsi="Arial" w:cs="Arial"/>
          <w:color w:val="1C325A"/>
          <w:sz w:val="24"/>
          <w:szCs w:val="24"/>
        </w:rPr>
        <w:t>De acuerdo con las preguntas respondidas en el FURAG, los principales aspectos por mejora son:</w:t>
      </w:r>
    </w:p>
    <w:p w14:paraId="6AE27678" w14:textId="77777777" w:rsidR="00A73C46" w:rsidRDefault="00A73C46" w:rsidP="00982007">
      <w:pPr>
        <w:spacing w:after="0" w:line="240" w:lineRule="auto"/>
        <w:jc w:val="both"/>
        <w:rPr>
          <w:rFonts w:ascii="Arial" w:hAnsi="Arial" w:cs="Arial"/>
          <w:color w:val="1C325A"/>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A73C46" w:rsidRPr="00A73C46" w14:paraId="10D44F0F" w14:textId="77777777" w:rsidTr="000F7D55">
        <w:trPr>
          <w:trHeight w:val="474"/>
        </w:trPr>
        <w:tc>
          <w:tcPr>
            <w:tcW w:w="0" w:type="auto"/>
            <w:shd w:val="clear" w:color="auto" w:fill="1C325A"/>
            <w:tcMar>
              <w:top w:w="12" w:type="dxa"/>
              <w:left w:w="12" w:type="dxa"/>
              <w:bottom w:w="0" w:type="dxa"/>
              <w:right w:w="12" w:type="dxa"/>
            </w:tcMar>
            <w:vAlign w:val="center"/>
            <w:hideMark/>
          </w:tcPr>
          <w:p w14:paraId="5199B57D" w14:textId="77777777" w:rsidR="00A73C46" w:rsidRPr="00A73C46" w:rsidRDefault="00A73C46" w:rsidP="00982007">
            <w:pPr>
              <w:spacing w:after="0" w:line="240" w:lineRule="auto"/>
              <w:jc w:val="both"/>
              <w:rPr>
                <w:rFonts w:ascii="Arial" w:hAnsi="Arial" w:cs="Arial"/>
                <w:color w:val="1C325A"/>
                <w:sz w:val="18"/>
                <w:szCs w:val="18"/>
              </w:rPr>
            </w:pPr>
            <w:r w:rsidRPr="00A73C46">
              <w:rPr>
                <w:rFonts w:ascii="Arial" w:hAnsi="Arial" w:cs="Arial"/>
                <w:color w:val="FFFFFF" w:themeColor="background1"/>
                <w:sz w:val="18"/>
                <w:szCs w:val="18"/>
                <w:lang w:val="es-ES"/>
              </w:rPr>
              <w:lastRenderedPageBreak/>
              <w:t>Pregunta con respuesta Negativa o Desfavorable</w:t>
            </w:r>
          </w:p>
        </w:tc>
      </w:tr>
      <w:tr w:rsidR="00A73C46" w:rsidRPr="00A73C46" w14:paraId="3730887E" w14:textId="77777777" w:rsidTr="000F7D55">
        <w:trPr>
          <w:trHeight w:val="344"/>
        </w:trPr>
        <w:tc>
          <w:tcPr>
            <w:tcW w:w="0" w:type="auto"/>
            <w:shd w:val="clear" w:color="auto" w:fill="FFFFFF"/>
            <w:tcMar>
              <w:top w:w="12" w:type="dxa"/>
              <w:left w:w="12" w:type="dxa"/>
              <w:bottom w:w="0" w:type="dxa"/>
              <w:right w:w="12" w:type="dxa"/>
            </w:tcMar>
            <w:vAlign w:val="center"/>
            <w:hideMark/>
          </w:tcPr>
          <w:p w14:paraId="0D5CAB9E" w14:textId="77777777" w:rsidR="00A73C46" w:rsidRPr="00A73C46" w:rsidRDefault="00A73C46" w:rsidP="00982007">
            <w:pPr>
              <w:spacing w:after="0" w:line="240" w:lineRule="auto"/>
              <w:jc w:val="both"/>
              <w:rPr>
                <w:rFonts w:ascii="Arial" w:hAnsi="Arial" w:cs="Arial"/>
                <w:color w:val="1C325A"/>
                <w:sz w:val="18"/>
                <w:szCs w:val="18"/>
                <w:lang w:val="es-ES"/>
              </w:rPr>
            </w:pPr>
            <w:r w:rsidRPr="00A73C46">
              <w:rPr>
                <w:rFonts w:ascii="Arial" w:hAnsi="Arial" w:cs="Arial"/>
                <w:color w:val="1C325A"/>
                <w:sz w:val="18"/>
                <w:szCs w:val="18"/>
                <w:lang w:val="es-ES"/>
              </w:rPr>
              <w:t>GD: La entidad tiene inventariada la documentación de sus archivos de gestión en el Formato Único de Inventario Documental - FUID: Entre el 30% y 59%</w:t>
            </w:r>
          </w:p>
        </w:tc>
      </w:tr>
      <w:tr w:rsidR="00A73C46" w:rsidRPr="00A73C46" w14:paraId="4B12E52D" w14:textId="77777777" w:rsidTr="000F7D55">
        <w:tc>
          <w:tcPr>
            <w:tcW w:w="0" w:type="auto"/>
            <w:shd w:val="clear" w:color="auto" w:fill="FFFFFF"/>
            <w:tcMar>
              <w:top w:w="12" w:type="dxa"/>
              <w:left w:w="12" w:type="dxa"/>
              <w:bottom w:w="0" w:type="dxa"/>
              <w:right w:w="12" w:type="dxa"/>
            </w:tcMar>
            <w:vAlign w:val="center"/>
            <w:hideMark/>
          </w:tcPr>
          <w:p w14:paraId="5BF1172C" w14:textId="77777777" w:rsidR="00A73C46" w:rsidRPr="00A73C46" w:rsidRDefault="00A73C46" w:rsidP="00982007">
            <w:pPr>
              <w:spacing w:after="0" w:line="240" w:lineRule="auto"/>
              <w:jc w:val="both"/>
              <w:rPr>
                <w:rFonts w:ascii="Arial" w:hAnsi="Arial" w:cs="Arial"/>
                <w:color w:val="1C325A"/>
                <w:sz w:val="18"/>
                <w:szCs w:val="18"/>
                <w:lang w:val="es-ES"/>
              </w:rPr>
            </w:pPr>
            <w:r w:rsidRPr="00A73C46">
              <w:rPr>
                <w:rFonts w:ascii="Arial" w:hAnsi="Arial" w:cs="Arial"/>
                <w:color w:val="1C325A"/>
                <w:sz w:val="18"/>
                <w:szCs w:val="18"/>
                <w:lang w:val="es-ES"/>
              </w:rPr>
              <w:t>GD: Frente a la preservación digital a largo plazo, la entidad: Implementó el Plan de Preservación Digital</w:t>
            </w:r>
          </w:p>
        </w:tc>
      </w:tr>
      <w:tr w:rsidR="00A73C46" w:rsidRPr="00A73C46" w14:paraId="18A09403" w14:textId="77777777" w:rsidTr="000F7D55">
        <w:trPr>
          <w:trHeight w:val="108"/>
        </w:trPr>
        <w:tc>
          <w:tcPr>
            <w:tcW w:w="0" w:type="auto"/>
            <w:shd w:val="clear" w:color="auto" w:fill="FFFFFF"/>
            <w:tcMar>
              <w:top w:w="12" w:type="dxa"/>
              <w:left w:w="12" w:type="dxa"/>
              <w:bottom w:w="0" w:type="dxa"/>
              <w:right w:w="12" w:type="dxa"/>
            </w:tcMar>
            <w:vAlign w:val="center"/>
            <w:hideMark/>
          </w:tcPr>
          <w:p w14:paraId="2EEEC24B" w14:textId="77777777" w:rsidR="00A73C46" w:rsidRPr="00A73C46" w:rsidRDefault="00A73C46" w:rsidP="00982007">
            <w:pPr>
              <w:spacing w:after="0" w:line="240" w:lineRule="auto"/>
              <w:jc w:val="both"/>
              <w:rPr>
                <w:rFonts w:ascii="Arial" w:hAnsi="Arial" w:cs="Arial"/>
                <w:color w:val="1C325A"/>
                <w:sz w:val="18"/>
                <w:szCs w:val="18"/>
                <w:lang w:val="es-ES"/>
              </w:rPr>
            </w:pPr>
            <w:r w:rsidRPr="00A73C46">
              <w:rPr>
                <w:rFonts w:ascii="Arial" w:hAnsi="Arial" w:cs="Arial"/>
                <w:color w:val="1C325A"/>
                <w:sz w:val="18"/>
                <w:szCs w:val="18"/>
                <w:lang w:val="es-ES"/>
              </w:rPr>
              <w:t>GD: ¿La entidad crea expedientes electrónicos con sus respectivos componentes tecnológicos de autenticidad, integridad, fiabilidad, disponibilidad?</w:t>
            </w:r>
          </w:p>
        </w:tc>
      </w:tr>
      <w:tr w:rsidR="00A73C46" w:rsidRPr="00A73C46" w14:paraId="3127D6E2" w14:textId="77777777" w:rsidTr="000F7D55">
        <w:trPr>
          <w:trHeight w:val="216"/>
        </w:trPr>
        <w:tc>
          <w:tcPr>
            <w:tcW w:w="0" w:type="auto"/>
            <w:shd w:val="clear" w:color="auto" w:fill="FFFFFF"/>
            <w:tcMar>
              <w:top w:w="12" w:type="dxa"/>
              <w:left w:w="12" w:type="dxa"/>
              <w:bottom w:w="0" w:type="dxa"/>
              <w:right w:w="12" w:type="dxa"/>
            </w:tcMar>
            <w:vAlign w:val="center"/>
            <w:hideMark/>
          </w:tcPr>
          <w:p w14:paraId="635AE59E" w14:textId="77777777" w:rsidR="00A73C46" w:rsidRPr="00A73C46" w:rsidRDefault="00A73C46" w:rsidP="00982007">
            <w:pPr>
              <w:spacing w:after="0" w:line="240" w:lineRule="auto"/>
              <w:jc w:val="both"/>
              <w:rPr>
                <w:rFonts w:ascii="Arial" w:hAnsi="Arial" w:cs="Arial"/>
                <w:color w:val="1C325A"/>
                <w:sz w:val="18"/>
                <w:szCs w:val="18"/>
                <w:lang w:val="es-ES"/>
              </w:rPr>
            </w:pPr>
            <w:r w:rsidRPr="00A73C46">
              <w:rPr>
                <w:rFonts w:ascii="Arial" w:hAnsi="Arial" w:cs="Arial"/>
                <w:color w:val="1C325A"/>
                <w:sz w:val="18"/>
                <w:szCs w:val="18"/>
                <w:lang w:val="es-ES"/>
              </w:rPr>
              <w:t xml:space="preserve">GD: ¿La entidad durante la vigencia evaluada realizó eliminación documental? </w:t>
            </w:r>
          </w:p>
        </w:tc>
      </w:tr>
      <w:tr w:rsidR="00A73C46" w:rsidRPr="00A73C46" w14:paraId="31FA596B" w14:textId="77777777" w:rsidTr="000F7D55">
        <w:trPr>
          <w:trHeight w:val="636"/>
        </w:trPr>
        <w:tc>
          <w:tcPr>
            <w:tcW w:w="0" w:type="auto"/>
            <w:shd w:val="clear" w:color="auto" w:fill="FFFFFF"/>
            <w:tcMar>
              <w:top w:w="12" w:type="dxa"/>
              <w:left w:w="12" w:type="dxa"/>
              <w:bottom w:w="0" w:type="dxa"/>
              <w:right w:w="12" w:type="dxa"/>
            </w:tcMar>
            <w:vAlign w:val="center"/>
            <w:hideMark/>
          </w:tcPr>
          <w:p w14:paraId="606B78F0" w14:textId="77777777" w:rsidR="00A73C46" w:rsidRPr="00A73C46" w:rsidRDefault="00A73C46" w:rsidP="00982007">
            <w:pPr>
              <w:spacing w:after="0" w:line="240" w:lineRule="auto"/>
              <w:jc w:val="both"/>
              <w:rPr>
                <w:rFonts w:ascii="Arial" w:hAnsi="Arial" w:cs="Arial"/>
                <w:color w:val="1C325A"/>
                <w:sz w:val="18"/>
                <w:szCs w:val="18"/>
                <w:lang w:val="es-ES"/>
              </w:rPr>
            </w:pPr>
            <w:r w:rsidRPr="00A73C46">
              <w:rPr>
                <w:rFonts w:ascii="Arial" w:hAnsi="Arial" w:cs="Arial"/>
                <w:color w:val="1C325A"/>
                <w:sz w:val="18"/>
                <w:szCs w:val="18"/>
                <w:lang w:val="es-ES"/>
              </w:rPr>
              <w:t xml:space="preserve">GD: Con relación al Sistema de Gestión de Documentos Electrónicos de Archivo -SGDEA, la entidad: </w:t>
            </w:r>
          </w:p>
          <w:p w14:paraId="160B6B0D" w14:textId="77777777" w:rsidR="00A73C46" w:rsidRPr="00A73C46" w:rsidRDefault="00A73C46" w:rsidP="00AE40A0">
            <w:pPr>
              <w:numPr>
                <w:ilvl w:val="0"/>
                <w:numId w:val="27"/>
              </w:numPr>
              <w:spacing w:after="0" w:line="240" w:lineRule="auto"/>
              <w:jc w:val="both"/>
              <w:rPr>
                <w:rFonts w:ascii="Arial" w:hAnsi="Arial" w:cs="Arial"/>
                <w:color w:val="1C325A"/>
                <w:sz w:val="18"/>
                <w:szCs w:val="18"/>
                <w:lang w:val="es-ES"/>
              </w:rPr>
            </w:pPr>
            <w:r w:rsidRPr="00A73C46">
              <w:rPr>
                <w:rFonts w:ascii="Arial" w:hAnsi="Arial" w:cs="Arial"/>
                <w:color w:val="1C325A"/>
                <w:sz w:val="18"/>
                <w:szCs w:val="18"/>
                <w:lang w:val="es-ES"/>
              </w:rPr>
              <w:t>Implementó el SGDEA y tiene la evidencia:</w:t>
            </w:r>
          </w:p>
          <w:p w14:paraId="4F169FB9" w14:textId="77777777" w:rsidR="00A73C46" w:rsidRPr="00A73C46" w:rsidRDefault="00A73C46" w:rsidP="00AE40A0">
            <w:pPr>
              <w:numPr>
                <w:ilvl w:val="0"/>
                <w:numId w:val="27"/>
              </w:numPr>
              <w:spacing w:after="0" w:line="240" w:lineRule="auto"/>
              <w:jc w:val="both"/>
              <w:rPr>
                <w:rFonts w:ascii="Arial" w:hAnsi="Arial" w:cs="Arial"/>
                <w:color w:val="1C325A"/>
                <w:sz w:val="18"/>
                <w:szCs w:val="18"/>
                <w:lang w:val="es-ES"/>
              </w:rPr>
            </w:pPr>
            <w:r w:rsidRPr="00A73C46">
              <w:rPr>
                <w:rFonts w:ascii="Arial" w:hAnsi="Arial" w:cs="Arial"/>
                <w:color w:val="1C325A"/>
                <w:sz w:val="18"/>
                <w:szCs w:val="18"/>
                <w:lang w:val="es-ES"/>
              </w:rPr>
              <w:t>Definió el modelo de requisitos de gestión de documentos electrónicos</w:t>
            </w:r>
          </w:p>
        </w:tc>
      </w:tr>
      <w:tr w:rsidR="00A73C46" w:rsidRPr="00A73C46" w14:paraId="363D9560" w14:textId="77777777" w:rsidTr="000F7D55">
        <w:trPr>
          <w:trHeight w:val="163"/>
        </w:trPr>
        <w:tc>
          <w:tcPr>
            <w:tcW w:w="0" w:type="auto"/>
            <w:shd w:val="clear" w:color="auto" w:fill="FFFFFF"/>
            <w:tcMar>
              <w:top w:w="12" w:type="dxa"/>
              <w:left w:w="12" w:type="dxa"/>
              <w:bottom w:w="0" w:type="dxa"/>
              <w:right w:w="12" w:type="dxa"/>
            </w:tcMar>
            <w:vAlign w:val="center"/>
            <w:hideMark/>
          </w:tcPr>
          <w:p w14:paraId="6C453636" w14:textId="77777777" w:rsidR="00A73C46" w:rsidRPr="00A73C46" w:rsidRDefault="00A73C46" w:rsidP="00982007">
            <w:pPr>
              <w:spacing w:after="0" w:line="240" w:lineRule="auto"/>
              <w:jc w:val="both"/>
              <w:rPr>
                <w:rFonts w:ascii="Arial" w:hAnsi="Arial" w:cs="Arial"/>
                <w:color w:val="1C325A"/>
                <w:sz w:val="18"/>
                <w:szCs w:val="18"/>
                <w:lang w:val="es-ES"/>
              </w:rPr>
            </w:pPr>
            <w:r w:rsidRPr="00A73C46">
              <w:rPr>
                <w:rFonts w:ascii="Arial" w:hAnsi="Arial" w:cs="Arial"/>
                <w:color w:val="1C325A"/>
                <w:sz w:val="18"/>
                <w:szCs w:val="18"/>
                <w:lang w:val="es-ES"/>
              </w:rPr>
              <w:t>GD: La entidad utiliza la digitalización de documentos que están en soporte papel para: Fines probatorios</w:t>
            </w:r>
          </w:p>
        </w:tc>
      </w:tr>
    </w:tbl>
    <w:p w14:paraId="174FF9A8" w14:textId="086119FC" w:rsidR="00A73C46" w:rsidRDefault="00A73C46" w:rsidP="00982007">
      <w:pPr>
        <w:spacing w:after="0" w:line="240" w:lineRule="auto"/>
        <w:jc w:val="both"/>
        <w:rPr>
          <w:rFonts w:ascii="Arial" w:hAnsi="Arial" w:cs="Arial"/>
          <w:color w:val="1C325A"/>
          <w:sz w:val="24"/>
          <w:szCs w:val="24"/>
          <w:lang w:val="es-ES"/>
        </w:rPr>
      </w:pPr>
    </w:p>
    <w:p w14:paraId="2B3660FB" w14:textId="7099909B" w:rsidR="00DE798B" w:rsidRDefault="00A73A5D" w:rsidP="00982007">
      <w:pPr>
        <w:spacing w:after="0" w:line="240" w:lineRule="auto"/>
        <w:jc w:val="both"/>
        <w:rPr>
          <w:rFonts w:ascii="Arial" w:hAnsi="Arial" w:cs="Arial"/>
          <w:color w:val="1C325A"/>
          <w:sz w:val="24"/>
          <w:szCs w:val="24"/>
          <w:lang w:val="es-ES"/>
        </w:rPr>
      </w:pPr>
      <w:r>
        <w:rPr>
          <w:rFonts w:ascii="Arial" w:hAnsi="Arial" w:cs="Arial"/>
          <w:color w:val="1C325A"/>
          <w:sz w:val="24"/>
          <w:szCs w:val="24"/>
        </w:rPr>
        <w:t xml:space="preserve">Las principales propuestas de mejora formuladas </w:t>
      </w:r>
      <w:r w:rsidR="009302FD">
        <w:rPr>
          <w:rFonts w:ascii="Arial" w:hAnsi="Arial" w:cs="Arial"/>
          <w:color w:val="1C325A"/>
          <w:sz w:val="24"/>
          <w:szCs w:val="24"/>
        </w:rPr>
        <w:t xml:space="preserve">para que sean adelantadas </w:t>
      </w:r>
      <w:r w:rsidR="009302FD">
        <w:rPr>
          <w:rFonts w:ascii="Arial" w:hAnsi="Arial" w:cs="Arial"/>
          <w:color w:val="1C325A"/>
          <w:sz w:val="24"/>
          <w:szCs w:val="24"/>
          <w:lang w:val="es-ES"/>
        </w:rPr>
        <w:t xml:space="preserve">por el </w:t>
      </w:r>
      <w:r w:rsidR="00DE798B" w:rsidRPr="009302FD">
        <w:rPr>
          <w:rFonts w:ascii="Arial" w:hAnsi="Arial" w:cs="Arial"/>
          <w:color w:val="1C325A"/>
          <w:sz w:val="24"/>
          <w:szCs w:val="24"/>
          <w:lang w:val="es-ES"/>
        </w:rPr>
        <w:t xml:space="preserve">Grupo de Atención al Usuario y Archivo </w:t>
      </w:r>
      <w:r w:rsidR="00B34F46">
        <w:rPr>
          <w:rFonts w:ascii="Arial" w:hAnsi="Arial" w:cs="Arial"/>
          <w:color w:val="1C325A"/>
          <w:sz w:val="24"/>
          <w:szCs w:val="24"/>
          <w:lang w:val="es-ES"/>
        </w:rPr>
        <w:t xml:space="preserve">(GAUA) </w:t>
      </w:r>
      <w:r w:rsidR="009302FD">
        <w:rPr>
          <w:rFonts w:ascii="Arial" w:hAnsi="Arial" w:cs="Arial"/>
          <w:color w:val="1C325A"/>
          <w:sz w:val="24"/>
          <w:szCs w:val="24"/>
          <w:lang w:val="es-ES"/>
        </w:rPr>
        <w:t>son</w:t>
      </w:r>
      <w:r w:rsidR="00DE798B" w:rsidRPr="009302FD">
        <w:rPr>
          <w:rFonts w:ascii="Arial" w:hAnsi="Arial" w:cs="Arial"/>
          <w:color w:val="1C325A"/>
          <w:sz w:val="24"/>
          <w:szCs w:val="24"/>
          <w:lang w:val="es-ES"/>
        </w:rPr>
        <w:t>:</w:t>
      </w:r>
    </w:p>
    <w:p w14:paraId="53FC9E68" w14:textId="77777777" w:rsidR="00563105" w:rsidRPr="009302FD" w:rsidRDefault="00563105" w:rsidP="00982007">
      <w:pPr>
        <w:spacing w:after="0" w:line="240" w:lineRule="auto"/>
        <w:jc w:val="both"/>
        <w:rPr>
          <w:rFonts w:ascii="Arial" w:hAnsi="Arial" w:cs="Arial"/>
          <w:color w:val="1C325A"/>
          <w:sz w:val="24"/>
          <w:szCs w:val="24"/>
        </w:rPr>
      </w:pPr>
    </w:p>
    <w:p w14:paraId="60334723" w14:textId="77777777" w:rsidR="00DE798B" w:rsidRPr="00DE798B" w:rsidRDefault="00DE798B" w:rsidP="00AE40A0">
      <w:pPr>
        <w:pStyle w:val="Prrafodelista"/>
        <w:numPr>
          <w:ilvl w:val="0"/>
          <w:numId w:val="7"/>
        </w:numPr>
        <w:ind w:left="709" w:hanging="425"/>
        <w:jc w:val="both"/>
        <w:rPr>
          <w:rFonts w:ascii="Arial" w:hAnsi="Arial" w:cs="Arial"/>
          <w:color w:val="1C325A"/>
          <w:sz w:val="24"/>
          <w:szCs w:val="24"/>
        </w:rPr>
      </w:pPr>
      <w:r w:rsidRPr="00DE798B">
        <w:rPr>
          <w:rFonts w:ascii="Arial" w:hAnsi="Arial" w:cs="Arial"/>
          <w:color w:val="1C325A"/>
          <w:sz w:val="24"/>
          <w:szCs w:val="24"/>
        </w:rPr>
        <w:t xml:space="preserve">Realizar un inventario de los archivos de gestión con los que cuentan las diferentes dependencias. </w:t>
      </w:r>
    </w:p>
    <w:p w14:paraId="2A3CEE45" w14:textId="0B77EF7E" w:rsidR="00DE798B" w:rsidRPr="00DE798B" w:rsidRDefault="00DE798B" w:rsidP="00AE40A0">
      <w:pPr>
        <w:pStyle w:val="Prrafodelista"/>
        <w:numPr>
          <w:ilvl w:val="0"/>
          <w:numId w:val="7"/>
        </w:numPr>
        <w:ind w:left="709" w:hanging="425"/>
        <w:jc w:val="both"/>
        <w:rPr>
          <w:rFonts w:ascii="Arial" w:hAnsi="Arial" w:cs="Arial"/>
          <w:color w:val="1C325A"/>
          <w:sz w:val="24"/>
          <w:szCs w:val="24"/>
        </w:rPr>
      </w:pPr>
      <w:r w:rsidRPr="00DE798B">
        <w:rPr>
          <w:rFonts w:ascii="Arial" w:hAnsi="Arial" w:cs="Arial"/>
          <w:color w:val="1C325A"/>
          <w:sz w:val="24"/>
          <w:szCs w:val="24"/>
        </w:rPr>
        <w:t xml:space="preserve">Organizar y conservar los archivos sobre la gestión </w:t>
      </w:r>
      <w:r w:rsidR="007D35DC" w:rsidRPr="00DE798B">
        <w:rPr>
          <w:rFonts w:ascii="Arial" w:hAnsi="Arial" w:cs="Arial"/>
          <w:color w:val="1C325A"/>
          <w:sz w:val="24"/>
          <w:szCs w:val="24"/>
        </w:rPr>
        <w:t>de acuerdo con</w:t>
      </w:r>
      <w:r w:rsidRPr="00DE798B">
        <w:rPr>
          <w:rFonts w:ascii="Arial" w:hAnsi="Arial" w:cs="Arial"/>
          <w:color w:val="1C325A"/>
          <w:sz w:val="24"/>
          <w:szCs w:val="24"/>
        </w:rPr>
        <w:t xml:space="preserve"> los requerimientos establecidos por entidades como el Archivo General de la Nación. </w:t>
      </w:r>
    </w:p>
    <w:p w14:paraId="7E8D9DC3" w14:textId="77777777" w:rsidR="00DE798B" w:rsidRPr="00DE798B" w:rsidRDefault="00DE798B" w:rsidP="00AE40A0">
      <w:pPr>
        <w:pStyle w:val="Prrafodelista"/>
        <w:numPr>
          <w:ilvl w:val="0"/>
          <w:numId w:val="7"/>
        </w:numPr>
        <w:ind w:left="709" w:hanging="425"/>
        <w:jc w:val="both"/>
        <w:rPr>
          <w:rFonts w:ascii="Arial" w:hAnsi="Arial" w:cs="Arial"/>
          <w:color w:val="1C325A"/>
          <w:sz w:val="24"/>
          <w:szCs w:val="24"/>
        </w:rPr>
      </w:pPr>
      <w:r w:rsidRPr="00DE798B">
        <w:rPr>
          <w:rFonts w:ascii="Arial" w:hAnsi="Arial" w:cs="Arial"/>
          <w:color w:val="1C325A"/>
          <w:sz w:val="24"/>
          <w:szCs w:val="24"/>
        </w:rPr>
        <w:t>Disponer la documentación de su archivo central en el Formato Único de Inventario Documental</w:t>
      </w:r>
    </w:p>
    <w:p w14:paraId="102E8AD4" w14:textId="0A4F3DC5" w:rsidR="004F2EE0" w:rsidRDefault="004F2EE0" w:rsidP="00982007">
      <w:pPr>
        <w:pStyle w:val="Prrafodelista"/>
        <w:spacing w:after="0" w:line="240" w:lineRule="auto"/>
        <w:ind w:left="709"/>
        <w:jc w:val="both"/>
        <w:rPr>
          <w:rFonts w:ascii="Arial" w:hAnsi="Arial" w:cs="Arial"/>
          <w:color w:val="1C325A"/>
          <w:sz w:val="24"/>
          <w:szCs w:val="24"/>
          <w:lang w:val="es-ES"/>
        </w:rPr>
      </w:pPr>
    </w:p>
    <w:p w14:paraId="5B8DB579" w14:textId="3DD91631" w:rsidR="00731230" w:rsidRDefault="00731230" w:rsidP="00982007">
      <w:pPr>
        <w:pStyle w:val="Ttulo3"/>
        <w:spacing w:before="0" w:line="240" w:lineRule="auto"/>
        <w:jc w:val="both"/>
        <w:rPr>
          <w:rFonts w:ascii="Arial" w:hAnsi="Arial" w:cs="Arial"/>
          <w:color w:val="1C325A"/>
        </w:rPr>
      </w:pPr>
      <w:bookmarkStart w:id="24" w:name="_Toc78546825"/>
      <w:r w:rsidRPr="005E39A9">
        <w:rPr>
          <w:rFonts w:ascii="Arial" w:hAnsi="Arial" w:cs="Arial"/>
          <w:i/>
          <w:iCs/>
        </w:rPr>
        <w:t>P</w:t>
      </w:r>
      <w:r>
        <w:rPr>
          <w:rFonts w:ascii="Arial" w:hAnsi="Arial" w:cs="Arial"/>
          <w:i/>
          <w:iCs/>
        </w:rPr>
        <w:t>1</w:t>
      </w:r>
      <w:r w:rsidR="00270091">
        <w:rPr>
          <w:rFonts w:ascii="Arial" w:hAnsi="Arial" w:cs="Arial"/>
          <w:i/>
          <w:iCs/>
        </w:rPr>
        <w:t>8</w:t>
      </w:r>
      <w:r w:rsidRPr="005E39A9">
        <w:rPr>
          <w:rFonts w:ascii="Arial" w:hAnsi="Arial" w:cs="Arial"/>
          <w:i/>
          <w:iCs/>
        </w:rPr>
        <w:t xml:space="preserve">. </w:t>
      </w:r>
      <w:r w:rsidR="00270091" w:rsidRPr="00270091">
        <w:rPr>
          <w:rFonts w:ascii="Arial" w:hAnsi="Arial" w:cs="Arial"/>
          <w:i/>
          <w:iCs/>
        </w:rPr>
        <w:t>Gestión de la Información Estadística</w:t>
      </w:r>
      <w:bookmarkEnd w:id="24"/>
    </w:p>
    <w:p w14:paraId="6677D2AC" w14:textId="77777777" w:rsidR="00731230" w:rsidRDefault="00731230" w:rsidP="00982007">
      <w:pPr>
        <w:spacing w:after="0" w:line="240" w:lineRule="auto"/>
        <w:jc w:val="both"/>
        <w:rPr>
          <w:rFonts w:ascii="Arial" w:hAnsi="Arial" w:cs="Arial"/>
          <w:color w:val="1C325A"/>
          <w:sz w:val="24"/>
          <w:szCs w:val="24"/>
          <w:lang w:val="es-ES"/>
        </w:rPr>
      </w:pPr>
    </w:p>
    <w:p w14:paraId="1D017261" w14:textId="7A40B4D0" w:rsidR="00731230" w:rsidRDefault="00731230" w:rsidP="00982007">
      <w:pPr>
        <w:spacing w:after="0" w:line="240" w:lineRule="auto"/>
        <w:jc w:val="both"/>
        <w:rPr>
          <w:rFonts w:ascii="Arial" w:hAnsi="Arial" w:cs="Arial"/>
          <w:color w:val="1C325A"/>
          <w:sz w:val="24"/>
          <w:szCs w:val="24"/>
        </w:rPr>
      </w:pPr>
      <w:r w:rsidRPr="0088161C">
        <w:rPr>
          <w:rFonts w:ascii="Arial" w:hAnsi="Arial" w:cs="Arial"/>
          <w:color w:val="1C325A"/>
          <w:sz w:val="24"/>
          <w:szCs w:val="24"/>
        </w:rPr>
        <w:t>Esta política tuvo un avance significativo en comparación con la vigencia 2019, pues logró incrementar</w:t>
      </w:r>
      <w:r w:rsidR="0088161C">
        <w:rPr>
          <w:rFonts w:ascii="Arial" w:hAnsi="Arial" w:cs="Arial"/>
          <w:color w:val="1C325A"/>
          <w:sz w:val="24"/>
          <w:szCs w:val="24"/>
        </w:rPr>
        <w:t xml:space="preserve"> 14,1 puntos y su diferencia con el promedio logrado por los ministerios es solo de 5,4 puntos.</w:t>
      </w:r>
      <w:r w:rsidR="00333BC3">
        <w:rPr>
          <w:rFonts w:ascii="Arial" w:hAnsi="Arial" w:cs="Arial"/>
          <w:color w:val="1C325A"/>
          <w:sz w:val="24"/>
          <w:szCs w:val="24"/>
        </w:rPr>
        <w:t xml:space="preserve"> Todos los aspectos de la política fueron mejorados, destacándose el fortalecimiento de los registros administrativos </w:t>
      </w:r>
      <w:r w:rsidR="00364357">
        <w:rPr>
          <w:rFonts w:ascii="Arial" w:hAnsi="Arial" w:cs="Arial"/>
          <w:color w:val="1C325A"/>
          <w:sz w:val="24"/>
          <w:szCs w:val="24"/>
        </w:rPr>
        <w:t>y la calidad de la información estadística (subíndices I96 e I97)</w:t>
      </w:r>
    </w:p>
    <w:p w14:paraId="4B4BFAD1" w14:textId="3CE1F2AD" w:rsidR="00970055" w:rsidRDefault="00970055" w:rsidP="00982007">
      <w:pPr>
        <w:spacing w:after="0" w:line="240" w:lineRule="auto"/>
        <w:jc w:val="both"/>
        <w:rPr>
          <w:rFonts w:ascii="Arial" w:hAnsi="Arial" w:cs="Arial"/>
          <w:color w:val="1C325A"/>
          <w:sz w:val="24"/>
          <w:szCs w:val="24"/>
        </w:rPr>
      </w:pPr>
    </w:p>
    <w:p w14:paraId="4327AD04" w14:textId="475CC8F8" w:rsidR="00970055" w:rsidRDefault="00970055" w:rsidP="00982007">
      <w:pPr>
        <w:spacing w:after="0" w:line="240" w:lineRule="auto"/>
        <w:jc w:val="both"/>
        <w:rPr>
          <w:rFonts w:ascii="Arial" w:hAnsi="Arial" w:cs="Arial"/>
          <w:color w:val="1C325A"/>
          <w:sz w:val="24"/>
          <w:szCs w:val="24"/>
        </w:rPr>
      </w:pPr>
      <w:r w:rsidRPr="00970055">
        <w:rPr>
          <w:noProof/>
        </w:rPr>
        <w:drawing>
          <wp:inline distT="0" distB="0" distL="0" distR="0" wp14:anchorId="77E8D730" wp14:editId="68D93403">
            <wp:extent cx="5612130" cy="822960"/>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2130" cy="822960"/>
                    </a:xfrm>
                    <a:prstGeom prst="rect">
                      <a:avLst/>
                    </a:prstGeom>
                    <a:noFill/>
                    <a:ln>
                      <a:noFill/>
                    </a:ln>
                  </pic:spPr>
                </pic:pic>
              </a:graphicData>
            </a:graphic>
          </wp:inline>
        </w:drawing>
      </w:r>
    </w:p>
    <w:p w14:paraId="4D96A244" w14:textId="26DBF22E" w:rsidR="000F7D55" w:rsidRDefault="000F7D55" w:rsidP="00982007">
      <w:pPr>
        <w:spacing w:after="0" w:line="240" w:lineRule="auto"/>
        <w:jc w:val="both"/>
        <w:rPr>
          <w:rFonts w:ascii="Arial" w:hAnsi="Arial" w:cs="Arial"/>
          <w:color w:val="1C325A"/>
          <w:sz w:val="24"/>
          <w:szCs w:val="24"/>
        </w:rPr>
      </w:pPr>
    </w:p>
    <w:p w14:paraId="50F9E51C" w14:textId="77777777" w:rsidR="000F7D55" w:rsidRDefault="000F7D55" w:rsidP="00982007">
      <w:pPr>
        <w:spacing w:after="0" w:line="240" w:lineRule="auto"/>
        <w:jc w:val="both"/>
        <w:rPr>
          <w:rFonts w:ascii="Arial" w:hAnsi="Arial" w:cs="Arial"/>
          <w:color w:val="1C325A"/>
          <w:sz w:val="24"/>
          <w:szCs w:val="24"/>
        </w:rPr>
      </w:pPr>
      <w:r>
        <w:rPr>
          <w:rFonts w:ascii="Arial" w:hAnsi="Arial" w:cs="Arial"/>
          <w:color w:val="1C325A"/>
          <w:sz w:val="24"/>
          <w:szCs w:val="24"/>
        </w:rPr>
        <w:t>De acuerdo con las preguntas respondidas en el FURAG, los principales aspectos por mejora son:</w:t>
      </w:r>
    </w:p>
    <w:p w14:paraId="5EE6A2A1" w14:textId="1DD74F39" w:rsidR="000F7D55" w:rsidRDefault="000F7D55"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0F7D55" w:rsidRPr="000F7D55" w14:paraId="6412E6CA" w14:textId="77777777" w:rsidTr="000F7D55">
        <w:trPr>
          <w:trHeight w:val="373"/>
        </w:trPr>
        <w:tc>
          <w:tcPr>
            <w:tcW w:w="0" w:type="auto"/>
            <w:shd w:val="clear" w:color="auto" w:fill="1C325A"/>
            <w:tcMar>
              <w:top w:w="12" w:type="dxa"/>
              <w:left w:w="12" w:type="dxa"/>
              <w:bottom w:w="0" w:type="dxa"/>
              <w:right w:w="12" w:type="dxa"/>
            </w:tcMar>
            <w:vAlign w:val="center"/>
            <w:hideMark/>
          </w:tcPr>
          <w:p w14:paraId="6D976537" w14:textId="77777777" w:rsidR="000F7D55" w:rsidRPr="000F7D55" w:rsidRDefault="000F7D55" w:rsidP="00982007">
            <w:pPr>
              <w:spacing w:after="0" w:line="240" w:lineRule="auto"/>
              <w:jc w:val="both"/>
              <w:rPr>
                <w:rFonts w:ascii="Arial" w:hAnsi="Arial" w:cs="Arial"/>
                <w:color w:val="1C325A"/>
                <w:sz w:val="24"/>
                <w:szCs w:val="24"/>
              </w:rPr>
            </w:pPr>
            <w:r w:rsidRPr="000F7D55">
              <w:rPr>
                <w:rFonts w:ascii="Arial" w:hAnsi="Arial" w:cs="Arial"/>
                <w:color w:val="FFFFFF" w:themeColor="background1"/>
                <w:sz w:val="18"/>
                <w:szCs w:val="18"/>
                <w:lang w:val="es-ES"/>
              </w:rPr>
              <w:t>Pregunta con respuesta Negativa o Desfavorable</w:t>
            </w:r>
          </w:p>
        </w:tc>
      </w:tr>
      <w:tr w:rsidR="000F7D55" w:rsidRPr="000F7D55" w14:paraId="6A08F2B2" w14:textId="77777777" w:rsidTr="000F7D55">
        <w:trPr>
          <w:trHeight w:val="283"/>
        </w:trPr>
        <w:tc>
          <w:tcPr>
            <w:tcW w:w="0" w:type="auto"/>
            <w:shd w:val="clear" w:color="auto" w:fill="FFFFFF"/>
            <w:tcMar>
              <w:top w:w="12" w:type="dxa"/>
              <w:left w:w="12" w:type="dxa"/>
              <w:bottom w:w="0" w:type="dxa"/>
              <w:right w:w="12" w:type="dxa"/>
            </w:tcMar>
            <w:vAlign w:val="center"/>
            <w:hideMark/>
          </w:tcPr>
          <w:p w14:paraId="442CBE4E" w14:textId="7B373EB6" w:rsidR="000F7D55" w:rsidRPr="000F7D55" w:rsidRDefault="000F7D55" w:rsidP="00982007">
            <w:pPr>
              <w:spacing w:after="0" w:line="240" w:lineRule="auto"/>
              <w:jc w:val="both"/>
              <w:rPr>
                <w:rFonts w:ascii="Arial" w:hAnsi="Arial" w:cs="Arial"/>
                <w:color w:val="1C325A"/>
                <w:sz w:val="18"/>
                <w:szCs w:val="18"/>
                <w:lang w:val="es-ES"/>
              </w:rPr>
            </w:pPr>
            <w:r w:rsidRPr="000F7D55">
              <w:rPr>
                <w:rFonts w:ascii="Arial" w:hAnsi="Arial" w:cs="Arial"/>
                <w:color w:val="1C325A"/>
                <w:sz w:val="18"/>
                <w:szCs w:val="18"/>
                <w:lang w:val="es-ES"/>
              </w:rPr>
              <w:t xml:space="preserve">Para la gestión de la información, la entidad: </w:t>
            </w:r>
          </w:p>
          <w:p w14:paraId="038D97E6" w14:textId="77777777" w:rsidR="000F7D55" w:rsidRPr="000F7D55" w:rsidRDefault="000F7D55" w:rsidP="00AE40A0">
            <w:pPr>
              <w:numPr>
                <w:ilvl w:val="0"/>
                <w:numId w:val="28"/>
              </w:numPr>
              <w:spacing w:after="0" w:line="240" w:lineRule="auto"/>
              <w:jc w:val="both"/>
              <w:rPr>
                <w:rFonts w:ascii="Arial" w:hAnsi="Arial" w:cs="Arial"/>
                <w:color w:val="1C325A"/>
                <w:sz w:val="18"/>
                <w:szCs w:val="18"/>
                <w:lang w:val="es-ES"/>
              </w:rPr>
            </w:pPr>
            <w:r w:rsidRPr="000F7D55">
              <w:rPr>
                <w:rFonts w:ascii="Arial" w:hAnsi="Arial" w:cs="Arial"/>
                <w:color w:val="1C325A"/>
                <w:sz w:val="18"/>
                <w:szCs w:val="18"/>
                <w:lang w:val="es-ES"/>
              </w:rPr>
              <w:t>Promueve el uso de tecnologías para el manejo de la información (de acuerdo con las capacidades propias de la entidad)</w:t>
            </w:r>
          </w:p>
        </w:tc>
      </w:tr>
      <w:tr w:rsidR="000F7D55" w:rsidRPr="000F7D55" w14:paraId="5EEB890D" w14:textId="77777777" w:rsidTr="000F7D55">
        <w:trPr>
          <w:trHeight w:val="228"/>
        </w:trPr>
        <w:tc>
          <w:tcPr>
            <w:tcW w:w="0" w:type="auto"/>
            <w:shd w:val="clear" w:color="auto" w:fill="FFFFFF"/>
            <w:tcMar>
              <w:top w:w="12" w:type="dxa"/>
              <w:left w:w="12" w:type="dxa"/>
              <w:bottom w:w="0" w:type="dxa"/>
              <w:right w:w="12" w:type="dxa"/>
            </w:tcMar>
            <w:vAlign w:val="center"/>
            <w:hideMark/>
          </w:tcPr>
          <w:p w14:paraId="745393F1" w14:textId="116DD2C4" w:rsidR="000F7D55" w:rsidRPr="000F7D55" w:rsidRDefault="000F7D55" w:rsidP="00982007">
            <w:pPr>
              <w:spacing w:after="0" w:line="240" w:lineRule="auto"/>
              <w:jc w:val="both"/>
              <w:rPr>
                <w:rFonts w:ascii="Arial" w:hAnsi="Arial" w:cs="Arial"/>
                <w:color w:val="1C325A"/>
                <w:sz w:val="18"/>
                <w:szCs w:val="18"/>
                <w:lang w:val="es-ES"/>
              </w:rPr>
            </w:pPr>
            <w:r w:rsidRPr="000F7D55">
              <w:rPr>
                <w:rFonts w:ascii="Arial" w:hAnsi="Arial" w:cs="Arial"/>
                <w:color w:val="1C325A"/>
                <w:sz w:val="18"/>
                <w:szCs w:val="18"/>
                <w:lang w:val="es-ES"/>
              </w:rPr>
              <w:t>Existe un proceso documentado e implementado para el procesamiento y análisis de la información que incluya:</w:t>
            </w:r>
          </w:p>
          <w:p w14:paraId="455F795D" w14:textId="77777777" w:rsidR="000F7D55" w:rsidRPr="000F7D55" w:rsidRDefault="000F7D55" w:rsidP="00AE40A0">
            <w:pPr>
              <w:numPr>
                <w:ilvl w:val="0"/>
                <w:numId w:val="29"/>
              </w:numPr>
              <w:spacing w:after="0" w:line="240" w:lineRule="auto"/>
              <w:jc w:val="both"/>
              <w:rPr>
                <w:rFonts w:ascii="Arial" w:hAnsi="Arial" w:cs="Arial"/>
                <w:color w:val="1C325A"/>
                <w:sz w:val="18"/>
                <w:szCs w:val="18"/>
                <w:lang w:val="es-ES"/>
              </w:rPr>
            </w:pPr>
            <w:r w:rsidRPr="000F7D55">
              <w:rPr>
                <w:rFonts w:ascii="Arial" w:hAnsi="Arial" w:cs="Arial"/>
                <w:color w:val="1C325A"/>
                <w:sz w:val="18"/>
                <w:szCs w:val="18"/>
                <w:lang w:val="es-ES"/>
              </w:rPr>
              <w:t>Mecanismos de transmisión de los datos</w:t>
            </w:r>
          </w:p>
          <w:p w14:paraId="7ABFC584" w14:textId="77777777" w:rsidR="000F7D55" w:rsidRPr="000F7D55" w:rsidRDefault="000F7D55" w:rsidP="00AE40A0">
            <w:pPr>
              <w:numPr>
                <w:ilvl w:val="0"/>
                <w:numId w:val="29"/>
              </w:numPr>
              <w:spacing w:after="0" w:line="240" w:lineRule="auto"/>
              <w:jc w:val="both"/>
              <w:rPr>
                <w:rFonts w:ascii="Arial" w:hAnsi="Arial" w:cs="Arial"/>
                <w:color w:val="1C325A"/>
                <w:sz w:val="18"/>
                <w:szCs w:val="18"/>
                <w:lang w:val="es-ES"/>
              </w:rPr>
            </w:pPr>
            <w:r w:rsidRPr="000F7D55">
              <w:rPr>
                <w:rFonts w:ascii="Arial" w:hAnsi="Arial" w:cs="Arial"/>
                <w:color w:val="1C325A"/>
                <w:sz w:val="18"/>
                <w:szCs w:val="18"/>
                <w:lang w:val="es-ES"/>
              </w:rPr>
              <w:t>Responsables de generar los datos</w:t>
            </w:r>
          </w:p>
          <w:p w14:paraId="2A0945E7" w14:textId="77777777" w:rsidR="000F7D55" w:rsidRPr="000F7D55" w:rsidRDefault="000F7D55" w:rsidP="00AE40A0">
            <w:pPr>
              <w:numPr>
                <w:ilvl w:val="0"/>
                <w:numId w:val="29"/>
              </w:numPr>
              <w:spacing w:after="0" w:line="240" w:lineRule="auto"/>
              <w:jc w:val="both"/>
              <w:rPr>
                <w:rFonts w:ascii="Arial" w:hAnsi="Arial" w:cs="Arial"/>
                <w:color w:val="1C325A"/>
                <w:sz w:val="18"/>
                <w:szCs w:val="18"/>
                <w:lang w:val="es-ES"/>
              </w:rPr>
            </w:pPr>
            <w:r w:rsidRPr="000F7D55">
              <w:rPr>
                <w:rFonts w:ascii="Arial" w:hAnsi="Arial" w:cs="Arial"/>
                <w:color w:val="1C325A"/>
                <w:sz w:val="18"/>
                <w:szCs w:val="18"/>
                <w:lang w:val="es-ES"/>
              </w:rPr>
              <w:t>Mecanismos de validación de los datos</w:t>
            </w:r>
          </w:p>
          <w:p w14:paraId="40CB6697" w14:textId="77777777" w:rsidR="000F7D55" w:rsidRPr="000F7D55" w:rsidRDefault="000F7D55" w:rsidP="00AE40A0">
            <w:pPr>
              <w:numPr>
                <w:ilvl w:val="0"/>
                <w:numId w:val="29"/>
              </w:numPr>
              <w:spacing w:after="0" w:line="240" w:lineRule="auto"/>
              <w:jc w:val="both"/>
              <w:rPr>
                <w:rFonts w:ascii="Arial" w:hAnsi="Arial" w:cs="Arial"/>
                <w:color w:val="1C325A"/>
                <w:sz w:val="18"/>
                <w:szCs w:val="18"/>
                <w:lang w:val="es-ES"/>
              </w:rPr>
            </w:pPr>
            <w:r w:rsidRPr="000F7D55">
              <w:rPr>
                <w:rFonts w:ascii="Arial" w:hAnsi="Arial" w:cs="Arial"/>
                <w:color w:val="1C325A"/>
                <w:sz w:val="18"/>
                <w:szCs w:val="18"/>
                <w:lang w:val="es-ES"/>
              </w:rPr>
              <w:t>Utilidad de los datos</w:t>
            </w:r>
          </w:p>
          <w:p w14:paraId="562B871F" w14:textId="77777777" w:rsidR="000F7D55" w:rsidRPr="000F7D55" w:rsidRDefault="000F7D55" w:rsidP="00AE40A0">
            <w:pPr>
              <w:numPr>
                <w:ilvl w:val="0"/>
                <w:numId w:val="29"/>
              </w:numPr>
              <w:spacing w:after="0" w:line="240" w:lineRule="auto"/>
              <w:jc w:val="both"/>
              <w:rPr>
                <w:rFonts w:ascii="Arial" w:hAnsi="Arial" w:cs="Arial"/>
                <w:color w:val="1C325A"/>
                <w:sz w:val="18"/>
                <w:szCs w:val="18"/>
                <w:lang w:val="es-ES"/>
              </w:rPr>
            </w:pPr>
            <w:r w:rsidRPr="000F7D55">
              <w:rPr>
                <w:rFonts w:ascii="Arial" w:hAnsi="Arial" w:cs="Arial"/>
                <w:color w:val="1C325A"/>
                <w:sz w:val="18"/>
                <w:szCs w:val="18"/>
                <w:lang w:val="es-ES"/>
              </w:rPr>
              <w:lastRenderedPageBreak/>
              <w:t>Evaluación de la calidad de los datos</w:t>
            </w:r>
          </w:p>
        </w:tc>
      </w:tr>
    </w:tbl>
    <w:p w14:paraId="6806EE55" w14:textId="25FF9A0D" w:rsidR="000F7D55" w:rsidRDefault="000F7D55" w:rsidP="00982007">
      <w:pPr>
        <w:spacing w:after="0" w:line="240" w:lineRule="auto"/>
        <w:jc w:val="both"/>
        <w:rPr>
          <w:rFonts w:ascii="Arial" w:hAnsi="Arial" w:cs="Arial"/>
          <w:color w:val="1C325A"/>
          <w:sz w:val="24"/>
          <w:szCs w:val="24"/>
        </w:rPr>
      </w:pPr>
    </w:p>
    <w:p w14:paraId="59C5A1D3" w14:textId="2733037B" w:rsidR="00563105" w:rsidRDefault="00563105" w:rsidP="00982007">
      <w:pPr>
        <w:spacing w:after="0" w:line="240" w:lineRule="auto"/>
        <w:jc w:val="both"/>
        <w:rPr>
          <w:rFonts w:ascii="Arial" w:hAnsi="Arial" w:cs="Arial"/>
          <w:color w:val="1C325A"/>
          <w:sz w:val="24"/>
          <w:szCs w:val="24"/>
        </w:rPr>
      </w:pPr>
      <w:r>
        <w:rPr>
          <w:rFonts w:ascii="Arial" w:hAnsi="Arial" w:cs="Arial"/>
          <w:color w:val="1C325A"/>
          <w:sz w:val="24"/>
          <w:szCs w:val="24"/>
        </w:rPr>
        <w:t>Para resolver est</w:t>
      </w:r>
      <w:r w:rsidR="00585C1B">
        <w:rPr>
          <w:rFonts w:ascii="Arial" w:hAnsi="Arial" w:cs="Arial"/>
          <w:color w:val="1C325A"/>
          <w:sz w:val="24"/>
          <w:szCs w:val="24"/>
        </w:rPr>
        <w:t>os aspectos se formuló la siguiente acción de mejora:</w:t>
      </w:r>
    </w:p>
    <w:p w14:paraId="6B195BEC" w14:textId="46E86F8F" w:rsidR="00585C1B" w:rsidRDefault="00585C1B" w:rsidP="00982007">
      <w:pPr>
        <w:spacing w:after="0" w:line="240" w:lineRule="auto"/>
        <w:jc w:val="both"/>
        <w:rPr>
          <w:rFonts w:ascii="Arial" w:hAnsi="Arial" w:cs="Arial"/>
          <w:color w:val="1C325A"/>
          <w:sz w:val="24"/>
          <w:szCs w:val="24"/>
        </w:rPr>
      </w:pPr>
    </w:p>
    <w:p w14:paraId="05ED51B7" w14:textId="57C4B0B3" w:rsidR="00585C1B" w:rsidRDefault="00D25174" w:rsidP="00AE40A0">
      <w:pPr>
        <w:pStyle w:val="Prrafodelista"/>
        <w:numPr>
          <w:ilvl w:val="0"/>
          <w:numId w:val="7"/>
        </w:numPr>
        <w:ind w:left="709" w:hanging="425"/>
        <w:jc w:val="both"/>
        <w:rPr>
          <w:rFonts w:ascii="Arial" w:hAnsi="Arial" w:cs="Arial"/>
          <w:color w:val="1C325A"/>
          <w:sz w:val="24"/>
          <w:szCs w:val="24"/>
        </w:rPr>
      </w:pPr>
      <w:r>
        <w:rPr>
          <w:rFonts w:ascii="Arial" w:hAnsi="Arial" w:cs="Arial"/>
          <w:color w:val="1C325A"/>
          <w:sz w:val="24"/>
          <w:szCs w:val="24"/>
        </w:rPr>
        <w:t>D</w:t>
      </w:r>
      <w:r w:rsidR="00585C1B" w:rsidRPr="00585C1B">
        <w:rPr>
          <w:rFonts w:ascii="Arial" w:hAnsi="Arial" w:cs="Arial"/>
          <w:color w:val="1C325A"/>
          <w:sz w:val="24"/>
          <w:szCs w:val="24"/>
        </w:rPr>
        <w:t>ocumentar un procedimiento para el procesamiento y análisis de la información estadística, que contemple los lineamientos establecidos por el DANE.</w:t>
      </w:r>
    </w:p>
    <w:p w14:paraId="5C3B5360" w14:textId="11278E5C" w:rsidR="000B141A" w:rsidRDefault="000B141A" w:rsidP="00982007">
      <w:pPr>
        <w:pStyle w:val="Ttulo2"/>
        <w:spacing w:before="0" w:line="240" w:lineRule="auto"/>
        <w:jc w:val="both"/>
        <w:rPr>
          <w:rFonts w:ascii="Arial" w:hAnsi="Arial" w:cs="Arial"/>
          <w:b/>
          <w:bCs/>
          <w:color w:val="1C325A"/>
          <w:sz w:val="24"/>
          <w:szCs w:val="24"/>
        </w:rPr>
      </w:pPr>
      <w:bookmarkStart w:id="25" w:name="_Toc78546826"/>
      <w:r w:rsidRPr="005D14BD">
        <w:rPr>
          <w:rFonts w:ascii="Arial" w:hAnsi="Arial" w:cs="Arial"/>
          <w:b/>
          <w:bCs/>
          <w:color w:val="1C325A"/>
          <w:sz w:val="24"/>
          <w:szCs w:val="24"/>
        </w:rPr>
        <w:t>D</w:t>
      </w:r>
      <w:r w:rsidR="00CC6000">
        <w:rPr>
          <w:rFonts w:ascii="Arial" w:hAnsi="Arial" w:cs="Arial"/>
          <w:b/>
          <w:bCs/>
          <w:color w:val="1C325A"/>
          <w:sz w:val="24"/>
          <w:szCs w:val="24"/>
        </w:rPr>
        <w:t>6</w:t>
      </w:r>
      <w:r w:rsidRPr="005D14BD">
        <w:rPr>
          <w:rFonts w:ascii="Arial" w:hAnsi="Arial" w:cs="Arial"/>
          <w:b/>
          <w:bCs/>
          <w:color w:val="1C325A"/>
          <w:sz w:val="24"/>
          <w:szCs w:val="24"/>
        </w:rPr>
        <w:t xml:space="preserve"> – </w:t>
      </w:r>
      <w:r w:rsidR="00792515" w:rsidRPr="00792515">
        <w:rPr>
          <w:rFonts w:ascii="Arial" w:hAnsi="Arial" w:cs="Arial"/>
          <w:b/>
          <w:bCs/>
          <w:color w:val="1C325A"/>
          <w:sz w:val="24"/>
          <w:szCs w:val="24"/>
        </w:rPr>
        <w:t>Gestión del Conocimiento y la Innovación</w:t>
      </w:r>
      <w:bookmarkEnd w:id="25"/>
    </w:p>
    <w:p w14:paraId="6AFA631D" w14:textId="77777777" w:rsidR="000B141A" w:rsidRPr="00260984" w:rsidRDefault="000B141A" w:rsidP="00982007">
      <w:pPr>
        <w:spacing w:after="0" w:line="240" w:lineRule="auto"/>
        <w:jc w:val="both"/>
      </w:pPr>
    </w:p>
    <w:p w14:paraId="22B93630" w14:textId="264FDA49" w:rsidR="000B141A" w:rsidRDefault="000B141A" w:rsidP="00982007">
      <w:pPr>
        <w:pStyle w:val="Ttulo3"/>
        <w:spacing w:before="0" w:line="240" w:lineRule="auto"/>
        <w:jc w:val="both"/>
        <w:rPr>
          <w:rFonts w:ascii="Arial" w:hAnsi="Arial" w:cs="Arial"/>
          <w:color w:val="1C325A"/>
        </w:rPr>
      </w:pPr>
      <w:bookmarkStart w:id="26" w:name="_Toc78546827"/>
      <w:r w:rsidRPr="005E39A9">
        <w:rPr>
          <w:rFonts w:ascii="Arial" w:hAnsi="Arial" w:cs="Arial"/>
          <w:i/>
          <w:iCs/>
        </w:rPr>
        <w:t>P</w:t>
      </w:r>
      <w:r>
        <w:rPr>
          <w:rFonts w:ascii="Arial" w:hAnsi="Arial" w:cs="Arial"/>
          <w:i/>
          <w:iCs/>
        </w:rPr>
        <w:t>1</w:t>
      </w:r>
      <w:r w:rsidR="00792515">
        <w:rPr>
          <w:rFonts w:ascii="Arial" w:hAnsi="Arial" w:cs="Arial"/>
          <w:i/>
          <w:iCs/>
        </w:rPr>
        <w:t>5</w:t>
      </w:r>
      <w:r w:rsidRPr="005E39A9">
        <w:rPr>
          <w:rFonts w:ascii="Arial" w:hAnsi="Arial" w:cs="Arial"/>
          <w:i/>
          <w:iCs/>
        </w:rPr>
        <w:t xml:space="preserve">. </w:t>
      </w:r>
      <w:r w:rsidR="00792515" w:rsidRPr="00792515">
        <w:rPr>
          <w:rFonts w:ascii="Arial" w:hAnsi="Arial" w:cs="Arial"/>
          <w:i/>
          <w:iCs/>
        </w:rPr>
        <w:t>Gestión del Conocimiento</w:t>
      </w:r>
      <w:bookmarkEnd w:id="26"/>
    </w:p>
    <w:p w14:paraId="3660A395" w14:textId="77777777" w:rsidR="000B141A" w:rsidRDefault="000B141A" w:rsidP="00982007">
      <w:pPr>
        <w:spacing w:after="0" w:line="240" w:lineRule="auto"/>
        <w:jc w:val="both"/>
        <w:rPr>
          <w:rFonts w:ascii="Arial" w:hAnsi="Arial" w:cs="Arial"/>
          <w:color w:val="1C325A"/>
          <w:sz w:val="24"/>
          <w:szCs w:val="24"/>
        </w:rPr>
      </w:pPr>
    </w:p>
    <w:p w14:paraId="3470644B" w14:textId="3CDA6B61" w:rsidR="000B141A" w:rsidRDefault="00CC6000" w:rsidP="00982007">
      <w:pPr>
        <w:spacing w:after="0" w:line="240" w:lineRule="auto"/>
        <w:jc w:val="both"/>
        <w:rPr>
          <w:rFonts w:ascii="Arial" w:hAnsi="Arial" w:cs="Arial"/>
          <w:color w:val="1C325A"/>
          <w:sz w:val="24"/>
          <w:szCs w:val="24"/>
        </w:rPr>
      </w:pPr>
      <w:r>
        <w:rPr>
          <w:rFonts w:ascii="Arial" w:hAnsi="Arial" w:cs="Arial"/>
          <w:noProof/>
          <w:color w:val="1C325A"/>
          <w:sz w:val="24"/>
          <w:szCs w:val="24"/>
        </w:rPr>
        <w:drawing>
          <wp:inline distT="0" distB="0" distL="0" distR="0" wp14:anchorId="68DBD255" wp14:editId="15F50E58">
            <wp:extent cx="5576454" cy="807085"/>
            <wp:effectExtent l="0" t="0" r="571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40002" cy="816282"/>
                    </a:xfrm>
                    <a:prstGeom prst="rect">
                      <a:avLst/>
                    </a:prstGeom>
                    <a:noFill/>
                  </pic:spPr>
                </pic:pic>
              </a:graphicData>
            </a:graphic>
          </wp:inline>
        </w:drawing>
      </w:r>
    </w:p>
    <w:p w14:paraId="56C470EE" w14:textId="77777777" w:rsidR="000B141A" w:rsidRDefault="000B141A" w:rsidP="00982007">
      <w:pPr>
        <w:spacing w:after="0" w:line="240" w:lineRule="auto"/>
        <w:jc w:val="both"/>
        <w:rPr>
          <w:rFonts w:ascii="Arial" w:hAnsi="Arial" w:cs="Arial"/>
          <w:color w:val="1C325A"/>
          <w:sz w:val="24"/>
          <w:szCs w:val="24"/>
        </w:rPr>
      </w:pPr>
    </w:p>
    <w:p w14:paraId="492D3294" w14:textId="25D662BE" w:rsidR="000B141A" w:rsidRDefault="000B141A" w:rsidP="00982007">
      <w:pPr>
        <w:spacing w:after="0" w:line="240" w:lineRule="auto"/>
        <w:jc w:val="both"/>
        <w:rPr>
          <w:rFonts w:ascii="Arial" w:hAnsi="Arial" w:cs="Arial"/>
          <w:color w:val="1C325A"/>
          <w:sz w:val="24"/>
          <w:szCs w:val="24"/>
        </w:rPr>
      </w:pPr>
      <w:r>
        <w:rPr>
          <w:rFonts w:ascii="Arial" w:hAnsi="Arial" w:cs="Arial"/>
          <w:color w:val="1C325A"/>
          <w:sz w:val="24"/>
          <w:szCs w:val="24"/>
        </w:rPr>
        <w:t>Esta dimensión solo cuanta con una política “</w:t>
      </w:r>
      <w:r w:rsidRPr="002554BA">
        <w:rPr>
          <w:rFonts w:ascii="Arial" w:hAnsi="Arial" w:cs="Arial"/>
          <w:i/>
          <w:iCs/>
          <w:color w:val="1C325A"/>
          <w:sz w:val="24"/>
          <w:szCs w:val="24"/>
        </w:rPr>
        <w:t>P1</w:t>
      </w:r>
      <w:r w:rsidR="00792515">
        <w:rPr>
          <w:rFonts w:ascii="Arial" w:hAnsi="Arial" w:cs="Arial"/>
          <w:i/>
          <w:iCs/>
          <w:color w:val="1C325A"/>
          <w:sz w:val="24"/>
          <w:szCs w:val="24"/>
        </w:rPr>
        <w:t>5</w:t>
      </w:r>
      <w:r w:rsidRPr="002554BA">
        <w:rPr>
          <w:rFonts w:ascii="Arial" w:hAnsi="Arial" w:cs="Arial"/>
          <w:i/>
          <w:iCs/>
          <w:color w:val="1C325A"/>
          <w:sz w:val="24"/>
          <w:szCs w:val="24"/>
        </w:rPr>
        <w:t xml:space="preserve"> </w:t>
      </w:r>
      <w:r w:rsidR="00792515" w:rsidRPr="00792515">
        <w:rPr>
          <w:rFonts w:ascii="Arial" w:hAnsi="Arial" w:cs="Arial"/>
          <w:i/>
          <w:iCs/>
          <w:color w:val="1C325A"/>
          <w:sz w:val="24"/>
          <w:szCs w:val="24"/>
        </w:rPr>
        <w:t>Gestión del Conocimiento</w:t>
      </w:r>
      <w:r>
        <w:rPr>
          <w:rFonts w:ascii="Arial" w:hAnsi="Arial" w:cs="Arial"/>
          <w:color w:val="1C325A"/>
          <w:sz w:val="24"/>
          <w:szCs w:val="24"/>
        </w:rPr>
        <w:t xml:space="preserve">”, la cual logró un avance significativo de </w:t>
      </w:r>
      <w:r w:rsidR="00877B85">
        <w:rPr>
          <w:rFonts w:ascii="Arial" w:hAnsi="Arial" w:cs="Arial"/>
          <w:color w:val="1C325A"/>
          <w:sz w:val="24"/>
          <w:szCs w:val="24"/>
        </w:rPr>
        <w:t>6,7</w:t>
      </w:r>
      <w:r>
        <w:rPr>
          <w:rFonts w:ascii="Arial" w:hAnsi="Arial" w:cs="Arial"/>
          <w:color w:val="1C325A"/>
          <w:sz w:val="24"/>
          <w:szCs w:val="24"/>
        </w:rPr>
        <w:t xml:space="preserve"> puntos en comparación con la vigencia 2019, sin embargo, sigue presentando una amplia diferencia con el promedio logrado por los ministerios</w:t>
      </w:r>
      <w:r w:rsidR="00877B85">
        <w:rPr>
          <w:rFonts w:ascii="Arial" w:hAnsi="Arial" w:cs="Arial"/>
          <w:color w:val="1C325A"/>
          <w:sz w:val="24"/>
          <w:szCs w:val="24"/>
        </w:rPr>
        <w:t xml:space="preserve"> de 9,1 puntos</w:t>
      </w:r>
      <w:r>
        <w:rPr>
          <w:rFonts w:ascii="Arial" w:hAnsi="Arial" w:cs="Arial"/>
          <w:color w:val="1C325A"/>
          <w:sz w:val="24"/>
          <w:szCs w:val="24"/>
        </w:rPr>
        <w:t xml:space="preserve">. </w:t>
      </w:r>
      <w:r w:rsidR="00D002DB">
        <w:rPr>
          <w:rFonts w:ascii="Arial" w:hAnsi="Arial" w:cs="Arial"/>
          <w:color w:val="1C325A"/>
          <w:sz w:val="24"/>
          <w:szCs w:val="24"/>
        </w:rPr>
        <w:t xml:space="preserve">Si bien se mejoró en todos los aspectos, los menores niveles de desempeño </w:t>
      </w:r>
      <w:r w:rsidR="00E466D5">
        <w:rPr>
          <w:rFonts w:ascii="Arial" w:hAnsi="Arial" w:cs="Arial"/>
          <w:color w:val="1C325A"/>
          <w:sz w:val="24"/>
          <w:szCs w:val="24"/>
        </w:rPr>
        <w:t xml:space="preserve">están asociados con la planeación de la política y la generación de herramientas de uso y apropiación </w:t>
      </w:r>
      <w:r>
        <w:rPr>
          <w:rFonts w:ascii="Arial" w:hAnsi="Arial" w:cs="Arial"/>
          <w:color w:val="1C325A"/>
          <w:sz w:val="24"/>
          <w:szCs w:val="24"/>
        </w:rPr>
        <w:t>(subíndices I</w:t>
      </w:r>
      <w:r w:rsidR="00E466D5">
        <w:rPr>
          <w:rFonts w:ascii="Arial" w:hAnsi="Arial" w:cs="Arial"/>
          <w:color w:val="1C325A"/>
          <w:sz w:val="24"/>
          <w:szCs w:val="24"/>
        </w:rPr>
        <w:t>87</w:t>
      </w:r>
      <w:r>
        <w:rPr>
          <w:rFonts w:ascii="Arial" w:hAnsi="Arial" w:cs="Arial"/>
          <w:color w:val="1C325A"/>
          <w:sz w:val="24"/>
          <w:szCs w:val="24"/>
        </w:rPr>
        <w:t xml:space="preserve"> e I</w:t>
      </w:r>
      <w:r w:rsidR="0094068F">
        <w:rPr>
          <w:rFonts w:ascii="Arial" w:hAnsi="Arial" w:cs="Arial"/>
          <w:color w:val="1C325A"/>
          <w:sz w:val="24"/>
          <w:szCs w:val="24"/>
        </w:rPr>
        <w:t>89</w:t>
      </w:r>
      <w:r>
        <w:rPr>
          <w:rFonts w:ascii="Arial" w:hAnsi="Arial" w:cs="Arial"/>
          <w:color w:val="1C325A"/>
          <w:sz w:val="24"/>
          <w:szCs w:val="24"/>
        </w:rPr>
        <w:t>).</w:t>
      </w:r>
    </w:p>
    <w:p w14:paraId="65FA229E" w14:textId="77777777" w:rsidR="000B141A" w:rsidRDefault="000B141A" w:rsidP="00982007">
      <w:pPr>
        <w:spacing w:after="0" w:line="240" w:lineRule="auto"/>
        <w:jc w:val="both"/>
        <w:rPr>
          <w:rFonts w:ascii="Arial" w:hAnsi="Arial" w:cs="Arial"/>
          <w:color w:val="1C325A"/>
          <w:sz w:val="24"/>
          <w:szCs w:val="24"/>
        </w:rPr>
      </w:pPr>
    </w:p>
    <w:p w14:paraId="480EF2D8" w14:textId="3A9163E2" w:rsidR="000B141A" w:rsidRDefault="00D002DB" w:rsidP="00982007">
      <w:pPr>
        <w:spacing w:after="0" w:line="240" w:lineRule="auto"/>
        <w:jc w:val="both"/>
        <w:rPr>
          <w:rFonts w:ascii="Arial" w:hAnsi="Arial" w:cs="Arial"/>
          <w:color w:val="1C325A"/>
          <w:sz w:val="24"/>
          <w:szCs w:val="24"/>
        </w:rPr>
      </w:pPr>
      <w:r w:rsidRPr="00D002DB">
        <w:rPr>
          <w:noProof/>
        </w:rPr>
        <w:drawing>
          <wp:inline distT="0" distB="0" distL="0" distR="0" wp14:anchorId="4AC15336" wp14:editId="162459CF">
            <wp:extent cx="5612130" cy="1491615"/>
            <wp:effectExtent l="0" t="0" r="762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2130" cy="1491615"/>
                    </a:xfrm>
                    <a:prstGeom prst="rect">
                      <a:avLst/>
                    </a:prstGeom>
                    <a:noFill/>
                    <a:ln>
                      <a:noFill/>
                    </a:ln>
                  </pic:spPr>
                </pic:pic>
              </a:graphicData>
            </a:graphic>
          </wp:inline>
        </w:drawing>
      </w:r>
    </w:p>
    <w:p w14:paraId="1EA4ABE8" w14:textId="77777777" w:rsidR="00877B85" w:rsidRDefault="00877B85" w:rsidP="00982007">
      <w:pPr>
        <w:spacing w:after="0" w:line="240" w:lineRule="auto"/>
        <w:jc w:val="both"/>
        <w:rPr>
          <w:rFonts w:ascii="Arial" w:hAnsi="Arial" w:cs="Arial"/>
          <w:color w:val="1C325A"/>
          <w:sz w:val="24"/>
          <w:szCs w:val="24"/>
        </w:rPr>
      </w:pPr>
    </w:p>
    <w:p w14:paraId="66960A5F" w14:textId="570F657E" w:rsidR="00281564" w:rsidRDefault="001923AD"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A </w:t>
      </w:r>
      <w:r w:rsidR="002A6F99">
        <w:rPr>
          <w:rFonts w:ascii="Arial" w:hAnsi="Arial" w:cs="Arial"/>
          <w:color w:val="1C325A"/>
          <w:sz w:val="24"/>
          <w:szCs w:val="24"/>
        </w:rPr>
        <w:t>continuación,</w:t>
      </w:r>
      <w:r>
        <w:rPr>
          <w:rFonts w:ascii="Arial" w:hAnsi="Arial" w:cs="Arial"/>
          <w:color w:val="1C325A"/>
          <w:sz w:val="24"/>
          <w:szCs w:val="24"/>
        </w:rPr>
        <w:t xml:space="preserve"> se presentan</w:t>
      </w:r>
      <w:r w:rsidR="00281564">
        <w:rPr>
          <w:rFonts w:ascii="Arial" w:hAnsi="Arial" w:cs="Arial"/>
          <w:color w:val="1C325A"/>
          <w:sz w:val="24"/>
          <w:szCs w:val="24"/>
        </w:rPr>
        <w:t xml:space="preserve"> las preguntas respondidas </w:t>
      </w:r>
      <w:r w:rsidR="00B34F46">
        <w:rPr>
          <w:rFonts w:ascii="Arial" w:hAnsi="Arial" w:cs="Arial"/>
          <w:color w:val="1C325A"/>
          <w:sz w:val="24"/>
          <w:szCs w:val="24"/>
        </w:rPr>
        <w:t xml:space="preserve">de manera negativa </w:t>
      </w:r>
      <w:r w:rsidR="00281564">
        <w:rPr>
          <w:rFonts w:ascii="Arial" w:hAnsi="Arial" w:cs="Arial"/>
          <w:color w:val="1C325A"/>
          <w:sz w:val="24"/>
          <w:szCs w:val="24"/>
        </w:rPr>
        <w:t>en el FURA</w:t>
      </w:r>
      <w:r>
        <w:rPr>
          <w:rFonts w:ascii="Arial" w:hAnsi="Arial" w:cs="Arial"/>
          <w:color w:val="1C325A"/>
          <w:sz w:val="24"/>
          <w:szCs w:val="24"/>
        </w:rPr>
        <w:t>G</w:t>
      </w:r>
      <w:r w:rsidR="00281564">
        <w:rPr>
          <w:rFonts w:ascii="Arial" w:hAnsi="Arial" w:cs="Arial"/>
          <w:color w:val="1C325A"/>
          <w:sz w:val="24"/>
          <w:szCs w:val="24"/>
        </w:rPr>
        <w:t>:</w:t>
      </w:r>
    </w:p>
    <w:p w14:paraId="5DF3A313" w14:textId="6CF203E9" w:rsidR="000B141A" w:rsidRDefault="000B141A" w:rsidP="00982007">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913156" w:rsidRPr="00913156" w14:paraId="35A1FF71" w14:textId="77777777" w:rsidTr="00913156">
        <w:trPr>
          <w:trHeight w:val="426"/>
        </w:trPr>
        <w:tc>
          <w:tcPr>
            <w:tcW w:w="0" w:type="auto"/>
            <w:shd w:val="clear" w:color="auto" w:fill="1C325A"/>
            <w:tcMar>
              <w:top w:w="12" w:type="dxa"/>
              <w:left w:w="12" w:type="dxa"/>
              <w:bottom w:w="0" w:type="dxa"/>
              <w:right w:w="12" w:type="dxa"/>
            </w:tcMar>
            <w:vAlign w:val="center"/>
            <w:hideMark/>
          </w:tcPr>
          <w:p w14:paraId="64F567F5" w14:textId="77777777" w:rsidR="00913156" w:rsidRPr="00913156" w:rsidRDefault="00913156" w:rsidP="00982007">
            <w:pPr>
              <w:spacing w:after="0" w:line="240" w:lineRule="auto"/>
              <w:jc w:val="both"/>
              <w:rPr>
                <w:rFonts w:ascii="Arial" w:hAnsi="Arial" w:cs="Arial"/>
                <w:color w:val="1C325A"/>
                <w:sz w:val="24"/>
                <w:szCs w:val="24"/>
              </w:rPr>
            </w:pPr>
            <w:r w:rsidRPr="00913156">
              <w:rPr>
                <w:rFonts w:ascii="Arial" w:hAnsi="Arial" w:cs="Arial"/>
                <w:color w:val="FFFFFF" w:themeColor="background1"/>
                <w:sz w:val="18"/>
                <w:szCs w:val="18"/>
                <w:lang w:val="es-ES"/>
              </w:rPr>
              <w:t>Pregunta con respuesta Negativa o Desfavorable</w:t>
            </w:r>
          </w:p>
        </w:tc>
      </w:tr>
      <w:tr w:rsidR="00913156" w:rsidRPr="00913156" w14:paraId="106027E8" w14:textId="77777777" w:rsidTr="00913156">
        <w:trPr>
          <w:trHeight w:val="283"/>
        </w:trPr>
        <w:tc>
          <w:tcPr>
            <w:tcW w:w="0" w:type="auto"/>
            <w:shd w:val="clear" w:color="auto" w:fill="FFFFFF"/>
            <w:tcMar>
              <w:top w:w="12" w:type="dxa"/>
              <w:left w:w="12" w:type="dxa"/>
              <w:bottom w:w="0" w:type="dxa"/>
              <w:right w:w="12" w:type="dxa"/>
            </w:tcMar>
            <w:vAlign w:val="center"/>
            <w:hideMark/>
          </w:tcPr>
          <w:p w14:paraId="22D158EF" w14:textId="0DAFBD09" w:rsidR="00913156" w:rsidRPr="00913156" w:rsidRDefault="00913156" w:rsidP="00982007">
            <w:p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¿Qué acciones desarrolló la entidad para conservar el conocimiento de los servidores públicos?</w:t>
            </w:r>
          </w:p>
          <w:p w14:paraId="544D9C38" w14:textId="77777777" w:rsidR="00913156" w:rsidRPr="00913156" w:rsidRDefault="00913156" w:rsidP="00AE40A0">
            <w:pPr>
              <w:numPr>
                <w:ilvl w:val="0"/>
                <w:numId w:val="30"/>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Sistematizó el conocimiento de las personas de acuerdo con la clasificación establecida previamente</w:t>
            </w:r>
          </w:p>
          <w:p w14:paraId="406EF08D" w14:textId="77777777" w:rsidR="00913156" w:rsidRPr="00913156" w:rsidRDefault="00913156" w:rsidP="00AE40A0">
            <w:pPr>
              <w:numPr>
                <w:ilvl w:val="0"/>
                <w:numId w:val="30"/>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Gestiona los riesgos y controles relacionados con la fuga de capital intelectual</w:t>
            </w:r>
          </w:p>
          <w:p w14:paraId="7B0F33C0" w14:textId="77777777" w:rsidR="00913156" w:rsidRPr="00913156" w:rsidRDefault="00913156" w:rsidP="00AE40A0">
            <w:pPr>
              <w:numPr>
                <w:ilvl w:val="0"/>
                <w:numId w:val="30"/>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Aplicó herramientas para conservar el conocimiento tácito de los servidores</w:t>
            </w:r>
          </w:p>
          <w:p w14:paraId="1141477C" w14:textId="77777777" w:rsidR="00913156" w:rsidRPr="00913156" w:rsidRDefault="00913156" w:rsidP="00AE40A0">
            <w:pPr>
              <w:numPr>
                <w:ilvl w:val="0"/>
                <w:numId w:val="30"/>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Identificó, replicó y/o adaptó buenas prácticas</w:t>
            </w:r>
          </w:p>
        </w:tc>
      </w:tr>
      <w:tr w:rsidR="00913156" w:rsidRPr="00913156" w14:paraId="79785158" w14:textId="77777777" w:rsidTr="00913156">
        <w:trPr>
          <w:trHeight w:val="55"/>
        </w:trPr>
        <w:tc>
          <w:tcPr>
            <w:tcW w:w="0" w:type="auto"/>
            <w:shd w:val="clear" w:color="auto" w:fill="FFFFFF"/>
            <w:tcMar>
              <w:top w:w="12" w:type="dxa"/>
              <w:left w:w="12" w:type="dxa"/>
              <w:bottom w:w="0" w:type="dxa"/>
              <w:right w:w="12" w:type="dxa"/>
            </w:tcMar>
            <w:vAlign w:val="center"/>
            <w:hideMark/>
          </w:tcPr>
          <w:p w14:paraId="53E7AA2D" w14:textId="29F3AC62" w:rsidR="00913156" w:rsidRPr="00913156" w:rsidRDefault="00913156" w:rsidP="00982007">
            <w:p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La entidad realizó las siguientes acciones de enseñanza-aprendizaje: Fortaleció el conocimiento del talento humano desde su propio capital intelectual</w:t>
            </w:r>
          </w:p>
        </w:tc>
      </w:tr>
      <w:tr w:rsidR="00913156" w:rsidRPr="00913156" w14:paraId="07BBFA7F" w14:textId="77777777" w:rsidTr="00913156">
        <w:trPr>
          <w:trHeight w:val="227"/>
        </w:trPr>
        <w:tc>
          <w:tcPr>
            <w:tcW w:w="0" w:type="auto"/>
            <w:shd w:val="clear" w:color="auto" w:fill="FFFFFF"/>
            <w:tcMar>
              <w:top w:w="12" w:type="dxa"/>
              <w:left w:w="12" w:type="dxa"/>
              <w:bottom w:w="0" w:type="dxa"/>
              <w:right w:w="12" w:type="dxa"/>
            </w:tcMar>
            <w:vAlign w:val="center"/>
            <w:hideMark/>
          </w:tcPr>
          <w:p w14:paraId="17D5845F" w14:textId="42152C36" w:rsidR="00913156" w:rsidRPr="00913156" w:rsidRDefault="00913156" w:rsidP="00982007">
            <w:p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 xml:space="preserve">En la entidad, el uso de técnicas, métodos o metodologías en </w:t>
            </w:r>
            <w:r w:rsidR="0031610C" w:rsidRPr="00913156">
              <w:rPr>
                <w:rFonts w:ascii="Arial" w:hAnsi="Arial" w:cs="Arial"/>
                <w:color w:val="1C325A"/>
                <w:sz w:val="18"/>
                <w:szCs w:val="18"/>
                <w:lang w:val="es-ES"/>
              </w:rPr>
              <w:t>innovación</w:t>
            </w:r>
            <w:r w:rsidRPr="00913156">
              <w:rPr>
                <w:rFonts w:ascii="Arial" w:hAnsi="Arial" w:cs="Arial"/>
                <w:color w:val="1C325A"/>
                <w:sz w:val="18"/>
                <w:szCs w:val="18"/>
                <w:lang w:val="es-ES"/>
              </w:rPr>
              <w:t xml:space="preserve"> permitió: </w:t>
            </w:r>
          </w:p>
          <w:p w14:paraId="7543FD76" w14:textId="77777777" w:rsidR="00913156" w:rsidRPr="00913156" w:rsidRDefault="00913156" w:rsidP="00AE40A0">
            <w:pPr>
              <w:numPr>
                <w:ilvl w:val="0"/>
                <w:numId w:val="31"/>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Fomentar la creatividad en el análisis de problemáticas de la entidad</w:t>
            </w:r>
          </w:p>
          <w:p w14:paraId="4C5F869C" w14:textId="77777777" w:rsidR="00913156" w:rsidRPr="00913156" w:rsidRDefault="00913156" w:rsidP="00AE40A0">
            <w:pPr>
              <w:numPr>
                <w:ilvl w:val="0"/>
                <w:numId w:val="31"/>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Fortalecer la cultura de la innovación en la entidad</w:t>
            </w:r>
          </w:p>
        </w:tc>
      </w:tr>
      <w:tr w:rsidR="00913156" w:rsidRPr="00913156" w14:paraId="30FB23D4" w14:textId="77777777" w:rsidTr="00913156">
        <w:trPr>
          <w:trHeight w:val="784"/>
        </w:trPr>
        <w:tc>
          <w:tcPr>
            <w:tcW w:w="0" w:type="auto"/>
            <w:shd w:val="clear" w:color="auto" w:fill="FFFFFF"/>
            <w:tcMar>
              <w:top w:w="12" w:type="dxa"/>
              <w:left w:w="12" w:type="dxa"/>
              <w:bottom w:w="0" w:type="dxa"/>
              <w:right w:w="12" w:type="dxa"/>
            </w:tcMar>
            <w:vAlign w:val="center"/>
            <w:hideMark/>
          </w:tcPr>
          <w:p w14:paraId="51859C39" w14:textId="2F7B8E82" w:rsidR="00913156" w:rsidRPr="00913156" w:rsidRDefault="00913156" w:rsidP="00982007">
            <w:p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lastRenderedPageBreak/>
              <w:t>Con respecto a la innovación, la entidad:</w:t>
            </w:r>
          </w:p>
          <w:p w14:paraId="0DC7187E" w14:textId="77777777" w:rsidR="00913156" w:rsidRPr="00913156" w:rsidRDefault="00913156" w:rsidP="00AE40A0">
            <w:pPr>
              <w:numPr>
                <w:ilvl w:val="0"/>
                <w:numId w:val="32"/>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Documentó sobre buenas prácticas en innovación pública</w:t>
            </w:r>
          </w:p>
          <w:p w14:paraId="2A034ED3" w14:textId="77777777" w:rsidR="00913156" w:rsidRPr="00913156" w:rsidRDefault="00913156" w:rsidP="00AE40A0">
            <w:pPr>
              <w:numPr>
                <w:ilvl w:val="0"/>
                <w:numId w:val="32"/>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Adoptó buenas prácticas en innovación pública</w:t>
            </w:r>
          </w:p>
          <w:p w14:paraId="5BF3BF34" w14:textId="77777777" w:rsidR="00913156" w:rsidRPr="00913156" w:rsidRDefault="00913156" w:rsidP="00AE40A0">
            <w:pPr>
              <w:numPr>
                <w:ilvl w:val="0"/>
                <w:numId w:val="32"/>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Documentó y replicó las experiencias ciudadanas que se han identificado como innovadoras.</w:t>
            </w:r>
          </w:p>
        </w:tc>
      </w:tr>
      <w:tr w:rsidR="00913156" w:rsidRPr="00913156" w14:paraId="3E2B336E" w14:textId="77777777" w:rsidTr="00913156">
        <w:trPr>
          <w:trHeight w:val="784"/>
        </w:trPr>
        <w:tc>
          <w:tcPr>
            <w:tcW w:w="0" w:type="auto"/>
            <w:shd w:val="clear" w:color="auto" w:fill="FFFFFF"/>
            <w:tcMar>
              <w:top w:w="12" w:type="dxa"/>
              <w:left w:w="12" w:type="dxa"/>
              <w:bottom w:w="0" w:type="dxa"/>
              <w:right w:w="12" w:type="dxa"/>
            </w:tcMar>
            <w:vAlign w:val="center"/>
            <w:hideMark/>
          </w:tcPr>
          <w:p w14:paraId="2D9A521C" w14:textId="3216D6FC" w:rsidR="00913156" w:rsidRPr="00913156" w:rsidRDefault="00913156" w:rsidP="00982007">
            <w:p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 xml:space="preserve">¿Cuáles son las fortalezas para innovar dentro de la entidad? </w:t>
            </w:r>
          </w:p>
          <w:p w14:paraId="144CCAB3" w14:textId="77777777" w:rsidR="00913156" w:rsidRPr="00913156" w:rsidRDefault="00913156" w:rsidP="00AE40A0">
            <w:pPr>
              <w:numPr>
                <w:ilvl w:val="0"/>
                <w:numId w:val="33"/>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Existen incentivos para generar ideas innovadoras</w:t>
            </w:r>
          </w:p>
          <w:p w14:paraId="6108F64A" w14:textId="77777777" w:rsidR="00913156" w:rsidRPr="00913156" w:rsidRDefault="00913156" w:rsidP="00AE40A0">
            <w:pPr>
              <w:numPr>
                <w:ilvl w:val="0"/>
                <w:numId w:val="33"/>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Hay tiempo suficiente para implementar innovaciones</w:t>
            </w:r>
          </w:p>
          <w:p w14:paraId="2FDD56BE" w14:textId="77777777" w:rsidR="00913156" w:rsidRPr="00913156" w:rsidRDefault="00913156" w:rsidP="00AE40A0">
            <w:pPr>
              <w:numPr>
                <w:ilvl w:val="0"/>
                <w:numId w:val="33"/>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Existe conocimiento sobre la implementación de metodologías de innovación</w:t>
            </w:r>
          </w:p>
          <w:p w14:paraId="5955730A" w14:textId="77777777" w:rsidR="00913156" w:rsidRPr="00913156" w:rsidRDefault="00913156" w:rsidP="00AE40A0">
            <w:pPr>
              <w:numPr>
                <w:ilvl w:val="0"/>
                <w:numId w:val="33"/>
              </w:numPr>
              <w:spacing w:after="0" w:line="240" w:lineRule="auto"/>
              <w:jc w:val="both"/>
              <w:rPr>
                <w:rFonts w:ascii="Arial" w:hAnsi="Arial" w:cs="Arial"/>
                <w:color w:val="1C325A"/>
                <w:sz w:val="18"/>
                <w:szCs w:val="18"/>
                <w:lang w:val="es-ES"/>
              </w:rPr>
            </w:pPr>
            <w:r w:rsidRPr="00913156">
              <w:rPr>
                <w:rFonts w:ascii="Arial" w:hAnsi="Arial" w:cs="Arial"/>
                <w:color w:val="1C325A"/>
                <w:sz w:val="18"/>
                <w:szCs w:val="18"/>
                <w:lang w:val="es-ES"/>
              </w:rPr>
              <w:t>Se cuenta con una estrategia de cooperación para trabajar temas de innovación con otras entidades</w:t>
            </w:r>
          </w:p>
        </w:tc>
      </w:tr>
    </w:tbl>
    <w:p w14:paraId="1B8CF15D" w14:textId="09145009" w:rsidR="00281564" w:rsidRDefault="00281564" w:rsidP="00982007">
      <w:pPr>
        <w:spacing w:after="0" w:line="240" w:lineRule="auto"/>
        <w:jc w:val="both"/>
        <w:rPr>
          <w:rFonts w:ascii="Arial" w:hAnsi="Arial" w:cs="Arial"/>
          <w:color w:val="1C325A"/>
          <w:sz w:val="24"/>
          <w:szCs w:val="24"/>
        </w:rPr>
      </w:pPr>
    </w:p>
    <w:p w14:paraId="136037DF" w14:textId="5D9BD349" w:rsidR="000B141A" w:rsidRDefault="004E1BF4" w:rsidP="00982007">
      <w:pPr>
        <w:spacing w:after="0" w:line="240" w:lineRule="auto"/>
        <w:jc w:val="both"/>
        <w:rPr>
          <w:rFonts w:ascii="Arial" w:hAnsi="Arial" w:cs="Arial"/>
          <w:color w:val="1C325A"/>
          <w:sz w:val="24"/>
          <w:szCs w:val="24"/>
        </w:rPr>
      </w:pPr>
      <w:r>
        <w:rPr>
          <w:rFonts w:ascii="Arial" w:hAnsi="Arial" w:cs="Arial"/>
          <w:color w:val="1C325A"/>
          <w:sz w:val="24"/>
          <w:szCs w:val="24"/>
        </w:rPr>
        <w:t>Atendiendo a lo anterior, l</w:t>
      </w:r>
      <w:r w:rsidR="00913156">
        <w:rPr>
          <w:rFonts w:ascii="Arial" w:hAnsi="Arial" w:cs="Arial"/>
          <w:color w:val="1C325A"/>
          <w:sz w:val="24"/>
          <w:szCs w:val="24"/>
        </w:rPr>
        <w:t xml:space="preserve">as principales </w:t>
      </w:r>
      <w:r>
        <w:rPr>
          <w:rFonts w:ascii="Arial" w:hAnsi="Arial" w:cs="Arial"/>
          <w:color w:val="1C325A"/>
          <w:sz w:val="24"/>
          <w:szCs w:val="24"/>
        </w:rPr>
        <w:t xml:space="preserve">recomendaciones </w:t>
      </w:r>
      <w:r w:rsidR="00913156">
        <w:rPr>
          <w:rFonts w:ascii="Arial" w:hAnsi="Arial" w:cs="Arial"/>
          <w:color w:val="1C325A"/>
          <w:sz w:val="24"/>
          <w:szCs w:val="24"/>
        </w:rPr>
        <w:t xml:space="preserve">de mejora son: </w:t>
      </w:r>
    </w:p>
    <w:p w14:paraId="562299C5" w14:textId="77777777" w:rsidR="00913156" w:rsidRPr="006824BA" w:rsidRDefault="00913156" w:rsidP="00982007">
      <w:pPr>
        <w:spacing w:after="0" w:line="240" w:lineRule="auto"/>
        <w:jc w:val="both"/>
        <w:rPr>
          <w:rFonts w:ascii="Arial" w:hAnsi="Arial" w:cs="Arial"/>
          <w:color w:val="1C325A"/>
          <w:sz w:val="24"/>
          <w:szCs w:val="24"/>
        </w:rPr>
      </w:pPr>
    </w:p>
    <w:p w14:paraId="4FF083A8" w14:textId="77777777" w:rsidR="00FC377C" w:rsidRDefault="00FC377C" w:rsidP="00AE40A0">
      <w:pPr>
        <w:pStyle w:val="Prrafodelista"/>
        <w:numPr>
          <w:ilvl w:val="0"/>
          <w:numId w:val="7"/>
        </w:numPr>
        <w:spacing w:after="0" w:line="240" w:lineRule="auto"/>
        <w:ind w:left="709" w:hanging="425"/>
        <w:jc w:val="both"/>
        <w:rPr>
          <w:rFonts w:ascii="Arial" w:hAnsi="Arial" w:cs="Arial"/>
          <w:color w:val="1C325A"/>
          <w:sz w:val="24"/>
          <w:szCs w:val="24"/>
          <w:lang w:val="es-ES"/>
        </w:rPr>
      </w:pPr>
      <w:r w:rsidRPr="00FC377C">
        <w:rPr>
          <w:rFonts w:ascii="Arial" w:hAnsi="Arial" w:cs="Arial"/>
          <w:color w:val="1C325A"/>
          <w:sz w:val="24"/>
          <w:szCs w:val="24"/>
          <w:lang w:val="es-ES"/>
        </w:rPr>
        <w:t xml:space="preserve">Incluir en los mapas de riesgos de los procesos, el riesgo transversal de fuga de capital intelectual, que incluye el diseño los mecanismos de captura de conocimiento que complementan las acciones de control identificadas. </w:t>
      </w:r>
    </w:p>
    <w:p w14:paraId="47CFEF0C" w14:textId="55A069EB" w:rsidR="000B141A" w:rsidRDefault="00FC377C" w:rsidP="00AE40A0">
      <w:pPr>
        <w:pStyle w:val="Prrafodelista"/>
        <w:numPr>
          <w:ilvl w:val="0"/>
          <w:numId w:val="7"/>
        </w:numPr>
        <w:spacing w:after="0" w:line="240" w:lineRule="auto"/>
        <w:ind w:left="709" w:hanging="425"/>
        <w:jc w:val="both"/>
        <w:rPr>
          <w:rFonts w:ascii="Arial" w:hAnsi="Arial" w:cs="Arial"/>
          <w:color w:val="1C325A"/>
          <w:sz w:val="24"/>
          <w:szCs w:val="24"/>
          <w:lang w:val="es-ES"/>
        </w:rPr>
      </w:pPr>
      <w:r>
        <w:rPr>
          <w:rFonts w:ascii="Arial" w:hAnsi="Arial" w:cs="Arial"/>
          <w:color w:val="1C325A"/>
          <w:sz w:val="24"/>
          <w:szCs w:val="24"/>
          <w:lang w:val="es-ES"/>
        </w:rPr>
        <w:t xml:space="preserve">Desarrollar el </w:t>
      </w:r>
      <w:r w:rsidRPr="00FC377C">
        <w:rPr>
          <w:rFonts w:ascii="Arial" w:hAnsi="Arial" w:cs="Arial"/>
          <w:color w:val="1C325A"/>
          <w:sz w:val="24"/>
          <w:szCs w:val="24"/>
          <w:lang w:val="es-ES"/>
        </w:rPr>
        <w:t xml:space="preserve">Programa Formadores Internos y </w:t>
      </w:r>
      <w:r>
        <w:rPr>
          <w:rFonts w:ascii="Arial" w:hAnsi="Arial" w:cs="Arial"/>
          <w:color w:val="1C325A"/>
          <w:sz w:val="24"/>
          <w:szCs w:val="24"/>
          <w:lang w:val="es-ES"/>
        </w:rPr>
        <w:t xml:space="preserve">las </w:t>
      </w:r>
      <w:r w:rsidRPr="00FC377C">
        <w:rPr>
          <w:rFonts w:ascii="Arial" w:hAnsi="Arial" w:cs="Arial"/>
          <w:color w:val="1C325A"/>
          <w:sz w:val="24"/>
          <w:szCs w:val="24"/>
          <w:lang w:val="es-ES"/>
        </w:rPr>
        <w:t xml:space="preserve">Capacitaciones </w:t>
      </w:r>
      <w:r>
        <w:rPr>
          <w:rFonts w:ascii="Arial" w:hAnsi="Arial" w:cs="Arial"/>
          <w:color w:val="1C325A"/>
          <w:sz w:val="24"/>
          <w:szCs w:val="24"/>
          <w:lang w:val="es-ES"/>
        </w:rPr>
        <w:t xml:space="preserve">en </w:t>
      </w:r>
      <w:r w:rsidRPr="00FC377C">
        <w:rPr>
          <w:rFonts w:ascii="Arial" w:hAnsi="Arial" w:cs="Arial"/>
          <w:color w:val="1C325A"/>
          <w:sz w:val="24"/>
          <w:szCs w:val="24"/>
          <w:lang w:val="es-ES"/>
        </w:rPr>
        <w:t>MIPG</w:t>
      </w:r>
    </w:p>
    <w:p w14:paraId="626AD025" w14:textId="77777777" w:rsidR="002265DF" w:rsidRPr="002265DF" w:rsidRDefault="002265DF" w:rsidP="00AE40A0">
      <w:pPr>
        <w:pStyle w:val="Prrafodelista"/>
        <w:numPr>
          <w:ilvl w:val="0"/>
          <w:numId w:val="7"/>
        </w:numPr>
        <w:ind w:left="709" w:hanging="425"/>
        <w:jc w:val="both"/>
        <w:rPr>
          <w:rFonts w:ascii="Arial" w:hAnsi="Arial" w:cs="Arial"/>
          <w:color w:val="1C325A"/>
          <w:sz w:val="24"/>
          <w:szCs w:val="24"/>
        </w:rPr>
      </w:pPr>
      <w:r w:rsidRPr="002265DF">
        <w:rPr>
          <w:rFonts w:ascii="Arial" w:hAnsi="Arial" w:cs="Arial"/>
          <w:color w:val="1C325A"/>
          <w:sz w:val="24"/>
          <w:szCs w:val="24"/>
          <w:lang w:val="es-ES"/>
        </w:rPr>
        <w:t>Fortalecer la cultura de innovación en el MVCT a través de las siguientes acciones:</w:t>
      </w:r>
    </w:p>
    <w:p w14:paraId="36C00E4F" w14:textId="77777777" w:rsidR="002265DF" w:rsidRPr="002265DF" w:rsidRDefault="002265DF" w:rsidP="00AE40A0">
      <w:pPr>
        <w:pStyle w:val="Prrafodelista"/>
        <w:numPr>
          <w:ilvl w:val="1"/>
          <w:numId w:val="7"/>
        </w:numPr>
        <w:jc w:val="both"/>
        <w:rPr>
          <w:rFonts w:ascii="Arial" w:hAnsi="Arial" w:cs="Arial"/>
          <w:color w:val="1C325A"/>
          <w:sz w:val="24"/>
          <w:szCs w:val="24"/>
          <w:lang w:val="es-ES"/>
        </w:rPr>
      </w:pPr>
      <w:r w:rsidRPr="002265DF">
        <w:rPr>
          <w:rFonts w:ascii="Arial" w:hAnsi="Arial" w:cs="Arial"/>
          <w:color w:val="1C325A"/>
          <w:sz w:val="24"/>
          <w:szCs w:val="24"/>
          <w:lang w:val="es-ES"/>
        </w:rPr>
        <w:t xml:space="preserve">Identificar problemáticas al interior de los procesos y dependencias </w:t>
      </w:r>
    </w:p>
    <w:p w14:paraId="00F1B1A3" w14:textId="77777777" w:rsidR="002265DF" w:rsidRPr="002265DF" w:rsidRDefault="002265DF" w:rsidP="00AE40A0">
      <w:pPr>
        <w:pStyle w:val="Prrafodelista"/>
        <w:numPr>
          <w:ilvl w:val="1"/>
          <w:numId w:val="7"/>
        </w:numPr>
        <w:jc w:val="both"/>
        <w:rPr>
          <w:rFonts w:ascii="Arial" w:hAnsi="Arial" w:cs="Arial"/>
          <w:color w:val="1C325A"/>
          <w:sz w:val="24"/>
          <w:szCs w:val="24"/>
          <w:lang w:val="es-ES"/>
        </w:rPr>
      </w:pPr>
      <w:r w:rsidRPr="002265DF">
        <w:rPr>
          <w:rFonts w:ascii="Arial" w:hAnsi="Arial" w:cs="Arial"/>
          <w:color w:val="1C325A"/>
          <w:sz w:val="24"/>
          <w:szCs w:val="24"/>
          <w:lang w:val="es-ES"/>
        </w:rPr>
        <w:t xml:space="preserve">Mesa de trabajo para priorizar las problemáticas </w:t>
      </w:r>
    </w:p>
    <w:p w14:paraId="533871E3" w14:textId="77777777" w:rsidR="002265DF" w:rsidRPr="002265DF" w:rsidRDefault="002265DF" w:rsidP="00AE40A0">
      <w:pPr>
        <w:pStyle w:val="Prrafodelista"/>
        <w:numPr>
          <w:ilvl w:val="1"/>
          <w:numId w:val="7"/>
        </w:numPr>
        <w:jc w:val="both"/>
        <w:rPr>
          <w:rFonts w:ascii="Arial" w:hAnsi="Arial" w:cs="Arial"/>
          <w:color w:val="1C325A"/>
          <w:sz w:val="24"/>
          <w:szCs w:val="24"/>
          <w:lang w:val="es-ES"/>
        </w:rPr>
      </w:pPr>
      <w:r w:rsidRPr="002265DF">
        <w:rPr>
          <w:rFonts w:ascii="Arial" w:hAnsi="Arial" w:cs="Arial"/>
          <w:color w:val="1C325A"/>
          <w:sz w:val="24"/>
          <w:szCs w:val="24"/>
          <w:lang w:val="es-ES"/>
        </w:rPr>
        <w:t>Jornada de ideación para identificar soluciones a las problemáticas priorizadas</w:t>
      </w:r>
    </w:p>
    <w:p w14:paraId="3775E9BB" w14:textId="77777777" w:rsidR="002265DF" w:rsidRPr="002265DF" w:rsidRDefault="002265DF" w:rsidP="00AE40A0">
      <w:pPr>
        <w:pStyle w:val="Prrafodelista"/>
        <w:numPr>
          <w:ilvl w:val="1"/>
          <w:numId w:val="7"/>
        </w:numPr>
        <w:jc w:val="both"/>
        <w:rPr>
          <w:rFonts w:ascii="Arial" w:hAnsi="Arial" w:cs="Arial"/>
          <w:color w:val="1C325A"/>
          <w:sz w:val="24"/>
          <w:szCs w:val="24"/>
          <w:lang w:val="es-ES"/>
        </w:rPr>
      </w:pPr>
      <w:r w:rsidRPr="002265DF">
        <w:rPr>
          <w:rFonts w:ascii="Arial" w:hAnsi="Arial" w:cs="Arial"/>
          <w:color w:val="1C325A"/>
          <w:sz w:val="24"/>
          <w:szCs w:val="24"/>
          <w:lang w:val="es-ES"/>
        </w:rPr>
        <w:t>Formulación de prototipos de las soluciones identificadas</w:t>
      </w:r>
    </w:p>
    <w:p w14:paraId="41948F30" w14:textId="77777777" w:rsidR="002265DF" w:rsidRPr="002265DF" w:rsidRDefault="002265DF" w:rsidP="00AE40A0">
      <w:pPr>
        <w:pStyle w:val="Prrafodelista"/>
        <w:numPr>
          <w:ilvl w:val="1"/>
          <w:numId w:val="7"/>
        </w:numPr>
        <w:jc w:val="both"/>
        <w:rPr>
          <w:rFonts w:ascii="Arial" w:hAnsi="Arial" w:cs="Arial"/>
          <w:color w:val="1C325A"/>
          <w:sz w:val="24"/>
          <w:szCs w:val="24"/>
          <w:lang w:val="es-ES"/>
        </w:rPr>
      </w:pPr>
      <w:r w:rsidRPr="002265DF">
        <w:rPr>
          <w:rFonts w:ascii="Arial" w:hAnsi="Arial" w:cs="Arial"/>
          <w:color w:val="1C325A"/>
          <w:sz w:val="24"/>
          <w:szCs w:val="24"/>
          <w:lang w:val="es-ES"/>
        </w:rPr>
        <w:t>Utilizar el prototipo para identificar ajustes y evaluar el impacto en la solución del problema identificado</w:t>
      </w:r>
    </w:p>
    <w:p w14:paraId="060C4D24" w14:textId="7B45FF9F" w:rsidR="002265DF" w:rsidRPr="00FC377C" w:rsidRDefault="002265DF" w:rsidP="00AE40A0">
      <w:pPr>
        <w:pStyle w:val="Prrafodelista"/>
        <w:numPr>
          <w:ilvl w:val="1"/>
          <w:numId w:val="7"/>
        </w:numPr>
        <w:jc w:val="both"/>
        <w:rPr>
          <w:rFonts w:ascii="Arial" w:hAnsi="Arial" w:cs="Arial"/>
          <w:color w:val="1C325A"/>
          <w:sz w:val="24"/>
          <w:szCs w:val="24"/>
          <w:lang w:val="es-ES"/>
        </w:rPr>
      </w:pPr>
      <w:r w:rsidRPr="002265DF">
        <w:rPr>
          <w:rFonts w:ascii="Arial" w:hAnsi="Arial" w:cs="Arial"/>
          <w:color w:val="1C325A"/>
          <w:sz w:val="24"/>
          <w:szCs w:val="24"/>
          <w:lang w:val="es-ES"/>
        </w:rPr>
        <w:t>Documentar los éxitos y fracasos del proceso</w:t>
      </w:r>
    </w:p>
    <w:p w14:paraId="4EFC8078" w14:textId="77777777" w:rsidR="00FC377C" w:rsidRDefault="00FC377C" w:rsidP="00982007">
      <w:pPr>
        <w:spacing w:after="0" w:line="240" w:lineRule="auto"/>
        <w:jc w:val="both"/>
        <w:rPr>
          <w:rFonts w:ascii="Arial" w:hAnsi="Arial" w:cs="Arial"/>
          <w:color w:val="1C325A"/>
          <w:sz w:val="24"/>
          <w:szCs w:val="24"/>
          <w:lang w:val="es-ES"/>
        </w:rPr>
      </w:pPr>
    </w:p>
    <w:p w14:paraId="0F1276A7" w14:textId="5B57F007" w:rsidR="000B141A" w:rsidRDefault="000B141A" w:rsidP="00982007">
      <w:pPr>
        <w:pStyle w:val="Ttulo2"/>
        <w:spacing w:before="0" w:line="240" w:lineRule="auto"/>
        <w:jc w:val="both"/>
        <w:rPr>
          <w:rFonts w:ascii="Arial" w:hAnsi="Arial" w:cs="Arial"/>
          <w:b/>
          <w:bCs/>
          <w:color w:val="1C325A"/>
          <w:sz w:val="24"/>
          <w:szCs w:val="24"/>
        </w:rPr>
      </w:pPr>
      <w:bookmarkStart w:id="27" w:name="_Toc78546828"/>
      <w:r w:rsidRPr="005D14BD">
        <w:rPr>
          <w:rFonts w:ascii="Arial" w:hAnsi="Arial" w:cs="Arial"/>
          <w:b/>
          <w:bCs/>
          <w:color w:val="1C325A"/>
          <w:sz w:val="24"/>
          <w:szCs w:val="24"/>
        </w:rPr>
        <w:t>D</w:t>
      </w:r>
      <w:r w:rsidR="00A0707E">
        <w:rPr>
          <w:rFonts w:ascii="Arial" w:hAnsi="Arial" w:cs="Arial"/>
          <w:b/>
          <w:bCs/>
          <w:color w:val="1C325A"/>
          <w:sz w:val="24"/>
          <w:szCs w:val="24"/>
        </w:rPr>
        <w:t>7</w:t>
      </w:r>
      <w:r w:rsidRPr="005D14BD">
        <w:rPr>
          <w:rFonts w:ascii="Arial" w:hAnsi="Arial" w:cs="Arial"/>
          <w:b/>
          <w:bCs/>
          <w:color w:val="1C325A"/>
          <w:sz w:val="24"/>
          <w:szCs w:val="24"/>
        </w:rPr>
        <w:t xml:space="preserve"> – </w:t>
      </w:r>
      <w:r w:rsidR="00A0707E">
        <w:rPr>
          <w:rFonts w:ascii="Arial" w:hAnsi="Arial" w:cs="Arial"/>
          <w:b/>
          <w:bCs/>
          <w:color w:val="1C325A"/>
          <w:sz w:val="24"/>
          <w:szCs w:val="24"/>
        </w:rPr>
        <w:t>Control Interno</w:t>
      </w:r>
      <w:bookmarkEnd w:id="27"/>
    </w:p>
    <w:p w14:paraId="525EAF98" w14:textId="77777777" w:rsidR="000B141A" w:rsidRPr="00260984" w:rsidRDefault="000B141A" w:rsidP="00982007">
      <w:pPr>
        <w:spacing w:after="0" w:line="240" w:lineRule="auto"/>
        <w:jc w:val="both"/>
      </w:pPr>
    </w:p>
    <w:p w14:paraId="15834CA3" w14:textId="4F9AC04C" w:rsidR="000B141A" w:rsidRDefault="000B141A" w:rsidP="00982007">
      <w:pPr>
        <w:pStyle w:val="Ttulo3"/>
        <w:spacing w:before="0" w:line="240" w:lineRule="auto"/>
        <w:jc w:val="both"/>
        <w:rPr>
          <w:rFonts w:ascii="Arial" w:hAnsi="Arial" w:cs="Arial"/>
          <w:color w:val="1C325A"/>
        </w:rPr>
      </w:pPr>
      <w:bookmarkStart w:id="28" w:name="_Toc78546829"/>
      <w:r w:rsidRPr="005E39A9">
        <w:rPr>
          <w:rFonts w:ascii="Arial" w:hAnsi="Arial" w:cs="Arial"/>
          <w:i/>
          <w:iCs/>
        </w:rPr>
        <w:t>P</w:t>
      </w:r>
      <w:r>
        <w:rPr>
          <w:rFonts w:ascii="Arial" w:hAnsi="Arial" w:cs="Arial"/>
          <w:i/>
          <w:iCs/>
        </w:rPr>
        <w:t>1</w:t>
      </w:r>
      <w:r w:rsidR="00A0707E">
        <w:rPr>
          <w:rFonts w:ascii="Arial" w:hAnsi="Arial" w:cs="Arial"/>
          <w:i/>
          <w:iCs/>
        </w:rPr>
        <w:t>6</w:t>
      </w:r>
      <w:r w:rsidRPr="005E39A9">
        <w:rPr>
          <w:rFonts w:ascii="Arial" w:hAnsi="Arial" w:cs="Arial"/>
          <w:i/>
          <w:iCs/>
        </w:rPr>
        <w:t xml:space="preserve">. </w:t>
      </w:r>
      <w:r w:rsidR="00A0707E">
        <w:rPr>
          <w:rFonts w:ascii="Arial" w:hAnsi="Arial" w:cs="Arial"/>
          <w:i/>
          <w:iCs/>
        </w:rPr>
        <w:t>Control Interno</w:t>
      </w:r>
      <w:bookmarkEnd w:id="28"/>
    </w:p>
    <w:p w14:paraId="691FCAB3" w14:textId="77777777" w:rsidR="000B141A" w:rsidRDefault="000B141A" w:rsidP="00982007">
      <w:pPr>
        <w:spacing w:after="0" w:line="240" w:lineRule="auto"/>
        <w:jc w:val="both"/>
        <w:rPr>
          <w:rFonts w:ascii="Arial" w:hAnsi="Arial" w:cs="Arial"/>
          <w:color w:val="1C325A"/>
          <w:sz w:val="24"/>
          <w:szCs w:val="24"/>
        </w:rPr>
      </w:pPr>
    </w:p>
    <w:p w14:paraId="03B02BCB" w14:textId="5E9C2740" w:rsidR="000B141A" w:rsidRDefault="000C1421" w:rsidP="00982007">
      <w:pPr>
        <w:spacing w:after="0" w:line="240" w:lineRule="auto"/>
        <w:jc w:val="both"/>
        <w:rPr>
          <w:rFonts w:ascii="Arial" w:hAnsi="Arial" w:cs="Arial"/>
          <w:color w:val="1C325A"/>
          <w:sz w:val="24"/>
          <w:szCs w:val="24"/>
        </w:rPr>
      </w:pPr>
      <w:r>
        <w:rPr>
          <w:rFonts w:ascii="Arial" w:hAnsi="Arial" w:cs="Arial"/>
          <w:noProof/>
          <w:color w:val="1C325A"/>
          <w:sz w:val="24"/>
          <w:szCs w:val="24"/>
        </w:rPr>
        <w:drawing>
          <wp:inline distT="0" distB="0" distL="0" distR="0" wp14:anchorId="2ED2E10A" wp14:editId="6155589F">
            <wp:extent cx="5612130" cy="792480"/>
            <wp:effectExtent l="0" t="0" r="7620" b="762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04051" cy="805460"/>
                    </a:xfrm>
                    <a:prstGeom prst="rect">
                      <a:avLst/>
                    </a:prstGeom>
                    <a:noFill/>
                  </pic:spPr>
                </pic:pic>
              </a:graphicData>
            </a:graphic>
          </wp:inline>
        </w:drawing>
      </w:r>
    </w:p>
    <w:p w14:paraId="188CBA67" w14:textId="77777777" w:rsidR="000B141A" w:rsidRDefault="000B141A" w:rsidP="00982007">
      <w:pPr>
        <w:spacing w:after="0" w:line="240" w:lineRule="auto"/>
        <w:jc w:val="both"/>
        <w:rPr>
          <w:rFonts w:ascii="Arial" w:hAnsi="Arial" w:cs="Arial"/>
          <w:color w:val="1C325A"/>
          <w:sz w:val="24"/>
          <w:szCs w:val="24"/>
        </w:rPr>
      </w:pPr>
    </w:p>
    <w:p w14:paraId="2CABCDFF" w14:textId="1ECAF99B" w:rsidR="00551E79" w:rsidRDefault="000B141A" w:rsidP="00982007">
      <w:pPr>
        <w:spacing w:after="0" w:line="240" w:lineRule="auto"/>
        <w:jc w:val="both"/>
        <w:rPr>
          <w:rFonts w:ascii="Arial" w:hAnsi="Arial" w:cs="Arial"/>
          <w:color w:val="1C325A"/>
          <w:sz w:val="24"/>
          <w:szCs w:val="24"/>
        </w:rPr>
      </w:pPr>
      <w:r>
        <w:rPr>
          <w:rFonts w:ascii="Arial" w:hAnsi="Arial" w:cs="Arial"/>
          <w:color w:val="1C325A"/>
          <w:sz w:val="24"/>
          <w:szCs w:val="24"/>
        </w:rPr>
        <w:t>Esta dimensión solo cuanta con una política “</w:t>
      </w:r>
      <w:r w:rsidRPr="002554BA">
        <w:rPr>
          <w:rFonts w:ascii="Arial" w:hAnsi="Arial" w:cs="Arial"/>
          <w:i/>
          <w:iCs/>
          <w:color w:val="1C325A"/>
          <w:sz w:val="24"/>
          <w:szCs w:val="24"/>
        </w:rPr>
        <w:t>P1</w:t>
      </w:r>
      <w:r w:rsidR="0033574E">
        <w:rPr>
          <w:rFonts w:ascii="Arial" w:hAnsi="Arial" w:cs="Arial"/>
          <w:i/>
          <w:iCs/>
          <w:color w:val="1C325A"/>
          <w:sz w:val="24"/>
          <w:szCs w:val="24"/>
        </w:rPr>
        <w:t>6</w:t>
      </w:r>
      <w:r w:rsidRPr="002554BA">
        <w:rPr>
          <w:rFonts w:ascii="Arial" w:hAnsi="Arial" w:cs="Arial"/>
          <w:i/>
          <w:iCs/>
          <w:color w:val="1C325A"/>
          <w:sz w:val="24"/>
          <w:szCs w:val="24"/>
        </w:rPr>
        <w:t xml:space="preserve"> </w:t>
      </w:r>
      <w:r w:rsidR="0033574E">
        <w:rPr>
          <w:rFonts w:ascii="Arial" w:hAnsi="Arial" w:cs="Arial"/>
          <w:i/>
          <w:iCs/>
          <w:color w:val="1C325A"/>
          <w:sz w:val="24"/>
          <w:szCs w:val="24"/>
        </w:rPr>
        <w:t>Control Interno</w:t>
      </w:r>
      <w:r>
        <w:rPr>
          <w:rFonts w:ascii="Arial" w:hAnsi="Arial" w:cs="Arial"/>
          <w:color w:val="1C325A"/>
          <w:sz w:val="24"/>
          <w:szCs w:val="24"/>
        </w:rPr>
        <w:t xml:space="preserve">”, la cual </w:t>
      </w:r>
      <w:r w:rsidR="004151B9">
        <w:rPr>
          <w:rFonts w:ascii="Arial" w:hAnsi="Arial" w:cs="Arial"/>
          <w:color w:val="1C325A"/>
          <w:sz w:val="24"/>
          <w:szCs w:val="24"/>
        </w:rPr>
        <w:t xml:space="preserve">tiene </w:t>
      </w:r>
      <w:r w:rsidR="00380479">
        <w:rPr>
          <w:rFonts w:ascii="Arial" w:hAnsi="Arial" w:cs="Arial"/>
          <w:color w:val="1C325A"/>
          <w:sz w:val="24"/>
          <w:szCs w:val="24"/>
        </w:rPr>
        <w:t xml:space="preserve">el segundo </w:t>
      </w:r>
      <w:r w:rsidR="004151B9">
        <w:rPr>
          <w:rFonts w:ascii="Arial" w:hAnsi="Arial" w:cs="Arial"/>
          <w:color w:val="1C325A"/>
          <w:sz w:val="24"/>
          <w:szCs w:val="24"/>
        </w:rPr>
        <w:t>nivel de desempeño má</w:t>
      </w:r>
      <w:r w:rsidR="00380479">
        <w:rPr>
          <w:rFonts w:ascii="Arial" w:hAnsi="Arial" w:cs="Arial"/>
          <w:color w:val="1C325A"/>
          <w:sz w:val="24"/>
          <w:szCs w:val="24"/>
        </w:rPr>
        <w:t>s</w:t>
      </w:r>
      <w:r w:rsidR="004151B9">
        <w:rPr>
          <w:rFonts w:ascii="Arial" w:hAnsi="Arial" w:cs="Arial"/>
          <w:color w:val="1C325A"/>
          <w:sz w:val="24"/>
          <w:szCs w:val="24"/>
        </w:rPr>
        <w:t xml:space="preserve"> bajo</w:t>
      </w:r>
      <w:r w:rsidR="00E860C4">
        <w:rPr>
          <w:rFonts w:ascii="Arial" w:hAnsi="Arial" w:cs="Arial"/>
          <w:color w:val="1C325A"/>
          <w:sz w:val="24"/>
          <w:szCs w:val="24"/>
        </w:rPr>
        <w:t xml:space="preserve"> en los resultados del MVCT</w:t>
      </w:r>
      <w:r w:rsidR="00380479">
        <w:rPr>
          <w:rFonts w:ascii="Arial" w:hAnsi="Arial" w:cs="Arial"/>
          <w:color w:val="1C325A"/>
          <w:sz w:val="24"/>
          <w:szCs w:val="24"/>
        </w:rPr>
        <w:t xml:space="preserve">, después de la política </w:t>
      </w:r>
      <w:r w:rsidR="00E860C4">
        <w:rPr>
          <w:rFonts w:ascii="Arial" w:hAnsi="Arial" w:cs="Arial"/>
          <w:color w:val="1C325A"/>
          <w:sz w:val="24"/>
          <w:szCs w:val="24"/>
        </w:rPr>
        <w:t>“</w:t>
      </w:r>
      <w:r w:rsidR="00E860C4" w:rsidRPr="00E860C4">
        <w:rPr>
          <w:rFonts w:ascii="Arial" w:hAnsi="Arial" w:cs="Arial"/>
          <w:i/>
          <w:iCs/>
          <w:color w:val="1C325A"/>
          <w:sz w:val="24"/>
          <w:szCs w:val="24"/>
        </w:rPr>
        <w:t>P7 Seguridad Digital</w:t>
      </w:r>
      <w:r w:rsidR="00E860C4">
        <w:rPr>
          <w:rFonts w:ascii="Arial" w:hAnsi="Arial" w:cs="Arial"/>
          <w:color w:val="1C325A"/>
          <w:sz w:val="24"/>
          <w:szCs w:val="24"/>
        </w:rPr>
        <w:t>”</w:t>
      </w:r>
      <w:r w:rsidR="00551E79">
        <w:rPr>
          <w:rFonts w:ascii="Arial" w:hAnsi="Arial" w:cs="Arial"/>
          <w:color w:val="1C325A"/>
          <w:sz w:val="24"/>
          <w:szCs w:val="24"/>
        </w:rPr>
        <w:t>,</w:t>
      </w:r>
      <w:r w:rsidR="004151B9">
        <w:rPr>
          <w:rFonts w:ascii="Arial" w:hAnsi="Arial" w:cs="Arial"/>
          <w:color w:val="1C325A"/>
          <w:sz w:val="24"/>
          <w:szCs w:val="24"/>
        </w:rPr>
        <w:t xml:space="preserve"> </w:t>
      </w:r>
      <w:r w:rsidR="005007BE">
        <w:rPr>
          <w:rFonts w:ascii="Arial" w:hAnsi="Arial" w:cs="Arial"/>
          <w:color w:val="1C325A"/>
          <w:sz w:val="24"/>
          <w:szCs w:val="24"/>
        </w:rPr>
        <w:t xml:space="preserve">ya que no </w:t>
      </w:r>
      <w:r>
        <w:rPr>
          <w:rFonts w:ascii="Arial" w:hAnsi="Arial" w:cs="Arial"/>
          <w:color w:val="1C325A"/>
          <w:sz w:val="24"/>
          <w:szCs w:val="24"/>
        </w:rPr>
        <w:t xml:space="preserve">logró un avance significativo en comparación con la vigencia 2019, </w:t>
      </w:r>
      <w:r w:rsidR="005007BE">
        <w:rPr>
          <w:rFonts w:ascii="Arial" w:hAnsi="Arial" w:cs="Arial"/>
          <w:color w:val="1C325A"/>
          <w:sz w:val="24"/>
          <w:szCs w:val="24"/>
        </w:rPr>
        <w:t xml:space="preserve">y su </w:t>
      </w:r>
      <w:r w:rsidR="00551E79">
        <w:rPr>
          <w:rFonts w:ascii="Arial" w:hAnsi="Arial" w:cs="Arial"/>
          <w:color w:val="1C325A"/>
          <w:sz w:val="24"/>
          <w:szCs w:val="24"/>
        </w:rPr>
        <w:t>nivel de implementación está</w:t>
      </w:r>
      <w:r w:rsidR="005007BE">
        <w:rPr>
          <w:rFonts w:ascii="Arial" w:hAnsi="Arial" w:cs="Arial"/>
          <w:color w:val="1C325A"/>
          <w:sz w:val="24"/>
          <w:szCs w:val="24"/>
        </w:rPr>
        <w:t xml:space="preserve"> </w:t>
      </w:r>
      <w:r w:rsidR="00551E79">
        <w:rPr>
          <w:rFonts w:ascii="Arial" w:hAnsi="Arial" w:cs="Arial"/>
          <w:color w:val="1C325A"/>
          <w:sz w:val="24"/>
          <w:szCs w:val="24"/>
        </w:rPr>
        <w:t>14,3 puntos por debajo del promedio logrado por los ministerios.</w:t>
      </w:r>
      <w:r w:rsidR="00D3596D">
        <w:rPr>
          <w:rFonts w:ascii="Arial" w:hAnsi="Arial" w:cs="Arial"/>
          <w:color w:val="1C325A"/>
          <w:sz w:val="24"/>
          <w:szCs w:val="24"/>
        </w:rPr>
        <w:t xml:space="preserve"> Esta situación se debe, en parte, a que es la segunda política más compleja del modelo, desp</w:t>
      </w:r>
      <w:r w:rsidR="00B27CE2">
        <w:rPr>
          <w:rFonts w:ascii="Arial" w:hAnsi="Arial" w:cs="Arial"/>
          <w:color w:val="1C325A"/>
          <w:sz w:val="24"/>
          <w:szCs w:val="24"/>
        </w:rPr>
        <w:t xml:space="preserve">ués de Transparencia, pues se evalúa a través de10 subíndices. </w:t>
      </w:r>
    </w:p>
    <w:p w14:paraId="1645E435" w14:textId="7DE1C0B4" w:rsidR="000B141A" w:rsidRDefault="000B141A" w:rsidP="00982007">
      <w:pPr>
        <w:spacing w:after="0" w:line="240" w:lineRule="auto"/>
        <w:jc w:val="both"/>
        <w:rPr>
          <w:rFonts w:ascii="Arial" w:hAnsi="Arial" w:cs="Arial"/>
          <w:color w:val="1C325A"/>
          <w:sz w:val="24"/>
          <w:szCs w:val="24"/>
        </w:rPr>
      </w:pPr>
    </w:p>
    <w:p w14:paraId="12508060" w14:textId="1F25B536" w:rsidR="000B141A" w:rsidRDefault="00427928" w:rsidP="00982007">
      <w:pPr>
        <w:spacing w:after="0" w:line="240" w:lineRule="auto"/>
        <w:jc w:val="both"/>
        <w:rPr>
          <w:rFonts w:ascii="Arial" w:hAnsi="Arial" w:cs="Arial"/>
          <w:color w:val="1C325A"/>
          <w:sz w:val="24"/>
          <w:szCs w:val="24"/>
        </w:rPr>
      </w:pPr>
      <w:r w:rsidRPr="00427928">
        <w:rPr>
          <w:noProof/>
        </w:rPr>
        <w:lastRenderedPageBreak/>
        <w:drawing>
          <wp:inline distT="0" distB="0" distL="0" distR="0" wp14:anchorId="1FC082D2" wp14:editId="243975BD">
            <wp:extent cx="5612130" cy="1932940"/>
            <wp:effectExtent l="0" t="0" r="762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2130" cy="1932940"/>
                    </a:xfrm>
                    <a:prstGeom prst="rect">
                      <a:avLst/>
                    </a:prstGeom>
                    <a:noFill/>
                    <a:ln>
                      <a:noFill/>
                    </a:ln>
                  </pic:spPr>
                </pic:pic>
              </a:graphicData>
            </a:graphic>
          </wp:inline>
        </w:drawing>
      </w:r>
    </w:p>
    <w:p w14:paraId="1D41CC0B" w14:textId="77777777" w:rsidR="00B27CE2" w:rsidRDefault="00B27CE2" w:rsidP="00982007">
      <w:pPr>
        <w:spacing w:after="0" w:line="240" w:lineRule="auto"/>
        <w:jc w:val="both"/>
        <w:rPr>
          <w:rFonts w:ascii="Arial" w:hAnsi="Arial" w:cs="Arial"/>
          <w:color w:val="1C325A"/>
          <w:sz w:val="24"/>
          <w:szCs w:val="24"/>
        </w:rPr>
      </w:pPr>
    </w:p>
    <w:p w14:paraId="56D928A9" w14:textId="70C8426E" w:rsidR="00AC5A9D" w:rsidRDefault="000B141A" w:rsidP="00982007">
      <w:pPr>
        <w:spacing w:after="0" w:line="240" w:lineRule="auto"/>
        <w:jc w:val="both"/>
        <w:rPr>
          <w:rFonts w:ascii="Arial" w:hAnsi="Arial" w:cs="Arial"/>
          <w:color w:val="1C325A"/>
          <w:sz w:val="24"/>
          <w:szCs w:val="24"/>
        </w:rPr>
      </w:pPr>
      <w:r>
        <w:rPr>
          <w:rFonts w:ascii="Arial" w:hAnsi="Arial" w:cs="Arial"/>
          <w:color w:val="1C325A"/>
          <w:sz w:val="24"/>
          <w:szCs w:val="24"/>
        </w:rPr>
        <w:t xml:space="preserve">Si bien </w:t>
      </w:r>
      <w:r w:rsidR="00396A7D">
        <w:rPr>
          <w:rFonts w:ascii="Arial" w:hAnsi="Arial" w:cs="Arial"/>
          <w:color w:val="1C325A"/>
          <w:sz w:val="24"/>
          <w:szCs w:val="24"/>
        </w:rPr>
        <w:t>todos los</w:t>
      </w:r>
      <w:r>
        <w:rPr>
          <w:rFonts w:ascii="Arial" w:hAnsi="Arial" w:cs="Arial"/>
          <w:color w:val="1C325A"/>
          <w:sz w:val="24"/>
          <w:szCs w:val="24"/>
        </w:rPr>
        <w:t xml:space="preserve"> subíndices muestran </w:t>
      </w:r>
      <w:r w:rsidR="00396A7D">
        <w:rPr>
          <w:rFonts w:ascii="Arial" w:hAnsi="Arial" w:cs="Arial"/>
          <w:color w:val="1C325A"/>
          <w:sz w:val="24"/>
          <w:szCs w:val="24"/>
        </w:rPr>
        <w:t xml:space="preserve">niveles de desempeño negativos </w:t>
      </w:r>
      <w:r w:rsidR="006E5FA3">
        <w:rPr>
          <w:rFonts w:ascii="Arial" w:hAnsi="Arial" w:cs="Arial"/>
          <w:color w:val="1C325A"/>
          <w:sz w:val="24"/>
          <w:szCs w:val="24"/>
        </w:rPr>
        <w:t xml:space="preserve">o muy bajos, </w:t>
      </w:r>
      <w:r w:rsidR="0021375D">
        <w:rPr>
          <w:rFonts w:ascii="Arial" w:hAnsi="Arial" w:cs="Arial"/>
          <w:color w:val="1C325A"/>
          <w:sz w:val="24"/>
          <w:szCs w:val="24"/>
        </w:rPr>
        <w:t>los aspectos más críticos están asociados a la</w:t>
      </w:r>
      <w:r w:rsidR="00D85168">
        <w:rPr>
          <w:rFonts w:ascii="Arial" w:hAnsi="Arial" w:cs="Arial"/>
          <w:color w:val="1C325A"/>
          <w:sz w:val="24"/>
          <w:szCs w:val="24"/>
        </w:rPr>
        <w:t>s actividades de monitoreo, la</w:t>
      </w:r>
      <w:r w:rsidR="0021375D">
        <w:rPr>
          <w:rFonts w:ascii="Arial" w:hAnsi="Arial" w:cs="Arial"/>
          <w:color w:val="1C325A"/>
          <w:sz w:val="24"/>
          <w:szCs w:val="24"/>
        </w:rPr>
        <w:t xml:space="preserve"> gestión de la línea estratégica</w:t>
      </w:r>
      <w:r w:rsidR="00D85168">
        <w:rPr>
          <w:rFonts w:ascii="Arial" w:hAnsi="Arial" w:cs="Arial"/>
          <w:color w:val="1C325A"/>
          <w:sz w:val="24"/>
          <w:szCs w:val="24"/>
        </w:rPr>
        <w:t xml:space="preserve"> y</w:t>
      </w:r>
      <w:r w:rsidR="0021375D">
        <w:rPr>
          <w:rFonts w:ascii="Arial" w:hAnsi="Arial" w:cs="Arial"/>
          <w:color w:val="1C325A"/>
          <w:sz w:val="24"/>
          <w:szCs w:val="24"/>
        </w:rPr>
        <w:t xml:space="preserve"> segunda línea de defensa,</w:t>
      </w:r>
      <w:r w:rsidR="00422063">
        <w:rPr>
          <w:rFonts w:ascii="Arial" w:hAnsi="Arial" w:cs="Arial"/>
          <w:color w:val="1C325A"/>
          <w:sz w:val="24"/>
          <w:szCs w:val="24"/>
        </w:rPr>
        <w:t xml:space="preserve"> así como el ambiente de control (subíndices (I70, I74, </w:t>
      </w:r>
      <w:r w:rsidR="00AC5A9D">
        <w:rPr>
          <w:rFonts w:ascii="Arial" w:hAnsi="Arial" w:cs="Arial"/>
          <w:color w:val="1C325A"/>
          <w:sz w:val="24"/>
          <w:szCs w:val="24"/>
        </w:rPr>
        <w:t>I67 e I68)</w:t>
      </w:r>
      <w:r w:rsidR="0032682A">
        <w:rPr>
          <w:rFonts w:ascii="Arial" w:hAnsi="Arial" w:cs="Arial"/>
          <w:color w:val="1C325A"/>
          <w:sz w:val="24"/>
          <w:szCs w:val="24"/>
        </w:rPr>
        <w:t>.</w:t>
      </w:r>
    </w:p>
    <w:p w14:paraId="01426717" w14:textId="77777777" w:rsidR="00AC5A9D" w:rsidRDefault="00AC5A9D" w:rsidP="00982007">
      <w:pPr>
        <w:spacing w:after="0" w:line="240" w:lineRule="auto"/>
        <w:jc w:val="both"/>
        <w:rPr>
          <w:rFonts w:ascii="Arial" w:hAnsi="Arial" w:cs="Arial"/>
          <w:color w:val="1C325A"/>
          <w:sz w:val="24"/>
          <w:szCs w:val="24"/>
        </w:rPr>
      </w:pPr>
    </w:p>
    <w:p w14:paraId="3B3F1C40" w14:textId="393B9867" w:rsidR="00A838F6" w:rsidRDefault="00A838F6" w:rsidP="00A838F6">
      <w:pPr>
        <w:spacing w:after="0" w:line="240" w:lineRule="auto"/>
        <w:jc w:val="both"/>
        <w:rPr>
          <w:rFonts w:ascii="Arial" w:hAnsi="Arial" w:cs="Arial"/>
          <w:color w:val="1C325A"/>
          <w:sz w:val="24"/>
          <w:szCs w:val="24"/>
        </w:rPr>
      </w:pPr>
      <w:r>
        <w:rPr>
          <w:rFonts w:ascii="Arial" w:hAnsi="Arial" w:cs="Arial"/>
          <w:color w:val="1C325A"/>
          <w:sz w:val="24"/>
          <w:szCs w:val="24"/>
        </w:rPr>
        <w:t xml:space="preserve">De acuerdo con las preguntas respondidas en el FURAG, </w:t>
      </w:r>
      <w:r w:rsidR="009D142A">
        <w:rPr>
          <w:rFonts w:ascii="Arial" w:hAnsi="Arial" w:cs="Arial"/>
          <w:color w:val="1C325A"/>
          <w:sz w:val="24"/>
          <w:szCs w:val="24"/>
        </w:rPr>
        <w:t>las principales preguntas</w:t>
      </w:r>
      <w:r w:rsidR="004E1BF4">
        <w:rPr>
          <w:rFonts w:ascii="Arial" w:hAnsi="Arial" w:cs="Arial"/>
          <w:color w:val="1C325A"/>
          <w:sz w:val="24"/>
          <w:szCs w:val="24"/>
        </w:rPr>
        <w:t xml:space="preserve"> cuya respuesta fue negativa o desfavorable </w:t>
      </w:r>
      <w:r>
        <w:rPr>
          <w:rFonts w:ascii="Arial" w:hAnsi="Arial" w:cs="Arial"/>
          <w:color w:val="1C325A"/>
          <w:sz w:val="24"/>
          <w:szCs w:val="24"/>
        </w:rPr>
        <w:t>son:</w:t>
      </w:r>
    </w:p>
    <w:p w14:paraId="7F2B9957" w14:textId="77777777" w:rsidR="00A838F6" w:rsidRDefault="00A838F6" w:rsidP="00A838F6">
      <w:pPr>
        <w:spacing w:after="0" w:line="240" w:lineRule="auto"/>
        <w:jc w:val="both"/>
        <w:rPr>
          <w:rFonts w:ascii="Arial" w:hAnsi="Arial" w:cs="Arial"/>
          <w:color w:val="1C325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8828"/>
      </w:tblGrid>
      <w:tr w:rsidR="00EB07C7" w:rsidRPr="00725591" w14:paraId="53CF3EF5" w14:textId="77777777" w:rsidTr="0032682A">
        <w:trPr>
          <w:trHeight w:val="283"/>
        </w:trPr>
        <w:tc>
          <w:tcPr>
            <w:tcW w:w="0" w:type="auto"/>
            <w:shd w:val="clear" w:color="auto" w:fill="1C325A"/>
            <w:tcMar>
              <w:top w:w="12" w:type="dxa"/>
              <w:left w:w="12" w:type="dxa"/>
              <w:bottom w:w="0" w:type="dxa"/>
              <w:right w:w="12" w:type="dxa"/>
            </w:tcMar>
            <w:vAlign w:val="center"/>
            <w:hideMark/>
          </w:tcPr>
          <w:p w14:paraId="3B129AF3" w14:textId="418D912A" w:rsidR="00725591" w:rsidRPr="00725591" w:rsidRDefault="00EB07C7" w:rsidP="00EB07C7">
            <w:pPr>
              <w:spacing w:after="0" w:line="240" w:lineRule="auto"/>
              <w:jc w:val="center"/>
              <w:rPr>
                <w:rFonts w:ascii="Arial" w:hAnsi="Arial" w:cs="Arial"/>
                <w:color w:val="1C325A"/>
                <w:sz w:val="18"/>
                <w:szCs w:val="18"/>
                <w:lang w:val="es-ES"/>
              </w:rPr>
            </w:pPr>
            <w:r w:rsidRPr="00913156">
              <w:rPr>
                <w:rFonts w:ascii="Arial" w:hAnsi="Arial" w:cs="Arial"/>
                <w:color w:val="FFFFFF" w:themeColor="background1"/>
                <w:sz w:val="18"/>
                <w:szCs w:val="18"/>
                <w:lang w:val="es-ES"/>
              </w:rPr>
              <w:t>Pregunta con respuesta Negativa o Desfavorable</w:t>
            </w:r>
          </w:p>
        </w:tc>
      </w:tr>
      <w:tr w:rsidR="00725591" w:rsidRPr="00725591" w14:paraId="5C2BFDCF" w14:textId="77777777" w:rsidTr="0032682A">
        <w:trPr>
          <w:trHeight w:val="283"/>
        </w:trPr>
        <w:tc>
          <w:tcPr>
            <w:tcW w:w="0" w:type="auto"/>
            <w:shd w:val="clear" w:color="auto" w:fill="FFFFFF"/>
            <w:tcMar>
              <w:top w:w="12" w:type="dxa"/>
              <w:left w:w="12" w:type="dxa"/>
              <w:bottom w:w="0" w:type="dxa"/>
              <w:right w:w="12" w:type="dxa"/>
            </w:tcMar>
            <w:vAlign w:val="center"/>
            <w:hideMark/>
          </w:tcPr>
          <w:p w14:paraId="7056AB74" w14:textId="45979CF8" w:rsidR="00725591" w:rsidRPr="00725591" w:rsidRDefault="00725591" w:rsidP="00725591">
            <w:p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 xml:space="preserve">El comité institucional de coordinación de control interno: </w:t>
            </w:r>
          </w:p>
          <w:p w14:paraId="47FC72E2" w14:textId="77777777" w:rsidR="00725591" w:rsidRPr="00725591" w:rsidRDefault="00725591" w:rsidP="00AE40A0">
            <w:pPr>
              <w:numPr>
                <w:ilvl w:val="0"/>
                <w:numId w:val="34"/>
              </w:num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Ha revisado la exposición de la entidad a los riesgos de corrupción y fraude; si se cuenta con la línea de denuncia, monitorear el progreso de su tratamiento</w:t>
            </w:r>
          </w:p>
          <w:p w14:paraId="3AD017C0" w14:textId="77777777" w:rsidR="00725591" w:rsidRPr="00725591" w:rsidRDefault="00725591" w:rsidP="00AE40A0">
            <w:pPr>
              <w:numPr>
                <w:ilvl w:val="0"/>
                <w:numId w:val="34"/>
              </w:num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Ha verificado el cumplimiento de los lineamientos establecidos para la gestión del riesgo (o política de administración de riesgos), con énfasis en los de fraude y corrupción</w:t>
            </w:r>
          </w:p>
        </w:tc>
      </w:tr>
      <w:tr w:rsidR="00725591" w:rsidRPr="00725591" w14:paraId="7572D1D7" w14:textId="77777777" w:rsidTr="0032682A">
        <w:trPr>
          <w:trHeight w:val="55"/>
        </w:trPr>
        <w:tc>
          <w:tcPr>
            <w:tcW w:w="0" w:type="auto"/>
            <w:shd w:val="clear" w:color="auto" w:fill="FFFFFF"/>
            <w:tcMar>
              <w:top w:w="12" w:type="dxa"/>
              <w:left w:w="12" w:type="dxa"/>
              <w:bottom w:w="0" w:type="dxa"/>
              <w:right w:w="12" w:type="dxa"/>
            </w:tcMar>
            <w:vAlign w:val="center"/>
            <w:hideMark/>
          </w:tcPr>
          <w:p w14:paraId="1EB4DEF8" w14:textId="3D42BA08" w:rsidR="00725591" w:rsidRPr="00725591" w:rsidRDefault="00725591" w:rsidP="00725591">
            <w:p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 xml:space="preserve">El comité institucional de coordinación de control interno: </w:t>
            </w:r>
          </w:p>
          <w:p w14:paraId="1BDA91BC" w14:textId="77777777" w:rsidR="00725591" w:rsidRPr="00725591" w:rsidRDefault="00725591" w:rsidP="00AE40A0">
            <w:pPr>
              <w:numPr>
                <w:ilvl w:val="0"/>
                <w:numId w:val="35"/>
              </w:num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Monitorea el cumplimiento de la política de administración de riesgos de la entidad.</w:t>
            </w:r>
          </w:p>
          <w:p w14:paraId="2B159145" w14:textId="77777777" w:rsidR="00725591" w:rsidRPr="00725591" w:rsidRDefault="00725591" w:rsidP="00AE40A0">
            <w:pPr>
              <w:numPr>
                <w:ilvl w:val="0"/>
                <w:numId w:val="35"/>
              </w:num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Fomenta la generación de acciones para apoyar a la segunda línea de defensa frente al seguimiento del riesgo</w:t>
            </w:r>
          </w:p>
        </w:tc>
      </w:tr>
      <w:tr w:rsidR="00725591" w:rsidRPr="00725591" w14:paraId="18A877B6" w14:textId="77777777" w:rsidTr="0032682A">
        <w:trPr>
          <w:trHeight w:val="227"/>
        </w:trPr>
        <w:tc>
          <w:tcPr>
            <w:tcW w:w="0" w:type="auto"/>
            <w:shd w:val="clear" w:color="auto" w:fill="FFFFFF"/>
            <w:tcMar>
              <w:top w:w="12" w:type="dxa"/>
              <w:left w:w="12" w:type="dxa"/>
              <w:bottom w:w="0" w:type="dxa"/>
              <w:right w:w="12" w:type="dxa"/>
            </w:tcMar>
            <w:vAlign w:val="center"/>
            <w:hideMark/>
          </w:tcPr>
          <w:p w14:paraId="50E913C6" w14:textId="2AA6D225" w:rsidR="00725591" w:rsidRPr="00725591" w:rsidRDefault="00725591" w:rsidP="00725591">
            <w:p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Los planes de mejora de la entidad han sido eficaces para: Promover una gestión transparente que mitigue los riesgos de corrupción</w:t>
            </w:r>
          </w:p>
        </w:tc>
      </w:tr>
      <w:tr w:rsidR="00725591" w:rsidRPr="00725591" w14:paraId="6E82C895" w14:textId="77777777" w:rsidTr="0032682A">
        <w:trPr>
          <w:trHeight w:val="188"/>
        </w:trPr>
        <w:tc>
          <w:tcPr>
            <w:tcW w:w="0" w:type="auto"/>
            <w:shd w:val="clear" w:color="auto" w:fill="FFFFFF"/>
            <w:tcMar>
              <w:top w:w="12" w:type="dxa"/>
              <w:left w:w="12" w:type="dxa"/>
              <w:bottom w:w="0" w:type="dxa"/>
              <w:right w:w="12" w:type="dxa"/>
            </w:tcMar>
            <w:vAlign w:val="center"/>
            <w:hideMark/>
          </w:tcPr>
          <w:p w14:paraId="1205405C" w14:textId="68624373" w:rsidR="00725591" w:rsidRPr="00725591" w:rsidRDefault="00725591" w:rsidP="00725591">
            <w:p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La entidad evalúa las conductas asociadas o valores y principios del servicio público a través de: Un instrumento propio de medición de las conductas éticas. Especifique cual:</w:t>
            </w:r>
          </w:p>
        </w:tc>
      </w:tr>
      <w:tr w:rsidR="00725591" w:rsidRPr="00725591" w14:paraId="4073328E" w14:textId="77777777" w:rsidTr="0032682A">
        <w:trPr>
          <w:trHeight w:val="196"/>
        </w:trPr>
        <w:tc>
          <w:tcPr>
            <w:tcW w:w="0" w:type="auto"/>
            <w:shd w:val="clear" w:color="auto" w:fill="FFFFFF"/>
            <w:tcMar>
              <w:top w:w="12" w:type="dxa"/>
              <w:left w:w="12" w:type="dxa"/>
              <w:bottom w:w="0" w:type="dxa"/>
              <w:right w:w="12" w:type="dxa"/>
            </w:tcMar>
            <w:vAlign w:val="center"/>
            <w:hideMark/>
          </w:tcPr>
          <w:p w14:paraId="2A56010E" w14:textId="3D451961" w:rsidR="00725591" w:rsidRPr="00725591" w:rsidRDefault="00725591" w:rsidP="00725591">
            <w:p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La gestión del riesgo en la entidad ha permitido: Controlar los puntos críticos de éxito</w:t>
            </w:r>
          </w:p>
        </w:tc>
      </w:tr>
      <w:tr w:rsidR="00725591" w:rsidRPr="00725591" w14:paraId="126129D9" w14:textId="77777777" w:rsidTr="0032682A">
        <w:trPr>
          <w:trHeight w:val="196"/>
        </w:trPr>
        <w:tc>
          <w:tcPr>
            <w:tcW w:w="0" w:type="auto"/>
            <w:shd w:val="clear" w:color="auto" w:fill="FFFFFF"/>
            <w:tcMar>
              <w:top w:w="12" w:type="dxa"/>
              <w:left w:w="12" w:type="dxa"/>
              <w:bottom w:w="0" w:type="dxa"/>
              <w:right w:w="12" w:type="dxa"/>
            </w:tcMar>
            <w:vAlign w:val="center"/>
            <w:hideMark/>
          </w:tcPr>
          <w:p w14:paraId="1E673B78" w14:textId="40004B75" w:rsidR="00725591" w:rsidRPr="00725591" w:rsidRDefault="00725591" w:rsidP="00725591">
            <w:p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Ante el incumplimiento de normas de conducta o ética de los servidores, la entidad realiza el trámite a través de:</w:t>
            </w:r>
          </w:p>
          <w:p w14:paraId="796121D0" w14:textId="77777777" w:rsidR="00725591" w:rsidRPr="00725591" w:rsidRDefault="00725591" w:rsidP="00AE40A0">
            <w:pPr>
              <w:numPr>
                <w:ilvl w:val="0"/>
                <w:numId w:val="36"/>
              </w:num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Oficina de control interno, auditoría o quien haga sus veces</w:t>
            </w:r>
          </w:p>
          <w:p w14:paraId="1E5B23BF" w14:textId="77777777" w:rsidR="00725591" w:rsidRPr="00725591" w:rsidRDefault="00725591" w:rsidP="00AE40A0">
            <w:pPr>
              <w:numPr>
                <w:ilvl w:val="0"/>
                <w:numId w:val="36"/>
              </w:num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La Procuraduría general de la Nación, sus regionales o provinciales según aplique</w:t>
            </w:r>
          </w:p>
          <w:p w14:paraId="2977218B" w14:textId="77777777" w:rsidR="00725591" w:rsidRPr="00725591" w:rsidRDefault="00725591" w:rsidP="00AE40A0">
            <w:pPr>
              <w:numPr>
                <w:ilvl w:val="0"/>
                <w:numId w:val="36"/>
              </w:num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Áreas de talento humano</w:t>
            </w:r>
          </w:p>
          <w:p w14:paraId="5A4E8C17" w14:textId="77777777" w:rsidR="00725591" w:rsidRPr="00725591" w:rsidRDefault="00725591" w:rsidP="00AE40A0">
            <w:pPr>
              <w:numPr>
                <w:ilvl w:val="0"/>
                <w:numId w:val="36"/>
              </w:num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Grupo de trabajo para los temas de integridad pública designado por el Comité de Gestión y Desempeño Institucional</w:t>
            </w:r>
          </w:p>
        </w:tc>
      </w:tr>
      <w:tr w:rsidR="00725591" w:rsidRPr="00725591" w14:paraId="19E4BFCA" w14:textId="77777777" w:rsidTr="0032682A">
        <w:trPr>
          <w:trHeight w:val="392"/>
        </w:trPr>
        <w:tc>
          <w:tcPr>
            <w:tcW w:w="0" w:type="auto"/>
            <w:shd w:val="clear" w:color="auto" w:fill="FFFFFF"/>
            <w:tcMar>
              <w:top w:w="12" w:type="dxa"/>
              <w:left w:w="12" w:type="dxa"/>
              <w:bottom w:w="0" w:type="dxa"/>
              <w:right w:w="12" w:type="dxa"/>
            </w:tcMar>
            <w:vAlign w:val="center"/>
            <w:hideMark/>
          </w:tcPr>
          <w:p w14:paraId="348F14FE" w14:textId="50E6775A" w:rsidR="00725591" w:rsidRPr="00725591" w:rsidRDefault="00725591" w:rsidP="00725591">
            <w:p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La evaluación a la gestión del riesgo que hacen los jefes de planeación, líderes de otros sistemas de gestión o comités de riesgos (donde aplique), contempla:</w:t>
            </w:r>
          </w:p>
          <w:p w14:paraId="70251FB9" w14:textId="77777777" w:rsidR="00725591" w:rsidRPr="00725591" w:rsidRDefault="00725591" w:rsidP="00AE40A0">
            <w:pPr>
              <w:numPr>
                <w:ilvl w:val="0"/>
                <w:numId w:val="37"/>
              </w:num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Informes a la alta dirección sobre el monitoreo llevado a cabo a los indicadores de gestión, determinando el logro de los objetivos y metas institucionales</w:t>
            </w:r>
          </w:p>
          <w:p w14:paraId="5B3EF909" w14:textId="77777777" w:rsidR="00725591" w:rsidRPr="00725591" w:rsidRDefault="00725591" w:rsidP="00AE40A0">
            <w:pPr>
              <w:numPr>
                <w:ilvl w:val="0"/>
                <w:numId w:val="37"/>
              </w:numPr>
              <w:spacing w:after="0" w:line="240" w:lineRule="auto"/>
              <w:jc w:val="both"/>
              <w:rPr>
                <w:rFonts w:ascii="Arial" w:hAnsi="Arial" w:cs="Arial"/>
                <w:color w:val="1C325A"/>
                <w:sz w:val="18"/>
                <w:szCs w:val="18"/>
                <w:lang w:val="es-ES"/>
              </w:rPr>
            </w:pPr>
            <w:r w:rsidRPr="00725591">
              <w:rPr>
                <w:rFonts w:ascii="Arial" w:hAnsi="Arial" w:cs="Arial"/>
                <w:color w:val="1C325A"/>
                <w:sz w:val="18"/>
                <w:szCs w:val="18"/>
                <w:lang w:val="es-ES"/>
              </w:rPr>
              <w:t>Informes sobre las deficiencias de los controles, a las instancias correspondientes</w:t>
            </w:r>
          </w:p>
        </w:tc>
      </w:tr>
    </w:tbl>
    <w:p w14:paraId="3C26991D" w14:textId="77777777" w:rsidR="00725591" w:rsidRDefault="00725591" w:rsidP="00982007">
      <w:pPr>
        <w:spacing w:after="0" w:line="240" w:lineRule="auto"/>
        <w:jc w:val="both"/>
        <w:rPr>
          <w:rFonts w:ascii="Arial" w:hAnsi="Arial" w:cs="Arial"/>
          <w:color w:val="1C325A"/>
          <w:sz w:val="24"/>
          <w:szCs w:val="24"/>
        </w:rPr>
      </w:pPr>
    </w:p>
    <w:p w14:paraId="06EEFB49" w14:textId="1B354D67" w:rsidR="00EB07C7" w:rsidRDefault="002A6F99" w:rsidP="00EB07C7">
      <w:pPr>
        <w:spacing w:after="0" w:line="240" w:lineRule="auto"/>
        <w:jc w:val="both"/>
        <w:rPr>
          <w:rFonts w:ascii="Arial" w:hAnsi="Arial" w:cs="Arial"/>
          <w:color w:val="1C325A"/>
          <w:sz w:val="24"/>
          <w:szCs w:val="24"/>
        </w:rPr>
      </w:pPr>
      <w:r>
        <w:rPr>
          <w:rFonts w:ascii="Arial" w:hAnsi="Arial" w:cs="Arial"/>
          <w:color w:val="1C325A"/>
          <w:sz w:val="24"/>
          <w:szCs w:val="24"/>
        </w:rPr>
        <w:t>De acuerdo con</w:t>
      </w:r>
      <w:r w:rsidR="00A81B98">
        <w:rPr>
          <w:rFonts w:ascii="Arial" w:hAnsi="Arial" w:cs="Arial"/>
          <w:color w:val="1C325A"/>
          <w:sz w:val="24"/>
          <w:szCs w:val="24"/>
        </w:rPr>
        <w:t xml:space="preserve"> lo anterior, las propuestas de mejora sugeridas serían</w:t>
      </w:r>
      <w:r w:rsidR="00EB07C7">
        <w:rPr>
          <w:rFonts w:ascii="Arial" w:hAnsi="Arial" w:cs="Arial"/>
          <w:color w:val="1C325A"/>
          <w:sz w:val="24"/>
          <w:szCs w:val="24"/>
        </w:rPr>
        <w:t xml:space="preserve">: </w:t>
      </w:r>
    </w:p>
    <w:p w14:paraId="192AD180" w14:textId="77777777" w:rsidR="00EB07C7" w:rsidRPr="006824BA" w:rsidRDefault="00EB07C7" w:rsidP="00EB07C7">
      <w:pPr>
        <w:spacing w:after="0" w:line="240" w:lineRule="auto"/>
        <w:jc w:val="both"/>
        <w:rPr>
          <w:rFonts w:ascii="Arial" w:hAnsi="Arial" w:cs="Arial"/>
          <w:color w:val="1C325A"/>
          <w:sz w:val="24"/>
          <w:szCs w:val="24"/>
        </w:rPr>
      </w:pPr>
    </w:p>
    <w:p w14:paraId="64C65D42" w14:textId="77777777" w:rsidR="00FE1D49" w:rsidRPr="00FE1D49" w:rsidRDefault="00FE1D49" w:rsidP="00AE40A0">
      <w:pPr>
        <w:pStyle w:val="Prrafodelista"/>
        <w:numPr>
          <w:ilvl w:val="0"/>
          <w:numId w:val="7"/>
        </w:numPr>
        <w:ind w:left="709" w:hanging="425"/>
        <w:jc w:val="both"/>
        <w:rPr>
          <w:rFonts w:ascii="Arial" w:hAnsi="Arial" w:cs="Arial"/>
          <w:color w:val="1C325A"/>
          <w:sz w:val="24"/>
          <w:szCs w:val="24"/>
          <w:lang w:val="es-ES"/>
        </w:rPr>
      </w:pPr>
      <w:r w:rsidRPr="00FE1D49">
        <w:rPr>
          <w:rFonts w:ascii="Arial" w:hAnsi="Arial" w:cs="Arial"/>
          <w:color w:val="1C325A"/>
          <w:sz w:val="24"/>
          <w:szCs w:val="24"/>
          <w:lang w:val="es-ES"/>
        </w:rPr>
        <w:t>Evaluación estratégica del Riesgo a través de las siguientes acciones:</w:t>
      </w:r>
    </w:p>
    <w:p w14:paraId="28F48D56" w14:textId="77777777" w:rsidR="00FE1D49" w:rsidRPr="00FE1D49" w:rsidRDefault="00FE1D49" w:rsidP="00AE40A0">
      <w:pPr>
        <w:pStyle w:val="Prrafodelista"/>
        <w:numPr>
          <w:ilvl w:val="1"/>
          <w:numId w:val="7"/>
        </w:numPr>
        <w:jc w:val="both"/>
        <w:rPr>
          <w:rFonts w:ascii="Arial" w:hAnsi="Arial" w:cs="Arial"/>
          <w:color w:val="1C325A"/>
          <w:sz w:val="24"/>
          <w:szCs w:val="24"/>
          <w:lang w:val="es-ES"/>
        </w:rPr>
      </w:pPr>
      <w:r w:rsidRPr="00FE1D49">
        <w:rPr>
          <w:rFonts w:ascii="Arial" w:hAnsi="Arial" w:cs="Arial"/>
          <w:color w:val="1C325A"/>
          <w:sz w:val="24"/>
          <w:szCs w:val="24"/>
          <w:lang w:val="es-ES"/>
        </w:rPr>
        <w:lastRenderedPageBreak/>
        <w:t>Presentar en el CICCI la gestión del Riesgo y mapa de aseguramiento para aprobación y toma acciones de mejora</w:t>
      </w:r>
    </w:p>
    <w:p w14:paraId="48DEE659" w14:textId="77777777" w:rsidR="00FE1D49" w:rsidRPr="00FE1D49" w:rsidRDefault="00FE1D49" w:rsidP="00AE40A0">
      <w:pPr>
        <w:pStyle w:val="Prrafodelista"/>
        <w:numPr>
          <w:ilvl w:val="1"/>
          <w:numId w:val="7"/>
        </w:numPr>
        <w:jc w:val="both"/>
        <w:rPr>
          <w:rFonts w:ascii="Arial" w:hAnsi="Arial" w:cs="Arial"/>
          <w:color w:val="1C325A"/>
          <w:sz w:val="24"/>
          <w:szCs w:val="24"/>
          <w:lang w:val="es-ES"/>
        </w:rPr>
      </w:pPr>
      <w:r w:rsidRPr="00FE1D49">
        <w:rPr>
          <w:rFonts w:ascii="Arial" w:hAnsi="Arial" w:cs="Arial"/>
          <w:color w:val="1C325A"/>
          <w:sz w:val="24"/>
          <w:szCs w:val="24"/>
          <w:lang w:val="es-ES"/>
        </w:rPr>
        <w:t>Actualizar la política de administración de riesgos y presentarla en CICCI</w:t>
      </w:r>
    </w:p>
    <w:p w14:paraId="2A37B076" w14:textId="6DA6020F" w:rsidR="00FE1D49" w:rsidRDefault="00FE1D49" w:rsidP="00AE40A0">
      <w:pPr>
        <w:pStyle w:val="Prrafodelista"/>
        <w:numPr>
          <w:ilvl w:val="1"/>
          <w:numId w:val="7"/>
        </w:numPr>
        <w:jc w:val="both"/>
        <w:rPr>
          <w:rFonts w:ascii="Arial" w:hAnsi="Arial" w:cs="Arial"/>
          <w:color w:val="1C325A"/>
          <w:sz w:val="24"/>
          <w:szCs w:val="24"/>
          <w:lang w:val="es-ES"/>
        </w:rPr>
      </w:pPr>
      <w:r w:rsidRPr="00FE1D49">
        <w:rPr>
          <w:rFonts w:ascii="Arial" w:hAnsi="Arial" w:cs="Arial"/>
          <w:color w:val="1C325A"/>
          <w:sz w:val="24"/>
          <w:szCs w:val="24"/>
          <w:lang w:val="es-ES"/>
        </w:rPr>
        <w:t>Elaborar informes de la gestión del riesgo y socializarlo para formular acciones en los planes de mejoramiento</w:t>
      </w:r>
    </w:p>
    <w:p w14:paraId="387015DC" w14:textId="77777777" w:rsidR="00AE40A0" w:rsidRPr="00AE40A0" w:rsidRDefault="00AE40A0" w:rsidP="00AE40A0">
      <w:pPr>
        <w:pStyle w:val="Prrafodelista"/>
        <w:numPr>
          <w:ilvl w:val="0"/>
          <w:numId w:val="7"/>
        </w:numPr>
        <w:rPr>
          <w:rFonts w:ascii="Arial" w:hAnsi="Arial" w:cs="Arial"/>
          <w:color w:val="1C325A"/>
          <w:sz w:val="24"/>
          <w:szCs w:val="24"/>
        </w:rPr>
      </w:pPr>
      <w:r w:rsidRPr="00AE40A0">
        <w:rPr>
          <w:rFonts w:ascii="Arial" w:hAnsi="Arial" w:cs="Arial"/>
          <w:color w:val="1C325A"/>
          <w:sz w:val="24"/>
          <w:szCs w:val="24"/>
          <w:lang w:val="es-ES"/>
        </w:rPr>
        <w:t>Fortalecer la Evaluación Independiente del Sistema de Control Interno, a través de las siguientes actividades:</w:t>
      </w:r>
    </w:p>
    <w:p w14:paraId="3F037CBA" w14:textId="77777777" w:rsidR="00AE40A0" w:rsidRPr="00AE40A0" w:rsidRDefault="00AE40A0" w:rsidP="00AE40A0">
      <w:pPr>
        <w:pStyle w:val="Prrafodelista"/>
        <w:numPr>
          <w:ilvl w:val="1"/>
          <w:numId w:val="7"/>
        </w:numPr>
        <w:rPr>
          <w:rFonts w:ascii="Arial" w:hAnsi="Arial" w:cs="Arial"/>
          <w:color w:val="1C325A"/>
          <w:sz w:val="24"/>
          <w:szCs w:val="24"/>
        </w:rPr>
      </w:pPr>
      <w:r w:rsidRPr="00AE40A0">
        <w:rPr>
          <w:rFonts w:ascii="Arial" w:hAnsi="Arial" w:cs="Arial"/>
          <w:color w:val="1C325A"/>
          <w:sz w:val="24"/>
          <w:szCs w:val="24"/>
          <w:lang w:val="es-ES"/>
        </w:rPr>
        <w:t>Realizar lineamiento del funcionamiento del SCI</w:t>
      </w:r>
    </w:p>
    <w:p w14:paraId="03D4C351" w14:textId="77777777" w:rsidR="00AE40A0" w:rsidRPr="00AE40A0" w:rsidRDefault="00AE40A0" w:rsidP="00AE40A0">
      <w:pPr>
        <w:pStyle w:val="Prrafodelista"/>
        <w:numPr>
          <w:ilvl w:val="1"/>
          <w:numId w:val="7"/>
        </w:numPr>
        <w:rPr>
          <w:rFonts w:ascii="Arial" w:hAnsi="Arial" w:cs="Arial"/>
          <w:color w:val="1C325A"/>
          <w:sz w:val="24"/>
          <w:szCs w:val="24"/>
        </w:rPr>
      </w:pPr>
      <w:r w:rsidRPr="00AE40A0">
        <w:rPr>
          <w:rFonts w:ascii="Arial" w:hAnsi="Arial" w:cs="Arial"/>
          <w:color w:val="1C325A"/>
          <w:sz w:val="24"/>
          <w:szCs w:val="24"/>
          <w:lang w:val="es-ES"/>
        </w:rPr>
        <w:t>Presentar en el CICCI los resultados de la evaluación del SCI para toma de acciones de mejora</w:t>
      </w:r>
    </w:p>
    <w:p w14:paraId="1455A271" w14:textId="77777777" w:rsidR="00AE40A0" w:rsidRPr="00AE40A0" w:rsidRDefault="00AE40A0" w:rsidP="00AE40A0">
      <w:pPr>
        <w:pStyle w:val="Prrafodelista"/>
        <w:numPr>
          <w:ilvl w:val="1"/>
          <w:numId w:val="7"/>
        </w:numPr>
        <w:rPr>
          <w:rFonts w:ascii="Arial" w:hAnsi="Arial" w:cs="Arial"/>
          <w:color w:val="1C325A"/>
          <w:sz w:val="24"/>
          <w:szCs w:val="24"/>
        </w:rPr>
      </w:pPr>
      <w:r w:rsidRPr="00AE40A0">
        <w:rPr>
          <w:rFonts w:ascii="Arial" w:hAnsi="Arial" w:cs="Arial"/>
          <w:color w:val="1C325A"/>
          <w:sz w:val="24"/>
          <w:szCs w:val="24"/>
          <w:lang w:val="es-ES"/>
        </w:rPr>
        <w:t>Presentar en el CICCI el documento de análisis de entorno para toma de acciones de mejora</w:t>
      </w:r>
    </w:p>
    <w:p w14:paraId="7A9CF029" w14:textId="77777777" w:rsidR="00AE40A0" w:rsidRPr="00AE40A0" w:rsidRDefault="00AE40A0" w:rsidP="00AE40A0">
      <w:pPr>
        <w:pStyle w:val="Prrafodelista"/>
        <w:numPr>
          <w:ilvl w:val="0"/>
          <w:numId w:val="7"/>
        </w:numPr>
        <w:jc w:val="both"/>
        <w:rPr>
          <w:rFonts w:ascii="Arial" w:hAnsi="Arial" w:cs="Arial"/>
          <w:color w:val="1C325A"/>
          <w:sz w:val="24"/>
          <w:szCs w:val="24"/>
        </w:rPr>
      </w:pPr>
      <w:r w:rsidRPr="00AE40A0">
        <w:rPr>
          <w:rFonts w:ascii="Arial" w:hAnsi="Arial" w:cs="Arial"/>
          <w:color w:val="1C325A"/>
          <w:sz w:val="24"/>
          <w:szCs w:val="24"/>
          <w:lang w:val="es-ES"/>
        </w:rPr>
        <w:t>En los informes de seguimiento a los planes de mejoramiento, identificar acciones orientadas a la gestión transparente</w:t>
      </w:r>
    </w:p>
    <w:p w14:paraId="14A9FD07" w14:textId="77777777" w:rsidR="00FE1D49" w:rsidRPr="00DD37B0" w:rsidRDefault="00FE1D49" w:rsidP="00DD37B0">
      <w:pPr>
        <w:ind w:left="360"/>
        <w:jc w:val="both"/>
        <w:rPr>
          <w:rFonts w:ascii="Arial" w:hAnsi="Arial" w:cs="Arial"/>
          <w:color w:val="1C325A"/>
          <w:sz w:val="24"/>
          <w:szCs w:val="24"/>
          <w:lang w:val="es-ES"/>
        </w:rPr>
      </w:pPr>
    </w:p>
    <w:p w14:paraId="21BA136F" w14:textId="77777777" w:rsidR="00563105" w:rsidRPr="0088161C" w:rsidRDefault="00563105" w:rsidP="00982007">
      <w:pPr>
        <w:spacing w:after="0" w:line="240" w:lineRule="auto"/>
        <w:jc w:val="both"/>
        <w:rPr>
          <w:rFonts w:ascii="Arial" w:hAnsi="Arial" w:cs="Arial"/>
          <w:color w:val="1C325A"/>
          <w:sz w:val="24"/>
          <w:szCs w:val="24"/>
        </w:rPr>
      </w:pPr>
    </w:p>
    <w:sectPr w:rsidR="00563105" w:rsidRPr="0088161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3A40" w14:textId="77777777" w:rsidR="005B39BC" w:rsidRDefault="005B39BC" w:rsidP="004A56F1">
      <w:pPr>
        <w:spacing w:after="0" w:line="240" w:lineRule="auto"/>
      </w:pPr>
      <w:r>
        <w:separator/>
      </w:r>
    </w:p>
  </w:endnote>
  <w:endnote w:type="continuationSeparator" w:id="0">
    <w:p w14:paraId="631EA81B" w14:textId="77777777" w:rsidR="005B39BC" w:rsidRDefault="005B39BC" w:rsidP="004A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8950" w14:textId="77777777" w:rsidR="005B39BC" w:rsidRDefault="005B39BC" w:rsidP="004A56F1">
      <w:pPr>
        <w:spacing w:after="0" w:line="240" w:lineRule="auto"/>
      </w:pPr>
      <w:r>
        <w:separator/>
      </w:r>
    </w:p>
  </w:footnote>
  <w:footnote w:type="continuationSeparator" w:id="0">
    <w:p w14:paraId="371DC1B2" w14:textId="77777777" w:rsidR="005B39BC" w:rsidRDefault="005B39BC" w:rsidP="004A56F1">
      <w:pPr>
        <w:spacing w:after="0" w:line="240" w:lineRule="auto"/>
      </w:pPr>
      <w:r>
        <w:continuationSeparator/>
      </w:r>
    </w:p>
  </w:footnote>
  <w:footnote w:id="1">
    <w:p w14:paraId="4AFD7BA3" w14:textId="6A44E8E8" w:rsidR="00BA1D95" w:rsidRPr="008B7A88" w:rsidRDefault="00BA1D95" w:rsidP="006D6166">
      <w:pPr>
        <w:pStyle w:val="Textonotapie"/>
        <w:jc w:val="both"/>
        <w:rPr>
          <w:color w:val="1F3864" w:themeColor="accent1" w:themeShade="80"/>
          <w:lang w:val="es-ES"/>
        </w:rPr>
      </w:pPr>
      <w:r w:rsidRPr="008B7A88">
        <w:rPr>
          <w:rStyle w:val="Refdenotaalpie"/>
          <w:color w:val="1F3864" w:themeColor="accent1" w:themeShade="80"/>
        </w:rPr>
        <w:footnoteRef/>
      </w:r>
      <w:r w:rsidRPr="008B7A88">
        <w:rPr>
          <w:color w:val="1F3864" w:themeColor="accent1" w:themeShade="80"/>
        </w:rPr>
        <w:t xml:space="preserve"> En esta sección se pueden consultar los resultados del Índice de Desempeño Institucional, los índices de cada dimensión y política, los subíndices de los aspectos más importantes que se miden para cada política de gestión y desempeño institucional, así como las preguntas del FURAG utilizadas en cada medición. Se puede consultar </w:t>
      </w:r>
      <w:r w:rsidRPr="008B7A88">
        <w:rPr>
          <w:color w:val="1F3864" w:themeColor="accent1" w:themeShade="80"/>
          <w:lang w:val="es-ES"/>
        </w:rPr>
        <w:t xml:space="preserve">en el siguiente enlace URL: </w:t>
      </w:r>
      <w:hyperlink r:id="rId1" w:history="1">
        <w:r w:rsidRPr="008B7A88">
          <w:rPr>
            <w:rStyle w:val="Hipervnculo"/>
            <w:color w:val="1F3864" w:themeColor="accent1" w:themeShade="80"/>
            <w:lang w:val="es-ES"/>
          </w:rPr>
          <w:t>https://www.funcionpublica.gov.co/web/mipg/resultados-medicion</w:t>
        </w:r>
      </w:hyperlink>
      <w:r w:rsidRPr="008B7A88">
        <w:rPr>
          <w:color w:val="1F3864" w:themeColor="accent1" w:themeShade="80"/>
          <w:lang w:val="es-ES"/>
        </w:rPr>
        <w:t xml:space="preserve"> </w:t>
      </w:r>
    </w:p>
  </w:footnote>
  <w:footnote w:id="2">
    <w:p w14:paraId="430E8060" w14:textId="13DA8C87" w:rsidR="00692EA5" w:rsidRPr="008B7A88" w:rsidRDefault="00692EA5" w:rsidP="007036D8">
      <w:pPr>
        <w:pStyle w:val="Textonotapie"/>
        <w:jc w:val="both"/>
        <w:rPr>
          <w:color w:val="1F3864" w:themeColor="accent1" w:themeShade="80"/>
        </w:rPr>
      </w:pPr>
      <w:r w:rsidRPr="008B7A88">
        <w:rPr>
          <w:rStyle w:val="Refdenotaalpie"/>
          <w:color w:val="1F3864" w:themeColor="accent1" w:themeShade="80"/>
        </w:rPr>
        <w:footnoteRef/>
      </w:r>
      <w:r w:rsidRPr="008B7A88">
        <w:rPr>
          <w:color w:val="1F3864" w:themeColor="accent1" w:themeShade="80"/>
        </w:rPr>
        <w:t xml:space="preserve"> NOTA: Es importante mencionar que las propuestas de mejora </w:t>
      </w:r>
      <w:r w:rsidR="007036D8" w:rsidRPr="008B7A88">
        <w:rPr>
          <w:color w:val="1F3864" w:themeColor="accent1" w:themeShade="80"/>
        </w:rPr>
        <w:t xml:space="preserve">formuladas por la OAP </w:t>
      </w:r>
      <w:r w:rsidRPr="008B7A88">
        <w:rPr>
          <w:color w:val="1F3864" w:themeColor="accent1" w:themeShade="80"/>
        </w:rPr>
        <w:t>están relacionadas con las preguntas que se relacionan de manera directa con la política en cuestión, debido a que, como se mencionó anteriormente, las preguntas fueron utilizadas en la medición de varias políticas.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E41"/>
    <w:multiLevelType w:val="hybridMultilevel"/>
    <w:tmpl w:val="C80C2DB8"/>
    <w:lvl w:ilvl="0" w:tplc="3B522FB0">
      <w:start w:val="1"/>
      <w:numFmt w:val="bullet"/>
      <w:lvlText w:val="•"/>
      <w:lvlJc w:val="left"/>
      <w:pPr>
        <w:tabs>
          <w:tab w:val="num" w:pos="720"/>
        </w:tabs>
        <w:ind w:left="720" w:hanging="360"/>
      </w:pPr>
      <w:rPr>
        <w:rFonts w:ascii="Arial" w:hAnsi="Arial" w:hint="default"/>
      </w:rPr>
    </w:lvl>
    <w:lvl w:ilvl="1" w:tplc="F58CA400" w:tentative="1">
      <w:start w:val="1"/>
      <w:numFmt w:val="bullet"/>
      <w:lvlText w:val="•"/>
      <w:lvlJc w:val="left"/>
      <w:pPr>
        <w:tabs>
          <w:tab w:val="num" w:pos="1440"/>
        </w:tabs>
        <w:ind w:left="1440" w:hanging="360"/>
      </w:pPr>
      <w:rPr>
        <w:rFonts w:ascii="Arial" w:hAnsi="Arial" w:hint="default"/>
      </w:rPr>
    </w:lvl>
    <w:lvl w:ilvl="2" w:tplc="16D8A84A" w:tentative="1">
      <w:start w:val="1"/>
      <w:numFmt w:val="bullet"/>
      <w:lvlText w:val="•"/>
      <w:lvlJc w:val="left"/>
      <w:pPr>
        <w:tabs>
          <w:tab w:val="num" w:pos="2160"/>
        </w:tabs>
        <w:ind w:left="2160" w:hanging="360"/>
      </w:pPr>
      <w:rPr>
        <w:rFonts w:ascii="Arial" w:hAnsi="Arial" w:hint="default"/>
      </w:rPr>
    </w:lvl>
    <w:lvl w:ilvl="3" w:tplc="9BBCE1AC" w:tentative="1">
      <w:start w:val="1"/>
      <w:numFmt w:val="bullet"/>
      <w:lvlText w:val="•"/>
      <w:lvlJc w:val="left"/>
      <w:pPr>
        <w:tabs>
          <w:tab w:val="num" w:pos="2880"/>
        </w:tabs>
        <w:ind w:left="2880" w:hanging="360"/>
      </w:pPr>
      <w:rPr>
        <w:rFonts w:ascii="Arial" w:hAnsi="Arial" w:hint="default"/>
      </w:rPr>
    </w:lvl>
    <w:lvl w:ilvl="4" w:tplc="FFA4F1EA" w:tentative="1">
      <w:start w:val="1"/>
      <w:numFmt w:val="bullet"/>
      <w:lvlText w:val="•"/>
      <w:lvlJc w:val="left"/>
      <w:pPr>
        <w:tabs>
          <w:tab w:val="num" w:pos="3600"/>
        </w:tabs>
        <w:ind w:left="3600" w:hanging="360"/>
      </w:pPr>
      <w:rPr>
        <w:rFonts w:ascii="Arial" w:hAnsi="Arial" w:hint="default"/>
      </w:rPr>
    </w:lvl>
    <w:lvl w:ilvl="5" w:tplc="3CE696F0" w:tentative="1">
      <w:start w:val="1"/>
      <w:numFmt w:val="bullet"/>
      <w:lvlText w:val="•"/>
      <w:lvlJc w:val="left"/>
      <w:pPr>
        <w:tabs>
          <w:tab w:val="num" w:pos="4320"/>
        </w:tabs>
        <w:ind w:left="4320" w:hanging="360"/>
      </w:pPr>
      <w:rPr>
        <w:rFonts w:ascii="Arial" w:hAnsi="Arial" w:hint="default"/>
      </w:rPr>
    </w:lvl>
    <w:lvl w:ilvl="6" w:tplc="F2925F6A" w:tentative="1">
      <w:start w:val="1"/>
      <w:numFmt w:val="bullet"/>
      <w:lvlText w:val="•"/>
      <w:lvlJc w:val="left"/>
      <w:pPr>
        <w:tabs>
          <w:tab w:val="num" w:pos="5040"/>
        </w:tabs>
        <w:ind w:left="5040" w:hanging="360"/>
      </w:pPr>
      <w:rPr>
        <w:rFonts w:ascii="Arial" w:hAnsi="Arial" w:hint="default"/>
      </w:rPr>
    </w:lvl>
    <w:lvl w:ilvl="7" w:tplc="B9349E78" w:tentative="1">
      <w:start w:val="1"/>
      <w:numFmt w:val="bullet"/>
      <w:lvlText w:val="•"/>
      <w:lvlJc w:val="left"/>
      <w:pPr>
        <w:tabs>
          <w:tab w:val="num" w:pos="5760"/>
        </w:tabs>
        <w:ind w:left="5760" w:hanging="360"/>
      </w:pPr>
      <w:rPr>
        <w:rFonts w:ascii="Arial" w:hAnsi="Arial" w:hint="default"/>
      </w:rPr>
    </w:lvl>
    <w:lvl w:ilvl="8" w:tplc="CCCE6E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FC3462"/>
    <w:multiLevelType w:val="hybridMultilevel"/>
    <w:tmpl w:val="AD1EDF86"/>
    <w:lvl w:ilvl="0" w:tplc="98A0A510">
      <w:start w:val="1"/>
      <w:numFmt w:val="bullet"/>
      <w:lvlText w:val="•"/>
      <w:lvlJc w:val="left"/>
      <w:pPr>
        <w:tabs>
          <w:tab w:val="num" w:pos="720"/>
        </w:tabs>
        <w:ind w:left="720" w:hanging="360"/>
      </w:pPr>
      <w:rPr>
        <w:rFonts w:ascii="Arial" w:hAnsi="Arial" w:hint="default"/>
      </w:rPr>
    </w:lvl>
    <w:lvl w:ilvl="1" w:tplc="D684FFAE" w:tentative="1">
      <w:start w:val="1"/>
      <w:numFmt w:val="bullet"/>
      <w:lvlText w:val="•"/>
      <w:lvlJc w:val="left"/>
      <w:pPr>
        <w:tabs>
          <w:tab w:val="num" w:pos="1440"/>
        </w:tabs>
        <w:ind w:left="1440" w:hanging="360"/>
      </w:pPr>
      <w:rPr>
        <w:rFonts w:ascii="Arial" w:hAnsi="Arial" w:hint="default"/>
      </w:rPr>
    </w:lvl>
    <w:lvl w:ilvl="2" w:tplc="55006716" w:tentative="1">
      <w:start w:val="1"/>
      <w:numFmt w:val="bullet"/>
      <w:lvlText w:val="•"/>
      <w:lvlJc w:val="left"/>
      <w:pPr>
        <w:tabs>
          <w:tab w:val="num" w:pos="2160"/>
        </w:tabs>
        <w:ind w:left="2160" w:hanging="360"/>
      </w:pPr>
      <w:rPr>
        <w:rFonts w:ascii="Arial" w:hAnsi="Arial" w:hint="default"/>
      </w:rPr>
    </w:lvl>
    <w:lvl w:ilvl="3" w:tplc="380235EE" w:tentative="1">
      <w:start w:val="1"/>
      <w:numFmt w:val="bullet"/>
      <w:lvlText w:val="•"/>
      <w:lvlJc w:val="left"/>
      <w:pPr>
        <w:tabs>
          <w:tab w:val="num" w:pos="2880"/>
        </w:tabs>
        <w:ind w:left="2880" w:hanging="360"/>
      </w:pPr>
      <w:rPr>
        <w:rFonts w:ascii="Arial" w:hAnsi="Arial" w:hint="default"/>
      </w:rPr>
    </w:lvl>
    <w:lvl w:ilvl="4" w:tplc="5114C5D8" w:tentative="1">
      <w:start w:val="1"/>
      <w:numFmt w:val="bullet"/>
      <w:lvlText w:val="•"/>
      <w:lvlJc w:val="left"/>
      <w:pPr>
        <w:tabs>
          <w:tab w:val="num" w:pos="3600"/>
        </w:tabs>
        <w:ind w:left="3600" w:hanging="360"/>
      </w:pPr>
      <w:rPr>
        <w:rFonts w:ascii="Arial" w:hAnsi="Arial" w:hint="default"/>
      </w:rPr>
    </w:lvl>
    <w:lvl w:ilvl="5" w:tplc="A6EC51B4" w:tentative="1">
      <w:start w:val="1"/>
      <w:numFmt w:val="bullet"/>
      <w:lvlText w:val="•"/>
      <w:lvlJc w:val="left"/>
      <w:pPr>
        <w:tabs>
          <w:tab w:val="num" w:pos="4320"/>
        </w:tabs>
        <w:ind w:left="4320" w:hanging="360"/>
      </w:pPr>
      <w:rPr>
        <w:rFonts w:ascii="Arial" w:hAnsi="Arial" w:hint="default"/>
      </w:rPr>
    </w:lvl>
    <w:lvl w:ilvl="6" w:tplc="E2D24EEE" w:tentative="1">
      <w:start w:val="1"/>
      <w:numFmt w:val="bullet"/>
      <w:lvlText w:val="•"/>
      <w:lvlJc w:val="left"/>
      <w:pPr>
        <w:tabs>
          <w:tab w:val="num" w:pos="5040"/>
        </w:tabs>
        <w:ind w:left="5040" w:hanging="360"/>
      </w:pPr>
      <w:rPr>
        <w:rFonts w:ascii="Arial" w:hAnsi="Arial" w:hint="default"/>
      </w:rPr>
    </w:lvl>
    <w:lvl w:ilvl="7" w:tplc="87381368" w:tentative="1">
      <w:start w:val="1"/>
      <w:numFmt w:val="bullet"/>
      <w:lvlText w:val="•"/>
      <w:lvlJc w:val="left"/>
      <w:pPr>
        <w:tabs>
          <w:tab w:val="num" w:pos="5760"/>
        </w:tabs>
        <w:ind w:left="5760" w:hanging="360"/>
      </w:pPr>
      <w:rPr>
        <w:rFonts w:ascii="Arial" w:hAnsi="Arial" w:hint="default"/>
      </w:rPr>
    </w:lvl>
    <w:lvl w:ilvl="8" w:tplc="D67033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1F1189"/>
    <w:multiLevelType w:val="hybridMultilevel"/>
    <w:tmpl w:val="B406F47E"/>
    <w:lvl w:ilvl="0" w:tplc="2F16C268">
      <w:start w:val="1"/>
      <w:numFmt w:val="bullet"/>
      <w:lvlText w:val="•"/>
      <w:lvlJc w:val="left"/>
      <w:pPr>
        <w:tabs>
          <w:tab w:val="num" w:pos="720"/>
        </w:tabs>
        <w:ind w:left="720" w:hanging="360"/>
      </w:pPr>
      <w:rPr>
        <w:rFonts w:ascii="Arial" w:hAnsi="Arial" w:hint="default"/>
      </w:rPr>
    </w:lvl>
    <w:lvl w:ilvl="1" w:tplc="C97C39FA" w:tentative="1">
      <w:start w:val="1"/>
      <w:numFmt w:val="bullet"/>
      <w:lvlText w:val="•"/>
      <w:lvlJc w:val="left"/>
      <w:pPr>
        <w:tabs>
          <w:tab w:val="num" w:pos="1440"/>
        </w:tabs>
        <w:ind w:left="1440" w:hanging="360"/>
      </w:pPr>
      <w:rPr>
        <w:rFonts w:ascii="Arial" w:hAnsi="Arial" w:hint="default"/>
      </w:rPr>
    </w:lvl>
    <w:lvl w:ilvl="2" w:tplc="AC08273A" w:tentative="1">
      <w:start w:val="1"/>
      <w:numFmt w:val="bullet"/>
      <w:lvlText w:val="•"/>
      <w:lvlJc w:val="left"/>
      <w:pPr>
        <w:tabs>
          <w:tab w:val="num" w:pos="2160"/>
        </w:tabs>
        <w:ind w:left="2160" w:hanging="360"/>
      </w:pPr>
      <w:rPr>
        <w:rFonts w:ascii="Arial" w:hAnsi="Arial" w:hint="default"/>
      </w:rPr>
    </w:lvl>
    <w:lvl w:ilvl="3" w:tplc="2206AD82" w:tentative="1">
      <w:start w:val="1"/>
      <w:numFmt w:val="bullet"/>
      <w:lvlText w:val="•"/>
      <w:lvlJc w:val="left"/>
      <w:pPr>
        <w:tabs>
          <w:tab w:val="num" w:pos="2880"/>
        </w:tabs>
        <w:ind w:left="2880" w:hanging="360"/>
      </w:pPr>
      <w:rPr>
        <w:rFonts w:ascii="Arial" w:hAnsi="Arial" w:hint="default"/>
      </w:rPr>
    </w:lvl>
    <w:lvl w:ilvl="4" w:tplc="D346D9F2" w:tentative="1">
      <w:start w:val="1"/>
      <w:numFmt w:val="bullet"/>
      <w:lvlText w:val="•"/>
      <w:lvlJc w:val="left"/>
      <w:pPr>
        <w:tabs>
          <w:tab w:val="num" w:pos="3600"/>
        </w:tabs>
        <w:ind w:left="3600" w:hanging="360"/>
      </w:pPr>
      <w:rPr>
        <w:rFonts w:ascii="Arial" w:hAnsi="Arial" w:hint="default"/>
      </w:rPr>
    </w:lvl>
    <w:lvl w:ilvl="5" w:tplc="C256F414" w:tentative="1">
      <w:start w:val="1"/>
      <w:numFmt w:val="bullet"/>
      <w:lvlText w:val="•"/>
      <w:lvlJc w:val="left"/>
      <w:pPr>
        <w:tabs>
          <w:tab w:val="num" w:pos="4320"/>
        </w:tabs>
        <w:ind w:left="4320" w:hanging="360"/>
      </w:pPr>
      <w:rPr>
        <w:rFonts w:ascii="Arial" w:hAnsi="Arial" w:hint="default"/>
      </w:rPr>
    </w:lvl>
    <w:lvl w:ilvl="6" w:tplc="313E6966" w:tentative="1">
      <w:start w:val="1"/>
      <w:numFmt w:val="bullet"/>
      <w:lvlText w:val="•"/>
      <w:lvlJc w:val="left"/>
      <w:pPr>
        <w:tabs>
          <w:tab w:val="num" w:pos="5040"/>
        </w:tabs>
        <w:ind w:left="5040" w:hanging="360"/>
      </w:pPr>
      <w:rPr>
        <w:rFonts w:ascii="Arial" w:hAnsi="Arial" w:hint="default"/>
      </w:rPr>
    </w:lvl>
    <w:lvl w:ilvl="7" w:tplc="D396AE78" w:tentative="1">
      <w:start w:val="1"/>
      <w:numFmt w:val="bullet"/>
      <w:lvlText w:val="•"/>
      <w:lvlJc w:val="left"/>
      <w:pPr>
        <w:tabs>
          <w:tab w:val="num" w:pos="5760"/>
        </w:tabs>
        <w:ind w:left="5760" w:hanging="360"/>
      </w:pPr>
      <w:rPr>
        <w:rFonts w:ascii="Arial" w:hAnsi="Arial" w:hint="default"/>
      </w:rPr>
    </w:lvl>
    <w:lvl w:ilvl="8" w:tplc="C8CE38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6E5AFD"/>
    <w:multiLevelType w:val="hybridMultilevel"/>
    <w:tmpl w:val="B7666F90"/>
    <w:lvl w:ilvl="0" w:tplc="6908F022">
      <w:start w:val="1"/>
      <w:numFmt w:val="bullet"/>
      <w:lvlText w:val="•"/>
      <w:lvlJc w:val="left"/>
      <w:pPr>
        <w:tabs>
          <w:tab w:val="num" w:pos="720"/>
        </w:tabs>
        <w:ind w:left="720" w:hanging="360"/>
      </w:pPr>
      <w:rPr>
        <w:rFonts w:ascii="Arial" w:hAnsi="Arial" w:hint="default"/>
      </w:rPr>
    </w:lvl>
    <w:lvl w:ilvl="1" w:tplc="DE18DB3E" w:tentative="1">
      <w:start w:val="1"/>
      <w:numFmt w:val="bullet"/>
      <w:lvlText w:val="•"/>
      <w:lvlJc w:val="left"/>
      <w:pPr>
        <w:tabs>
          <w:tab w:val="num" w:pos="1440"/>
        </w:tabs>
        <w:ind w:left="1440" w:hanging="360"/>
      </w:pPr>
      <w:rPr>
        <w:rFonts w:ascii="Arial" w:hAnsi="Arial" w:hint="default"/>
      </w:rPr>
    </w:lvl>
    <w:lvl w:ilvl="2" w:tplc="69B82A62" w:tentative="1">
      <w:start w:val="1"/>
      <w:numFmt w:val="bullet"/>
      <w:lvlText w:val="•"/>
      <w:lvlJc w:val="left"/>
      <w:pPr>
        <w:tabs>
          <w:tab w:val="num" w:pos="2160"/>
        </w:tabs>
        <w:ind w:left="2160" w:hanging="360"/>
      </w:pPr>
      <w:rPr>
        <w:rFonts w:ascii="Arial" w:hAnsi="Arial" w:hint="default"/>
      </w:rPr>
    </w:lvl>
    <w:lvl w:ilvl="3" w:tplc="53DA6D8C" w:tentative="1">
      <w:start w:val="1"/>
      <w:numFmt w:val="bullet"/>
      <w:lvlText w:val="•"/>
      <w:lvlJc w:val="left"/>
      <w:pPr>
        <w:tabs>
          <w:tab w:val="num" w:pos="2880"/>
        </w:tabs>
        <w:ind w:left="2880" w:hanging="360"/>
      </w:pPr>
      <w:rPr>
        <w:rFonts w:ascii="Arial" w:hAnsi="Arial" w:hint="default"/>
      </w:rPr>
    </w:lvl>
    <w:lvl w:ilvl="4" w:tplc="325698EC" w:tentative="1">
      <w:start w:val="1"/>
      <w:numFmt w:val="bullet"/>
      <w:lvlText w:val="•"/>
      <w:lvlJc w:val="left"/>
      <w:pPr>
        <w:tabs>
          <w:tab w:val="num" w:pos="3600"/>
        </w:tabs>
        <w:ind w:left="3600" w:hanging="360"/>
      </w:pPr>
      <w:rPr>
        <w:rFonts w:ascii="Arial" w:hAnsi="Arial" w:hint="default"/>
      </w:rPr>
    </w:lvl>
    <w:lvl w:ilvl="5" w:tplc="068C7154" w:tentative="1">
      <w:start w:val="1"/>
      <w:numFmt w:val="bullet"/>
      <w:lvlText w:val="•"/>
      <w:lvlJc w:val="left"/>
      <w:pPr>
        <w:tabs>
          <w:tab w:val="num" w:pos="4320"/>
        </w:tabs>
        <w:ind w:left="4320" w:hanging="360"/>
      </w:pPr>
      <w:rPr>
        <w:rFonts w:ascii="Arial" w:hAnsi="Arial" w:hint="default"/>
      </w:rPr>
    </w:lvl>
    <w:lvl w:ilvl="6" w:tplc="FDA8AB08" w:tentative="1">
      <w:start w:val="1"/>
      <w:numFmt w:val="bullet"/>
      <w:lvlText w:val="•"/>
      <w:lvlJc w:val="left"/>
      <w:pPr>
        <w:tabs>
          <w:tab w:val="num" w:pos="5040"/>
        </w:tabs>
        <w:ind w:left="5040" w:hanging="360"/>
      </w:pPr>
      <w:rPr>
        <w:rFonts w:ascii="Arial" w:hAnsi="Arial" w:hint="default"/>
      </w:rPr>
    </w:lvl>
    <w:lvl w:ilvl="7" w:tplc="F5705510" w:tentative="1">
      <w:start w:val="1"/>
      <w:numFmt w:val="bullet"/>
      <w:lvlText w:val="•"/>
      <w:lvlJc w:val="left"/>
      <w:pPr>
        <w:tabs>
          <w:tab w:val="num" w:pos="5760"/>
        </w:tabs>
        <w:ind w:left="5760" w:hanging="360"/>
      </w:pPr>
      <w:rPr>
        <w:rFonts w:ascii="Arial" w:hAnsi="Arial" w:hint="default"/>
      </w:rPr>
    </w:lvl>
    <w:lvl w:ilvl="8" w:tplc="D74AD8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AA5EE7"/>
    <w:multiLevelType w:val="hybridMultilevel"/>
    <w:tmpl w:val="020835A4"/>
    <w:lvl w:ilvl="0" w:tplc="51243A58">
      <w:start w:val="1"/>
      <w:numFmt w:val="bullet"/>
      <w:lvlText w:val="•"/>
      <w:lvlJc w:val="left"/>
      <w:pPr>
        <w:tabs>
          <w:tab w:val="num" w:pos="720"/>
        </w:tabs>
        <w:ind w:left="720" w:hanging="360"/>
      </w:pPr>
      <w:rPr>
        <w:rFonts w:ascii="Arial" w:hAnsi="Arial" w:hint="default"/>
      </w:rPr>
    </w:lvl>
    <w:lvl w:ilvl="1" w:tplc="C6E4BB30" w:tentative="1">
      <w:start w:val="1"/>
      <w:numFmt w:val="bullet"/>
      <w:lvlText w:val="•"/>
      <w:lvlJc w:val="left"/>
      <w:pPr>
        <w:tabs>
          <w:tab w:val="num" w:pos="1440"/>
        </w:tabs>
        <w:ind w:left="1440" w:hanging="360"/>
      </w:pPr>
      <w:rPr>
        <w:rFonts w:ascii="Arial" w:hAnsi="Arial" w:hint="default"/>
      </w:rPr>
    </w:lvl>
    <w:lvl w:ilvl="2" w:tplc="D6E6BBDC" w:tentative="1">
      <w:start w:val="1"/>
      <w:numFmt w:val="bullet"/>
      <w:lvlText w:val="•"/>
      <w:lvlJc w:val="left"/>
      <w:pPr>
        <w:tabs>
          <w:tab w:val="num" w:pos="2160"/>
        </w:tabs>
        <w:ind w:left="2160" w:hanging="360"/>
      </w:pPr>
      <w:rPr>
        <w:rFonts w:ascii="Arial" w:hAnsi="Arial" w:hint="default"/>
      </w:rPr>
    </w:lvl>
    <w:lvl w:ilvl="3" w:tplc="96467040" w:tentative="1">
      <w:start w:val="1"/>
      <w:numFmt w:val="bullet"/>
      <w:lvlText w:val="•"/>
      <w:lvlJc w:val="left"/>
      <w:pPr>
        <w:tabs>
          <w:tab w:val="num" w:pos="2880"/>
        </w:tabs>
        <w:ind w:left="2880" w:hanging="360"/>
      </w:pPr>
      <w:rPr>
        <w:rFonts w:ascii="Arial" w:hAnsi="Arial" w:hint="default"/>
      </w:rPr>
    </w:lvl>
    <w:lvl w:ilvl="4" w:tplc="DD98A8B2" w:tentative="1">
      <w:start w:val="1"/>
      <w:numFmt w:val="bullet"/>
      <w:lvlText w:val="•"/>
      <w:lvlJc w:val="left"/>
      <w:pPr>
        <w:tabs>
          <w:tab w:val="num" w:pos="3600"/>
        </w:tabs>
        <w:ind w:left="3600" w:hanging="360"/>
      </w:pPr>
      <w:rPr>
        <w:rFonts w:ascii="Arial" w:hAnsi="Arial" w:hint="default"/>
      </w:rPr>
    </w:lvl>
    <w:lvl w:ilvl="5" w:tplc="4030E774" w:tentative="1">
      <w:start w:val="1"/>
      <w:numFmt w:val="bullet"/>
      <w:lvlText w:val="•"/>
      <w:lvlJc w:val="left"/>
      <w:pPr>
        <w:tabs>
          <w:tab w:val="num" w:pos="4320"/>
        </w:tabs>
        <w:ind w:left="4320" w:hanging="360"/>
      </w:pPr>
      <w:rPr>
        <w:rFonts w:ascii="Arial" w:hAnsi="Arial" w:hint="default"/>
      </w:rPr>
    </w:lvl>
    <w:lvl w:ilvl="6" w:tplc="DADEF1B6" w:tentative="1">
      <w:start w:val="1"/>
      <w:numFmt w:val="bullet"/>
      <w:lvlText w:val="•"/>
      <w:lvlJc w:val="left"/>
      <w:pPr>
        <w:tabs>
          <w:tab w:val="num" w:pos="5040"/>
        </w:tabs>
        <w:ind w:left="5040" w:hanging="360"/>
      </w:pPr>
      <w:rPr>
        <w:rFonts w:ascii="Arial" w:hAnsi="Arial" w:hint="default"/>
      </w:rPr>
    </w:lvl>
    <w:lvl w:ilvl="7" w:tplc="59A453DE" w:tentative="1">
      <w:start w:val="1"/>
      <w:numFmt w:val="bullet"/>
      <w:lvlText w:val="•"/>
      <w:lvlJc w:val="left"/>
      <w:pPr>
        <w:tabs>
          <w:tab w:val="num" w:pos="5760"/>
        </w:tabs>
        <w:ind w:left="5760" w:hanging="360"/>
      </w:pPr>
      <w:rPr>
        <w:rFonts w:ascii="Arial" w:hAnsi="Arial" w:hint="default"/>
      </w:rPr>
    </w:lvl>
    <w:lvl w:ilvl="8" w:tplc="DCE249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0213D0"/>
    <w:multiLevelType w:val="hybridMultilevel"/>
    <w:tmpl w:val="99828B5E"/>
    <w:lvl w:ilvl="0" w:tplc="25660A30">
      <w:start w:val="1"/>
      <w:numFmt w:val="bullet"/>
      <w:lvlText w:val="•"/>
      <w:lvlJc w:val="left"/>
      <w:pPr>
        <w:tabs>
          <w:tab w:val="num" w:pos="720"/>
        </w:tabs>
        <w:ind w:left="720" w:hanging="360"/>
      </w:pPr>
      <w:rPr>
        <w:rFonts w:ascii="Arial" w:hAnsi="Arial" w:hint="default"/>
      </w:rPr>
    </w:lvl>
    <w:lvl w:ilvl="1" w:tplc="1E0CFC68" w:tentative="1">
      <w:start w:val="1"/>
      <w:numFmt w:val="bullet"/>
      <w:lvlText w:val="•"/>
      <w:lvlJc w:val="left"/>
      <w:pPr>
        <w:tabs>
          <w:tab w:val="num" w:pos="1440"/>
        </w:tabs>
        <w:ind w:left="1440" w:hanging="360"/>
      </w:pPr>
      <w:rPr>
        <w:rFonts w:ascii="Arial" w:hAnsi="Arial" w:hint="default"/>
      </w:rPr>
    </w:lvl>
    <w:lvl w:ilvl="2" w:tplc="D87C99BE" w:tentative="1">
      <w:start w:val="1"/>
      <w:numFmt w:val="bullet"/>
      <w:lvlText w:val="•"/>
      <w:lvlJc w:val="left"/>
      <w:pPr>
        <w:tabs>
          <w:tab w:val="num" w:pos="2160"/>
        </w:tabs>
        <w:ind w:left="2160" w:hanging="360"/>
      </w:pPr>
      <w:rPr>
        <w:rFonts w:ascii="Arial" w:hAnsi="Arial" w:hint="default"/>
      </w:rPr>
    </w:lvl>
    <w:lvl w:ilvl="3" w:tplc="9526711C" w:tentative="1">
      <w:start w:val="1"/>
      <w:numFmt w:val="bullet"/>
      <w:lvlText w:val="•"/>
      <w:lvlJc w:val="left"/>
      <w:pPr>
        <w:tabs>
          <w:tab w:val="num" w:pos="2880"/>
        </w:tabs>
        <w:ind w:left="2880" w:hanging="360"/>
      </w:pPr>
      <w:rPr>
        <w:rFonts w:ascii="Arial" w:hAnsi="Arial" w:hint="default"/>
      </w:rPr>
    </w:lvl>
    <w:lvl w:ilvl="4" w:tplc="BFC8F096" w:tentative="1">
      <w:start w:val="1"/>
      <w:numFmt w:val="bullet"/>
      <w:lvlText w:val="•"/>
      <w:lvlJc w:val="left"/>
      <w:pPr>
        <w:tabs>
          <w:tab w:val="num" w:pos="3600"/>
        </w:tabs>
        <w:ind w:left="3600" w:hanging="360"/>
      </w:pPr>
      <w:rPr>
        <w:rFonts w:ascii="Arial" w:hAnsi="Arial" w:hint="default"/>
      </w:rPr>
    </w:lvl>
    <w:lvl w:ilvl="5" w:tplc="4CF0E976" w:tentative="1">
      <w:start w:val="1"/>
      <w:numFmt w:val="bullet"/>
      <w:lvlText w:val="•"/>
      <w:lvlJc w:val="left"/>
      <w:pPr>
        <w:tabs>
          <w:tab w:val="num" w:pos="4320"/>
        </w:tabs>
        <w:ind w:left="4320" w:hanging="360"/>
      </w:pPr>
      <w:rPr>
        <w:rFonts w:ascii="Arial" w:hAnsi="Arial" w:hint="default"/>
      </w:rPr>
    </w:lvl>
    <w:lvl w:ilvl="6" w:tplc="ECA40B80" w:tentative="1">
      <w:start w:val="1"/>
      <w:numFmt w:val="bullet"/>
      <w:lvlText w:val="•"/>
      <w:lvlJc w:val="left"/>
      <w:pPr>
        <w:tabs>
          <w:tab w:val="num" w:pos="5040"/>
        </w:tabs>
        <w:ind w:left="5040" w:hanging="360"/>
      </w:pPr>
      <w:rPr>
        <w:rFonts w:ascii="Arial" w:hAnsi="Arial" w:hint="default"/>
      </w:rPr>
    </w:lvl>
    <w:lvl w:ilvl="7" w:tplc="A93263F8" w:tentative="1">
      <w:start w:val="1"/>
      <w:numFmt w:val="bullet"/>
      <w:lvlText w:val="•"/>
      <w:lvlJc w:val="left"/>
      <w:pPr>
        <w:tabs>
          <w:tab w:val="num" w:pos="5760"/>
        </w:tabs>
        <w:ind w:left="5760" w:hanging="360"/>
      </w:pPr>
      <w:rPr>
        <w:rFonts w:ascii="Arial" w:hAnsi="Arial" w:hint="default"/>
      </w:rPr>
    </w:lvl>
    <w:lvl w:ilvl="8" w:tplc="91F609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7E41DE"/>
    <w:multiLevelType w:val="hybridMultilevel"/>
    <w:tmpl w:val="6062FB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132113"/>
    <w:multiLevelType w:val="hybridMultilevel"/>
    <w:tmpl w:val="01CE850C"/>
    <w:lvl w:ilvl="0" w:tplc="C23C1E02">
      <w:start w:val="1"/>
      <w:numFmt w:val="bullet"/>
      <w:lvlText w:val="•"/>
      <w:lvlJc w:val="left"/>
      <w:pPr>
        <w:tabs>
          <w:tab w:val="num" w:pos="720"/>
        </w:tabs>
        <w:ind w:left="720" w:hanging="360"/>
      </w:pPr>
      <w:rPr>
        <w:rFonts w:ascii="Arial" w:hAnsi="Arial" w:hint="default"/>
      </w:rPr>
    </w:lvl>
    <w:lvl w:ilvl="1" w:tplc="8F08CCD2" w:tentative="1">
      <w:start w:val="1"/>
      <w:numFmt w:val="bullet"/>
      <w:lvlText w:val="•"/>
      <w:lvlJc w:val="left"/>
      <w:pPr>
        <w:tabs>
          <w:tab w:val="num" w:pos="1440"/>
        </w:tabs>
        <w:ind w:left="1440" w:hanging="360"/>
      </w:pPr>
      <w:rPr>
        <w:rFonts w:ascii="Arial" w:hAnsi="Arial" w:hint="default"/>
      </w:rPr>
    </w:lvl>
    <w:lvl w:ilvl="2" w:tplc="30A6A82A" w:tentative="1">
      <w:start w:val="1"/>
      <w:numFmt w:val="bullet"/>
      <w:lvlText w:val="•"/>
      <w:lvlJc w:val="left"/>
      <w:pPr>
        <w:tabs>
          <w:tab w:val="num" w:pos="2160"/>
        </w:tabs>
        <w:ind w:left="2160" w:hanging="360"/>
      </w:pPr>
      <w:rPr>
        <w:rFonts w:ascii="Arial" w:hAnsi="Arial" w:hint="default"/>
      </w:rPr>
    </w:lvl>
    <w:lvl w:ilvl="3" w:tplc="F6BADD4A" w:tentative="1">
      <w:start w:val="1"/>
      <w:numFmt w:val="bullet"/>
      <w:lvlText w:val="•"/>
      <w:lvlJc w:val="left"/>
      <w:pPr>
        <w:tabs>
          <w:tab w:val="num" w:pos="2880"/>
        </w:tabs>
        <w:ind w:left="2880" w:hanging="360"/>
      </w:pPr>
      <w:rPr>
        <w:rFonts w:ascii="Arial" w:hAnsi="Arial" w:hint="default"/>
      </w:rPr>
    </w:lvl>
    <w:lvl w:ilvl="4" w:tplc="DB4A4182" w:tentative="1">
      <w:start w:val="1"/>
      <w:numFmt w:val="bullet"/>
      <w:lvlText w:val="•"/>
      <w:lvlJc w:val="left"/>
      <w:pPr>
        <w:tabs>
          <w:tab w:val="num" w:pos="3600"/>
        </w:tabs>
        <w:ind w:left="3600" w:hanging="360"/>
      </w:pPr>
      <w:rPr>
        <w:rFonts w:ascii="Arial" w:hAnsi="Arial" w:hint="default"/>
      </w:rPr>
    </w:lvl>
    <w:lvl w:ilvl="5" w:tplc="7696F9DC" w:tentative="1">
      <w:start w:val="1"/>
      <w:numFmt w:val="bullet"/>
      <w:lvlText w:val="•"/>
      <w:lvlJc w:val="left"/>
      <w:pPr>
        <w:tabs>
          <w:tab w:val="num" w:pos="4320"/>
        </w:tabs>
        <w:ind w:left="4320" w:hanging="360"/>
      </w:pPr>
      <w:rPr>
        <w:rFonts w:ascii="Arial" w:hAnsi="Arial" w:hint="default"/>
      </w:rPr>
    </w:lvl>
    <w:lvl w:ilvl="6" w:tplc="214A954C" w:tentative="1">
      <w:start w:val="1"/>
      <w:numFmt w:val="bullet"/>
      <w:lvlText w:val="•"/>
      <w:lvlJc w:val="left"/>
      <w:pPr>
        <w:tabs>
          <w:tab w:val="num" w:pos="5040"/>
        </w:tabs>
        <w:ind w:left="5040" w:hanging="360"/>
      </w:pPr>
      <w:rPr>
        <w:rFonts w:ascii="Arial" w:hAnsi="Arial" w:hint="default"/>
      </w:rPr>
    </w:lvl>
    <w:lvl w:ilvl="7" w:tplc="EB3C1380" w:tentative="1">
      <w:start w:val="1"/>
      <w:numFmt w:val="bullet"/>
      <w:lvlText w:val="•"/>
      <w:lvlJc w:val="left"/>
      <w:pPr>
        <w:tabs>
          <w:tab w:val="num" w:pos="5760"/>
        </w:tabs>
        <w:ind w:left="5760" w:hanging="360"/>
      </w:pPr>
      <w:rPr>
        <w:rFonts w:ascii="Arial" w:hAnsi="Arial" w:hint="default"/>
      </w:rPr>
    </w:lvl>
    <w:lvl w:ilvl="8" w:tplc="938E28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B327BD"/>
    <w:multiLevelType w:val="hybridMultilevel"/>
    <w:tmpl w:val="8F3ED902"/>
    <w:lvl w:ilvl="0" w:tplc="D2E88F66">
      <w:start w:val="1"/>
      <w:numFmt w:val="bullet"/>
      <w:lvlText w:val="•"/>
      <w:lvlJc w:val="left"/>
      <w:pPr>
        <w:tabs>
          <w:tab w:val="num" w:pos="720"/>
        </w:tabs>
        <w:ind w:left="720" w:hanging="360"/>
      </w:pPr>
      <w:rPr>
        <w:rFonts w:ascii="Arial" w:hAnsi="Arial" w:hint="default"/>
      </w:rPr>
    </w:lvl>
    <w:lvl w:ilvl="1" w:tplc="C62E8C6C" w:tentative="1">
      <w:start w:val="1"/>
      <w:numFmt w:val="bullet"/>
      <w:lvlText w:val="•"/>
      <w:lvlJc w:val="left"/>
      <w:pPr>
        <w:tabs>
          <w:tab w:val="num" w:pos="1440"/>
        </w:tabs>
        <w:ind w:left="1440" w:hanging="360"/>
      </w:pPr>
      <w:rPr>
        <w:rFonts w:ascii="Arial" w:hAnsi="Arial" w:hint="default"/>
      </w:rPr>
    </w:lvl>
    <w:lvl w:ilvl="2" w:tplc="9D346472" w:tentative="1">
      <w:start w:val="1"/>
      <w:numFmt w:val="bullet"/>
      <w:lvlText w:val="•"/>
      <w:lvlJc w:val="left"/>
      <w:pPr>
        <w:tabs>
          <w:tab w:val="num" w:pos="2160"/>
        </w:tabs>
        <w:ind w:left="2160" w:hanging="360"/>
      </w:pPr>
      <w:rPr>
        <w:rFonts w:ascii="Arial" w:hAnsi="Arial" w:hint="default"/>
      </w:rPr>
    </w:lvl>
    <w:lvl w:ilvl="3" w:tplc="EA3CC472" w:tentative="1">
      <w:start w:val="1"/>
      <w:numFmt w:val="bullet"/>
      <w:lvlText w:val="•"/>
      <w:lvlJc w:val="left"/>
      <w:pPr>
        <w:tabs>
          <w:tab w:val="num" w:pos="2880"/>
        </w:tabs>
        <w:ind w:left="2880" w:hanging="360"/>
      </w:pPr>
      <w:rPr>
        <w:rFonts w:ascii="Arial" w:hAnsi="Arial" w:hint="default"/>
      </w:rPr>
    </w:lvl>
    <w:lvl w:ilvl="4" w:tplc="D4D0D3A6" w:tentative="1">
      <w:start w:val="1"/>
      <w:numFmt w:val="bullet"/>
      <w:lvlText w:val="•"/>
      <w:lvlJc w:val="left"/>
      <w:pPr>
        <w:tabs>
          <w:tab w:val="num" w:pos="3600"/>
        </w:tabs>
        <w:ind w:left="3600" w:hanging="360"/>
      </w:pPr>
      <w:rPr>
        <w:rFonts w:ascii="Arial" w:hAnsi="Arial" w:hint="default"/>
      </w:rPr>
    </w:lvl>
    <w:lvl w:ilvl="5" w:tplc="2E502D20" w:tentative="1">
      <w:start w:val="1"/>
      <w:numFmt w:val="bullet"/>
      <w:lvlText w:val="•"/>
      <w:lvlJc w:val="left"/>
      <w:pPr>
        <w:tabs>
          <w:tab w:val="num" w:pos="4320"/>
        </w:tabs>
        <w:ind w:left="4320" w:hanging="360"/>
      </w:pPr>
      <w:rPr>
        <w:rFonts w:ascii="Arial" w:hAnsi="Arial" w:hint="default"/>
      </w:rPr>
    </w:lvl>
    <w:lvl w:ilvl="6" w:tplc="810E9AD6" w:tentative="1">
      <w:start w:val="1"/>
      <w:numFmt w:val="bullet"/>
      <w:lvlText w:val="•"/>
      <w:lvlJc w:val="left"/>
      <w:pPr>
        <w:tabs>
          <w:tab w:val="num" w:pos="5040"/>
        </w:tabs>
        <w:ind w:left="5040" w:hanging="360"/>
      </w:pPr>
      <w:rPr>
        <w:rFonts w:ascii="Arial" w:hAnsi="Arial" w:hint="default"/>
      </w:rPr>
    </w:lvl>
    <w:lvl w:ilvl="7" w:tplc="6AFE1D92" w:tentative="1">
      <w:start w:val="1"/>
      <w:numFmt w:val="bullet"/>
      <w:lvlText w:val="•"/>
      <w:lvlJc w:val="left"/>
      <w:pPr>
        <w:tabs>
          <w:tab w:val="num" w:pos="5760"/>
        </w:tabs>
        <w:ind w:left="5760" w:hanging="360"/>
      </w:pPr>
      <w:rPr>
        <w:rFonts w:ascii="Arial" w:hAnsi="Arial" w:hint="default"/>
      </w:rPr>
    </w:lvl>
    <w:lvl w:ilvl="8" w:tplc="C36813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781977"/>
    <w:multiLevelType w:val="hybridMultilevel"/>
    <w:tmpl w:val="3028DE10"/>
    <w:lvl w:ilvl="0" w:tplc="A80C88F0">
      <w:start w:val="1"/>
      <w:numFmt w:val="bullet"/>
      <w:lvlText w:val="•"/>
      <w:lvlJc w:val="left"/>
      <w:pPr>
        <w:tabs>
          <w:tab w:val="num" w:pos="720"/>
        </w:tabs>
        <w:ind w:left="720" w:hanging="360"/>
      </w:pPr>
      <w:rPr>
        <w:rFonts w:ascii="Arial" w:hAnsi="Arial" w:hint="default"/>
      </w:rPr>
    </w:lvl>
    <w:lvl w:ilvl="1" w:tplc="E83A976A" w:tentative="1">
      <w:start w:val="1"/>
      <w:numFmt w:val="bullet"/>
      <w:lvlText w:val="•"/>
      <w:lvlJc w:val="left"/>
      <w:pPr>
        <w:tabs>
          <w:tab w:val="num" w:pos="1440"/>
        </w:tabs>
        <w:ind w:left="1440" w:hanging="360"/>
      </w:pPr>
      <w:rPr>
        <w:rFonts w:ascii="Arial" w:hAnsi="Arial" w:hint="default"/>
      </w:rPr>
    </w:lvl>
    <w:lvl w:ilvl="2" w:tplc="64E296F4" w:tentative="1">
      <w:start w:val="1"/>
      <w:numFmt w:val="bullet"/>
      <w:lvlText w:val="•"/>
      <w:lvlJc w:val="left"/>
      <w:pPr>
        <w:tabs>
          <w:tab w:val="num" w:pos="2160"/>
        </w:tabs>
        <w:ind w:left="2160" w:hanging="360"/>
      </w:pPr>
      <w:rPr>
        <w:rFonts w:ascii="Arial" w:hAnsi="Arial" w:hint="default"/>
      </w:rPr>
    </w:lvl>
    <w:lvl w:ilvl="3" w:tplc="ACB08872" w:tentative="1">
      <w:start w:val="1"/>
      <w:numFmt w:val="bullet"/>
      <w:lvlText w:val="•"/>
      <w:lvlJc w:val="left"/>
      <w:pPr>
        <w:tabs>
          <w:tab w:val="num" w:pos="2880"/>
        </w:tabs>
        <w:ind w:left="2880" w:hanging="360"/>
      </w:pPr>
      <w:rPr>
        <w:rFonts w:ascii="Arial" w:hAnsi="Arial" w:hint="default"/>
      </w:rPr>
    </w:lvl>
    <w:lvl w:ilvl="4" w:tplc="19AAEB96" w:tentative="1">
      <w:start w:val="1"/>
      <w:numFmt w:val="bullet"/>
      <w:lvlText w:val="•"/>
      <w:lvlJc w:val="left"/>
      <w:pPr>
        <w:tabs>
          <w:tab w:val="num" w:pos="3600"/>
        </w:tabs>
        <w:ind w:left="3600" w:hanging="360"/>
      </w:pPr>
      <w:rPr>
        <w:rFonts w:ascii="Arial" w:hAnsi="Arial" w:hint="default"/>
      </w:rPr>
    </w:lvl>
    <w:lvl w:ilvl="5" w:tplc="9DBCA75A" w:tentative="1">
      <w:start w:val="1"/>
      <w:numFmt w:val="bullet"/>
      <w:lvlText w:val="•"/>
      <w:lvlJc w:val="left"/>
      <w:pPr>
        <w:tabs>
          <w:tab w:val="num" w:pos="4320"/>
        </w:tabs>
        <w:ind w:left="4320" w:hanging="360"/>
      </w:pPr>
      <w:rPr>
        <w:rFonts w:ascii="Arial" w:hAnsi="Arial" w:hint="default"/>
      </w:rPr>
    </w:lvl>
    <w:lvl w:ilvl="6" w:tplc="97C4AB6E" w:tentative="1">
      <w:start w:val="1"/>
      <w:numFmt w:val="bullet"/>
      <w:lvlText w:val="•"/>
      <w:lvlJc w:val="left"/>
      <w:pPr>
        <w:tabs>
          <w:tab w:val="num" w:pos="5040"/>
        </w:tabs>
        <w:ind w:left="5040" w:hanging="360"/>
      </w:pPr>
      <w:rPr>
        <w:rFonts w:ascii="Arial" w:hAnsi="Arial" w:hint="default"/>
      </w:rPr>
    </w:lvl>
    <w:lvl w:ilvl="7" w:tplc="0C544AEA" w:tentative="1">
      <w:start w:val="1"/>
      <w:numFmt w:val="bullet"/>
      <w:lvlText w:val="•"/>
      <w:lvlJc w:val="left"/>
      <w:pPr>
        <w:tabs>
          <w:tab w:val="num" w:pos="5760"/>
        </w:tabs>
        <w:ind w:left="5760" w:hanging="360"/>
      </w:pPr>
      <w:rPr>
        <w:rFonts w:ascii="Arial" w:hAnsi="Arial" w:hint="default"/>
      </w:rPr>
    </w:lvl>
    <w:lvl w:ilvl="8" w:tplc="5484BC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1C79E9"/>
    <w:multiLevelType w:val="hybridMultilevel"/>
    <w:tmpl w:val="50C4EF1A"/>
    <w:lvl w:ilvl="0" w:tplc="3D22CB50">
      <w:start w:val="1"/>
      <w:numFmt w:val="bullet"/>
      <w:lvlText w:val="•"/>
      <w:lvlJc w:val="left"/>
      <w:pPr>
        <w:tabs>
          <w:tab w:val="num" w:pos="720"/>
        </w:tabs>
        <w:ind w:left="720" w:hanging="360"/>
      </w:pPr>
      <w:rPr>
        <w:rFonts w:ascii="Arial" w:hAnsi="Arial" w:hint="default"/>
      </w:rPr>
    </w:lvl>
    <w:lvl w:ilvl="1" w:tplc="6A3A9588" w:tentative="1">
      <w:start w:val="1"/>
      <w:numFmt w:val="bullet"/>
      <w:lvlText w:val="•"/>
      <w:lvlJc w:val="left"/>
      <w:pPr>
        <w:tabs>
          <w:tab w:val="num" w:pos="1440"/>
        </w:tabs>
        <w:ind w:left="1440" w:hanging="360"/>
      </w:pPr>
      <w:rPr>
        <w:rFonts w:ascii="Arial" w:hAnsi="Arial" w:hint="default"/>
      </w:rPr>
    </w:lvl>
    <w:lvl w:ilvl="2" w:tplc="E9E6C996" w:tentative="1">
      <w:start w:val="1"/>
      <w:numFmt w:val="bullet"/>
      <w:lvlText w:val="•"/>
      <w:lvlJc w:val="left"/>
      <w:pPr>
        <w:tabs>
          <w:tab w:val="num" w:pos="2160"/>
        </w:tabs>
        <w:ind w:left="2160" w:hanging="360"/>
      </w:pPr>
      <w:rPr>
        <w:rFonts w:ascii="Arial" w:hAnsi="Arial" w:hint="default"/>
      </w:rPr>
    </w:lvl>
    <w:lvl w:ilvl="3" w:tplc="07AE1C6A" w:tentative="1">
      <w:start w:val="1"/>
      <w:numFmt w:val="bullet"/>
      <w:lvlText w:val="•"/>
      <w:lvlJc w:val="left"/>
      <w:pPr>
        <w:tabs>
          <w:tab w:val="num" w:pos="2880"/>
        </w:tabs>
        <w:ind w:left="2880" w:hanging="360"/>
      </w:pPr>
      <w:rPr>
        <w:rFonts w:ascii="Arial" w:hAnsi="Arial" w:hint="default"/>
      </w:rPr>
    </w:lvl>
    <w:lvl w:ilvl="4" w:tplc="67C09F5A" w:tentative="1">
      <w:start w:val="1"/>
      <w:numFmt w:val="bullet"/>
      <w:lvlText w:val="•"/>
      <w:lvlJc w:val="left"/>
      <w:pPr>
        <w:tabs>
          <w:tab w:val="num" w:pos="3600"/>
        </w:tabs>
        <w:ind w:left="3600" w:hanging="360"/>
      </w:pPr>
      <w:rPr>
        <w:rFonts w:ascii="Arial" w:hAnsi="Arial" w:hint="default"/>
      </w:rPr>
    </w:lvl>
    <w:lvl w:ilvl="5" w:tplc="C77C7632" w:tentative="1">
      <w:start w:val="1"/>
      <w:numFmt w:val="bullet"/>
      <w:lvlText w:val="•"/>
      <w:lvlJc w:val="left"/>
      <w:pPr>
        <w:tabs>
          <w:tab w:val="num" w:pos="4320"/>
        </w:tabs>
        <w:ind w:left="4320" w:hanging="360"/>
      </w:pPr>
      <w:rPr>
        <w:rFonts w:ascii="Arial" w:hAnsi="Arial" w:hint="default"/>
      </w:rPr>
    </w:lvl>
    <w:lvl w:ilvl="6" w:tplc="0122C6DE" w:tentative="1">
      <w:start w:val="1"/>
      <w:numFmt w:val="bullet"/>
      <w:lvlText w:val="•"/>
      <w:lvlJc w:val="left"/>
      <w:pPr>
        <w:tabs>
          <w:tab w:val="num" w:pos="5040"/>
        </w:tabs>
        <w:ind w:left="5040" w:hanging="360"/>
      </w:pPr>
      <w:rPr>
        <w:rFonts w:ascii="Arial" w:hAnsi="Arial" w:hint="default"/>
      </w:rPr>
    </w:lvl>
    <w:lvl w:ilvl="7" w:tplc="C0B461EC" w:tentative="1">
      <w:start w:val="1"/>
      <w:numFmt w:val="bullet"/>
      <w:lvlText w:val="•"/>
      <w:lvlJc w:val="left"/>
      <w:pPr>
        <w:tabs>
          <w:tab w:val="num" w:pos="5760"/>
        </w:tabs>
        <w:ind w:left="5760" w:hanging="360"/>
      </w:pPr>
      <w:rPr>
        <w:rFonts w:ascii="Arial" w:hAnsi="Arial" w:hint="default"/>
      </w:rPr>
    </w:lvl>
    <w:lvl w:ilvl="8" w:tplc="36BAE6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056130"/>
    <w:multiLevelType w:val="hybridMultilevel"/>
    <w:tmpl w:val="7CE4B1F6"/>
    <w:lvl w:ilvl="0" w:tplc="A7B8ACBE">
      <w:start w:val="1"/>
      <w:numFmt w:val="bullet"/>
      <w:lvlText w:val="•"/>
      <w:lvlJc w:val="left"/>
      <w:pPr>
        <w:tabs>
          <w:tab w:val="num" w:pos="720"/>
        </w:tabs>
        <w:ind w:left="720" w:hanging="360"/>
      </w:pPr>
      <w:rPr>
        <w:rFonts w:ascii="Arial" w:hAnsi="Arial" w:hint="default"/>
      </w:rPr>
    </w:lvl>
    <w:lvl w:ilvl="1" w:tplc="7870F7A6" w:tentative="1">
      <w:start w:val="1"/>
      <w:numFmt w:val="bullet"/>
      <w:lvlText w:val="•"/>
      <w:lvlJc w:val="left"/>
      <w:pPr>
        <w:tabs>
          <w:tab w:val="num" w:pos="1440"/>
        </w:tabs>
        <w:ind w:left="1440" w:hanging="360"/>
      </w:pPr>
      <w:rPr>
        <w:rFonts w:ascii="Arial" w:hAnsi="Arial" w:hint="default"/>
      </w:rPr>
    </w:lvl>
    <w:lvl w:ilvl="2" w:tplc="43462080" w:tentative="1">
      <w:start w:val="1"/>
      <w:numFmt w:val="bullet"/>
      <w:lvlText w:val="•"/>
      <w:lvlJc w:val="left"/>
      <w:pPr>
        <w:tabs>
          <w:tab w:val="num" w:pos="2160"/>
        </w:tabs>
        <w:ind w:left="2160" w:hanging="360"/>
      </w:pPr>
      <w:rPr>
        <w:rFonts w:ascii="Arial" w:hAnsi="Arial" w:hint="default"/>
      </w:rPr>
    </w:lvl>
    <w:lvl w:ilvl="3" w:tplc="505435A4" w:tentative="1">
      <w:start w:val="1"/>
      <w:numFmt w:val="bullet"/>
      <w:lvlText w:val="•"/>
      <w:lvlJc w:val="left"/>
      <w:pPr>
        <w:tabs>
          <w:tab w:val="num" w:pos="2880"/>
        </w:tabs>
        <w:ind w:left="2880" w:hanging="360"/>
      </w:pPr>
      <w:rPr>
        <w:rFonts w:ascii="Arial" w:hAnsi="Arial" w:hint="default"/>
      </w:rPr>
    </w:lvl>
    <w:lvl w:ilvl="4" w:tplc="50B0E50A" w:tentative="1">
      <w:start w:val="1"/>
      <w:numFmt w:val="bullet"/>
      <w:lvlText w:val="•"/>
      <w:lvlJc w:val="left"/>
      <w:pPr>
        <w:tabs>
          <w:tab w:val="num" w:pos="3600"/>
        </w:tabs>
        <w:ind w:left="3600" w:hanging="360"/>
      </w:pPr>
      <w:rPr>
        <w:rFonts w:ascii="Arial" w:hAnsi="Arial" w:hint="default"/>
      </w:rPr>
    </w:lvl>
    <w:lvl w:ilvl="5" w:tplc="675A477A" w:tentative="1">
      <w:start w:val="1"/>
      <w:numFmt w:val="bullet"/>
      <w:lvlText w:val="•"/>
      <w:lvlJc w:val="left"/>
      <w:pPr>
        <w:tabs>
          <w:tab w:val="num" w:pos="4320"/>
        </w:tabs>
        <w:ind w:left="4320" w:hanging="360"/>
      </w:pPr>
      <w:rPr>
        <w:rFonts w:ascii="Arial" w:hAnsi="Arial" w:hint="default"/>
      </w:rPr>
    </w:lvl>
    <w:lvl w:ilvl="6" w:tplc="6EF63638" w:tentative="1">
      <w:start w:val="1"/>
      <w:numFmt w:val="bullet"/>
      <w:lvlText w:val="•"/>
      <w:lvlJc w:val="left"/>
      <w:pPr>
        <w:tabs>
          <w:tab w:val="num" w:pos="5040"/>
        </w:tabs>
        <w:ind w:left="5040" w:hanging="360"/>
      </w:pPr>
      <w:rPr>
        <w:rFonts w:ascii="Arial" w:hAnsi="Arial" w:hint="default"/>
      </w:rPr>
    </w:lvl>
    <w:lvl w:ilvl="7" w:tplc="77A0D9B8" w:tentative="1">
      <w:start w:val="1"/>
      <w:numFmt w:val="bullet"/>
      <w:lvlText w:val="•"/>
      <w:lvlJc w:val="left"/>
      <w:pPr>
        <w:tabs>
          <w:tab w:val="num" w:pos="5760"/>
        </w:tabs>
        <w:ind w:left="5760" w:hanging="360"/>
      </w:pPr>
      <w:rPr>
        <w:rFonts w:ascii="Arial" w:hAnsi="Arial" w:hint="default"/>
      </w:rPr>
    </w:lvl>
    <w:lvl w:ilvl="8" w:tplc="07AA864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8562B5"/>
    <w:multiLevelType w:val="hybridMultilevel"/>
    <w:tmpl w:val="0066CA60"/>
    <w:lvl w:ilvl="0" w:tplc="5CE0525E">
      <w:start w:val="1"/>
      <w:numFmt w:val="bullet"/>
      <w:lvlText w:val="•"/>
      <w:lvlJc w:val="left"/>
      <w:pPr>
        <w:tabs>
          <w:tab w:val="num" w:pos="720"/>
        </w:tabs>
        <w:ind w:left="720" w:hanging="360"/>
      </w:pPr>
      <w:rPr>
        <w:rFonts w:ascii="Arial" w:hAnsi="Arial" w:hint="default"/>
      </w:rPr>
    </w:lvl>
    <w:lvl w:ilvl="1" w:tplc="3EAA6EE0" w:tentative="1">
      <w:start w:val="1"/>
      <w:numFmt w:val="bullet"/>
      <w:lvlText w:val="•"/>
      <w:lvlJc w:val="left"/>
      <w:pPr>
        <w:tabs>
          <w:tab w:val="num" w:pos="1440"/>
        </w:tabs>
        <w:ind w:left="1440" w:hanging="360"/>
      </w:pPr>
      <w:rPr>
        <w:rFonts w:ascii="Arial" w:hAnsi="Arial" w:hint="default"/>
      </w:rPr>
    </w:lvl>
    <w:lvl w:ilvl="2" w:tplc="E452DDFC" w:tentative="1">
      <w:start w:val="1"/>
      <w:numFmt w:val="bullet"/>
      <w:lvlText w:val="•"/>
      <w:lvlJc w:val="left"/>
      <w:pPr>
        <w:tabs>
          <w:tab w:val="num" w:pos="2160"/>
        </w:tabs>
        <w:ind w:left="2160" w:hanging="360"/>
      </w:pPr>
      <w:rPr>
        <w:rFonts w:ascii="Arial" w:hAnsi="Arial" w:hint="default"/>
      </w:rPr>
    </w:lvl>
    <w:lvl w:ilvl="3" w:tplc="AACCC016" w:tentative="1">
      <w:start w:val="1"/>
      <w:numFmt w:val="bullet"/>
      <w:lvlText w:val="•"/>
      <w:lvlJc w:val="left"/>
      <w:pPr>
        <w:tabs>
          <w:tab w:val="num" w:pos="2880"/>
        </w:tabs>
        <w:ind w:left="2880" w:hanging="360"/>
      </w:pPr>
      <w:rPr>
        <w:rFonts w:ascii="Arial" w:hAnsi="Arial" w:hint="default"/>
      </w:rPr>
    </w:lvl>
    <w:lvl w:ilvl="4" w:tplc="9AE6D1A0" w:tentative="1">
      <w:start w:val="1"/>
      <w:numFmt w:val="bullet"/>
      <w:lvlText w:val="•"/>
      <w:lvlJc w:val="left"/>
      <w:pPr>
        <w:tabs>
          <w:tab w:val="num" w:pos="3600"/>
        </w:tabs>
        <w:ind w:left="3600" w:hanging="360"/>
      </w:pPr>
      <w:rPr>
        <w:rFonts w:ascii="Arial" w:hAnsi="Arial" w:hint="default"/>
      </w:rPr>
    </w:lvl>
    <w:lvl w:ilvl="5" w:tplc="7B32C5AE" w:tentative="1">
      <w:start w:val="1"/>
      <w:numFmt w:val="bullet"/>
      <w:lvlText w:val="•"/>
      <w:lvlJc w:val="left"/>
      <w:pPr>
        <w:tabs>
          <w:tab w:val="num" w:pos="4320"/>
        </w:tabs>
        <w:ind w:left="4320" w:hanging="360"/>
      </w:pPr>
      <w:rPr>
        <w:rFonts w:ascii="Arial" w:hAnsi="Arial" w:hint="default"/>
      </w:rPr>
    </w:lvl>
    <w:lvl w:ilvl="6" w:tplc="273453E4" w:tentative="1">
      <w:start w:val="1"/>
      <w:numFmt w:val="bullet"/>
      <w:lvlText w:val="•"/>
      <w:lvlJc w:val="left"/>
      <w:pPr>
        <w:tabs>
          <w:tab w:val="num" w:pos="5040"/>
        </w:tabs>
        <w:ind w:left="5040" w:hanging="360"/>
      </w:pPr>
      <w:rPr>
        <w:rFonts w:ascii="Arial" w:hAnsi="Arial" w:hint="default"/>
      </w:rPr>
    </w:lvl>
    <w:lvl w:ilvl="7" w:tplc="DBE0E1D0" w:tentative="1">
      <w:start w:val="1"/>
      <w:numFmt w:val="bullet"/>
      <w:lvlText w:val="•"/>
      <w:lvlJc w:val="left"/>
      <w:pPr>
        <w:tabs>
          <w:tab w:val="num" w:pos="5760"/>
        </w:tabs>
        <w:ind w:left="5760" w:hanging="360"/>
      </w:pPr>
      <w:rPr>
        <w:rFonts w:ascii="Arial" w:hAnsi="Arial" w:hint="default"/>
      </w:rPr>
    </w:lvl>
    <w:lvl w:ilvl="8" w:tplc="6DF608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EB53BF"/>
    <w:multiLevelType w:val="hybridMultilevel"/>
    <w:tmpl w:val="23A60678"/>
    <w:lvl w:ilvl="0" w:tplc="BC0CBE9C">
      <w:start w:val="3"/>
      <w:numFmt w:val="bullet"/>
      <w:lvlText w:val="•"/>
      <w:lvlJc w:val="left"/>
      <w:pPr>
        <w:ind w:left="1068" w:hanging="708"/>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ABD5B45"/>
    <w:multiLevelType w:val="hybridMultilevel"/>
    <w:tmpl w:val="7D2EEF14"/>
    <w:lvl w:ilvl="0" w:tplc="787CB3B2">
      <w:start w:val="1"/>
      <w:numFmt w:val="bullet"/>
      <w:lvlText w:val="•"/>
      <w:lvlJc w:val="left"/>
      <w:pPr>
        <w:tabs>
          <w:tab w:val="num" w:pos="720"/>
        </w:tabs>
        <w:ind w:left="720" w:hanging="360"/>
      </w:pPr>
      <w:rPr>
        <w:rFonts w:ascii="Arial" w:hAnsi="Arial" w:hint="default"/>
      </w:rPr>
    </w:lvl>
    <w:lvl w:ilvl="1" w:tplc="39BC2E94" w:tentative="1">
      <w:start w:val="1"/>
      <w:numFmt w:val="bullet"/>
      <w:lvlText w:val="•"/>
      <w:lvlJc w:val="left"/>
      <w:pPr>
        <w:tabs>
          <w:tab w:val="num" w:pos="1440"/>
        </w:tabs>
        <w:ind w:left="1440" w:hanging="360"/>
      </w:pPr>
      <w:rPr>
        <w:rFonts w:ascii="Arial" w:hAnsi="Arial" w:hint="default"/>
      </w:rPr>
    </w:lvl>
    <w:lvl w:ilvl="2" w:tplc="6114D0F0" w:tentative="1">
      <w:start w:val="1"/>
      <w:numFmt w:val="bullet"/>
      <w:lvlText w:val="•"/>
      <w:lvlJc w:val="left"/>
      <w:pPr>
        <w:tabs>
          <w:tab w:val="num" w:pos="2160"/>
        </w:tabs>
        <w:ind w:left="2160" w:hanging="360"/>
      </w:pPr>
      <w:rPr>
        <w:rFonts w:ascii="Arial" w:hAnsi="Arial" w:hint="default"/>
      </w:rPr>
    </w:lvl>
    <w:lvl w:ilvl="3" w:tplc="0356729C" w:tentative="1">
      <w:start w:val="1"/>
      <w:numFmt w:val="bullet"/>
      <w:lvlText w:val="•"/>
      <w:lvlJc w:val="left"/>
      <w:pPr>
        <w:tabs>
          <w:tab w:val="num" w:pos="2880"/>
        </w:tabs>
        <w:ind w:left="2880" w:hanging="360"/>
      </w:pPr>
      <w:rPr>
        <w:rFonts w:ascii="Arial" w:hAnsi="Arial" w:hint="default"/>
      </w:rPr>
    </w:lvl>
    <w:lvl w:ilvl="4" w:tplc="25128BD0" w:tentative="1">
      <w:start w:val="1"/>
      <w:numFmt w:val="bullet"/>
      <w:lvlText w:val="•"/>
      <w:lvlJc w:val="left"/>
      <w:pPr>
        <w:tabs>
          <w:tab w:val="num" w:pos="3600"/>
        </w:tabs>
        <w:ind w:left="3600" w:hanging="360"/>
      </w:pPr>
      <w:rPr>
        <w:rFonts w:ascii="Arial" w:hAnsi="Arial" w:hint="default"/>
      </w:rPr>
    </w:lvl>
    <w:lvl w:ilvl="5" w:tplc="2B722144" w:tentative="1">
      <w:start w:val="1"/>
      <w:numFmt w:val="bullet"/>
      <w:lvlText w:val="•"/>
      <w:lvlJc w:val="left"/>
      <w:pPr>
        <w:tabs>
          <w:tab w:val="num" w:pos="4320"/>
        </w:tabs>
        <w:ind w:left="4320" w:hanging="360"/>
      </w:pPr>
      <w:rPr>
        <w:rFonts w:ascii="Arial" w:hAnsi="Arial" w:hint="default"/>
      </w:rPr>
    </w:lvl>
    <w:lvl w:ilvl="6" w:tplc="82CC501C" w:tentative="1">
      <w:start w:val="1"/>
      <w:numFmt w:val="bullet"/>
      <w:lvlText w:val="•"/>
      <w:lvlJc w:val="left"/>
      <w:pPr>
        <w:tabs>
          <w:tab w:val="num" w:pos="5040"/>
        </w:tabs>
        <w:ind w:left="5040" w:hanging="360"/>
      </w:pPr>
      <w:rPr>
        <w:rFonts w:ascii="Arial" w:hAnsi="Arial" w:hint="default"/>
      </w:rPr>
    </w:lvl>
    <w:lvl w:ilvl="7" w:tplc="B87CE7BA" w:tentative="1">
      <w:start w:val="1"/>
      <w:numFmt w:val="bullet"/>
      <w:lvlText w:val="•"/>
      <w:lvlJc w:val="left"/>
      <w:pPr>
        <w:tabs>
          <w:tab w:val="num" w:pos="5760"/>
        </w:tabs>
        <w:ind w:left="5760" w:hanging="360"/>
      </w:pPr>
      <w:rPr>
        <w:rFonts w:ascii="Arial" w:hAnsi="Arial" w:hint="default"/>
      </w:rPr>
    </w:lvl>
    <w:lvl w:ilvl="8" w:tplc="8FB6BA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561C8E"/>
    <w:multiLevelType w:val="hybridMultilevel"/>
    <w:tmpl w:val="78664F64"/>
    <w:lvl w:ilvl="0" w:tplc="FF621D82">
      <w:start w:val="1"/>
      <w:numFmt w:val="bullet"/>
      <w:lvlText w:val="•"/>
      <w:lvlJc w:val="left"/>
      <w:pPr>
        <w:tabs>
          <w:tab w:val="num" w:pos="720"/>
        </w:tabs>
        <w:ind w:left="720" w:hanging="360"/>
      </w:pPr>
      <w:rPr>
        <w:rFonts w:ascii="Arial" w:hAnsi="Arial" w:hint="default"/>
      </w:rPr>
    </w:lvl>
    <w:lvl w:ilvl="1" w:tplc="4E32313E" w:tentative="1">
      <w:start w:val="1"/>
      <w:numFmt w:val="bullet"/>
      <w:lvlText w:val="•"/>
      <w:lvlJc w:val="left"/>
      <w:pPr>
        <w:tabs>
          <w:tab w:val="num" w:pos="1440"/>
        </w:tabs>
        <w:ind w:left="1440" w:hanging="360"/>
      </w:pPr>
      <w:rPr>
        <w:rFonts w:ascii="Arial" w:hAnsi="Arial" w:hint="default"/>
      </w:rPr>
    </w:lvl>
    <w:lvl w:ilvl="2" w:tplc="9CA2735A" w:tentative="1">
      <w:start w:val="1"/>
      <w:numFmt w:val="bullet"/>
      <w:lvlText w:val="•"/>
      <w:lvlJc w:val="left"/>
      <w:pPr>
        <w:tabs>
          <w:tab w:val="num" w:pos="2160"/>
        </w:tabs>
        <w:ind w:left="2160" w:hanging="360"/>
      </w:pPr>
      <w:rPr>
        <w:rFonts w:ascii="Arial" w:hAnsi="Arial" w:hint="default"/>
      </w:rPr>
    </w:lvl>
    <w:lvl w:ilvl="3" w:tplc="D5BC4AE4" w:tentative="1">
      <w:start w:val="1"/>
      <w:numFmt w:val="bullet"/>
      <w:lvlText w:val="•"/>
      <w:lvlJc w:val="left"/>
      <w:pPr>
        <w:tabs>
          <w:tab w:val="num" w:pos="2880"/>
        </w:tabs>
        <w:ind w:left="2880" w:hanging="360"/>
      </w:pPr>
      <w:rPr>
        <w:rFonts w:ascii="Arial" w:hAnsi="Arial" w:hint="default"/>
      </w:rPr>
    </w:lvl>
    <w:lvl w:ilvl="4" w:tplc="93A00940" w:tentative="1">
      <w:start w:val="1"/>
      <w:numFmt w:val="bullet"/>
      <w:lvlText w:val="•"/>
      <w:lvlJc w:val="left"/>
      <w:pPr>
        <w:tabs>
          <w:tab w:val="num" w:pos="3600"/>
        </w:tabs>
        <w:ind w:left="3600" w:hanging="360"/>
      </w:pPr>
      <w:rPr>
        <w:rFonts w:ascii="Arial" w:hAnsi="Arial" w:hint="default"/>
      </w:rPr>
    </w:lvl>
    <w:lvl w:ilvl="5" w:tplc="4B4AB696" w:tentative="1">
      <w:start w:val="1"/>
      <w:numFmt w:val="bullet"/>
      <w:lvlText w:val="•"/>
      <w:lvlJc w:val="left"/>
      <w:pPr>
        <w:tabs>
          <w:tab w:val="num" w:pos="4320"/>
        </w:tabs>
        <w:ind w:left="4320" w:hanging="360"/>
      </w:pPr>
      <w:rPr>
        <w:rFonts w:ascii="Arial" w:hAnsi="Arial" w:hint="default"/>
      </w:rPr>
    </w:lvl>
    <w:lvl w:ilvl="6" w:tplc="0FDA6122" w:tentative="1">
      <w:start w:val="1"/>
      <w:numFmt w:val="bullet"/>
      <w:lvlText w:val="•"/>
      <w:lvlJc w:val="left"/>
      <w:pPr>
        <w:tabs>
          <w:tab w:val="num" w:pos="5040"/>
        </w:tabs>
        <w:ind w:left="5040" w:hanging="360"/>
      </w:pPr>
      <w:rPr>
        <w:rFonts w:ascii="Arial" w:hAnsi="Arial" w:hint="default"/>
      </w:rPr>
    </w:lvl>
    <w:lvl w:ilvl="7" w:tplc="DEB2000E" w:tentative="1">
      <w:start w:val="1"/>
      <w:numFmt w:val="bullet"/>
      <w:lvlText w:val="•"/>
      <w:lvlJc w:val="left"/>
      <w:pPr>
        <w:tabs>
          <w:tab w:val="num" w:pos="5760"/>
        </w:tabs>
        <w:ind w:left="5760" w:hanging="360"/>
      </w:pPr>
      <w:rPr>
        <w:rFonts w:ascii="Arial" w:hAnsi="Arial" w:hint="default"/>
      </w:rPr>
    </w:lvl>
    <w:lvl w:ilvl="8" w:tplc="5E7AC4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6D4A56"/>
    <w:multiLevelType w:val="hybridMultilevel"/>
    <w:tmpl w:val="2C7619F6"/>
    <w:lvl w:ilvl="0" w:tplc="5B487596">
      <w:start w:val="1"/>
      <w:numFmt w:val="bullet"/>
      <w:lvlText w:val="•"/>
      <w:lvlJc w:val="left"/>
      <w:pPr>
        <w:tabs>
          <w:tab w:val="num" w:pos="720"/>
        </w:tabs>
        <w:ind w:left="720" w:hanging="360"/>
      </w:pPr>
      <w:rPr>
        <w:rFonts w:ascii="Arial" w:hAnsi="Arial" w:hint="default"/>
      </w:rPr>
    </w:lvl>
    <w:lvl w:ilvl="1" w:tplc="831687CA" w:tentative="1">
      <w:start w:val="1"/>
      <w:numFmt w:val="bullet"/>
      <w:lvlText w:val="•"/>
      <w:lvlJc w:val="left"/>
      <w:pPr>
        <w:tabs>
          <w:tab w:val="num" w:pos="1440"/>
        </w:tabs>
        <w:ind w:left="1440" w:hanging="360"/>
      </w:pPr>
      <w:rPr>
        <w:rFonts w:ascii="Arial" w:hAnsi="Arial" w:hint="default"/>
      </w:rPr>
    </w:lvl>
    <w:lvl w:ilvl="2" w:tplc="B79EC85A" w:tentative="1">
      <w:start w:val="1"/>
      <w:numFmt w:val="bullet"/>
      <w:lvlText w:val="•"/>
      <w:lvlJc w:val="left"/>
      <w:pPr>
        <w:tabs>
          <w:tab w:val="num" w:pos="2160"/>
        </w:tabs>
        <w:ind w:left="2160" w:hanging="360"/>
      </w:pPr>
      <w:rPr>
        <w:rFonts w:ascii="Arial" w:hAnsi="Arial" w:hint="default"/>
      </w:rPr>
    </w:lvl>
    <w:lvl w:ilvl="3" w:tplc="D3645732" w:tentative="1">
      <w:start w:val="1"/>
      <w:numFmt w:val="bullet"/>
      <w:lvlText w:val="•"/>
      <w:lvlJc w:val="left"/>
      <w:pPr>
        <w:tabs>
          <w:tab w:val="num" w:pos="2880"/>
        </w:tabs>
        <w:ind w:left="2880" w:hanging="360"/>
      </w:pPr>
      <w:rPr>
        <w:rFonts w:ascii="Arial" w:hAnsi="Arial" w:hint="default"/>
      </w:rPr>
    </w:lvl>
    <w:lvl w:ilvl="4" w:tplc="AAEE13F6" w:tentative="1">
      <w:start w:val="1"/>
      <w:numFmt w:val="bullet"/>
      <w:lvlText w:val="•"/>
      <w:lvlJc w:val="left"/>
      <w:pPr>
        <w:tabs>
          <w:tab w:val="num" w:pos="3600"/>
        </w:tabs>
        <w:ind w:left="3600" w:hanging="360"/>
      </w:pPr>
      <w:rPr>
        <w:rFonts w:ascii="Arial" w:hAnsi="Arial" w:hint="default"/>
      </w:rPr>
    </w:lvl>
    <w:lvl w:ilvl="5" w:tplc="27426DFC" w:tentative="1">
      <w:start w:val="1"/>
      <w:numFmt w:val="bullet"/>
      <w:lvlText w:val="•"/>
      <w:lvlJc w:val="left"/>
      <w:pPr>
        <w:tabs>
          <w:tab w:val="num" w:pos="4320"/>
        </w:tabs>
        <w:ind w:left="4320" w:hanging="360"/>
      </w:pPr>
      <w:rPr>
        <w:rFonts w:ascii="Arial" w:hAnsi="Arial" w:hint="default"/>
      </w:rPr>
    </w:lvl>
    <w:lvl w:ilvl="6" w:tplc="DA7C5814" w:tentative="1">
      <w:start w:val="1"/>
      <w:numFmt w:val="bullet"/>
      <w:lvlText w:val="•"/>
      <w:lvlJc w:val="left"/>
      <w:pPr>
        <w:tabs>
          <w:tab w:val="num" w:pos="5040"/>
        </w:tabs>
        <w:ind w:left="5040" w:hanging="360"/>
      </w:pPr>
      <w:rPr>
        <w:rFonts w:ascii="Arial" w:hAnsi="Arial" w:hint="default"/>
      </w:rPr>
    </w:lvl>
    <w:lvl w:ilvl="7" w:tplc="86C48F72" w:tentative="1">
      <w:start w:val="1"/>
      <w:numFmt w:val="bullet"/>
      <w:lvlText w:val="•"/>
      <w:lvlJc w:val="left"/>
      <w:pPr>
        <w:tabs>
          <w:tab w:val="num" w:pos="5760"/>
        </w:tabs>
        <w:ind w:left="5760" w:hanging="360"/>
      </w:pPr>
      <w:rPr>
        <w:rFonts w:ascii="Arial" w:hAnsi="Arial" w:hint="default"/>
      </w:rPr>
    </w:lvl>
    <w:lvl w:ilvl="8" w:tplc="91CAA0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4E02D6"/>
    <w:multiLevelType w:val="hybridMultilevel"/>
    <w:tmpl w:val="137034BE"/>
    <w:lvl w:ilvl="0" w:tplc="C034FCD2">
      <w:start w:val="1"/>
      <w:numFmt w:val="bullet"/>
      <w:lvlText w:val="•"/>
      <w:lvlJc w:val="left"/>
      <w:pPr>
        <w:tabs>
          <w:tab w:val="num" w:pos="720"/>
        </w:tabs>
        <w:ind w:left="720" w:hanging="360"/>
      </w:pPr>
      <w:rPr>
        <w:rFonts w:ascii="Arial" w:hAnsi="Arial" w:hint="default"/>
      </w:rPr>
    </w:lvl>
    <w:lvl w:ilvl="1" w:tplc="93BC0270" w:tentative="1">
      <w:start w:val="1"/>
      <w:numFmt w:val="bullet"/>
      <w:lvlText w:val="•"/>
      <w:lvlJc w:val="left"/>
      <w:pPr>
        <w:tabs>
          <w:tab w:val="num" w:pos="1440"/>
        </w:tabs>
        <w:ind w:left="1440" w:hanging="360"/>
      </w:pPr>
      <w:rPr>
        <w:rFonts w:ascii="Arial" w:hAnsi="Arial" w:hint="default"/>
      </w:rPr>
    </w:lvl>
    <w:lvl w:ilvl="2" w:tplc="DD0E22AC" w:tentative="1">
      <w:start w:val="1"/>
      <w:numFmt w:val="bullet"/>
      <w:lvlText w:val="•"/>
      <w:lvlJc w:val="left"/>
      <w:pPr>
        <w:tabs>
          <w:tab w:val="num" w:pos="2160"/>
        </w:tabs>
        <w:ind w:left="2160" w:hanging="360"/>
      </w:pPr>
      <w:rPr>
        <w:rFonts w:ascii="Arial" w:hAnsi="Arial" w:hint="default"/>
      </w:rPr>
    </w:lvl>
    <w:lvl w:ilvl="3" w:tplc="80F4908C" w:tentative="1">
      <w:start w:val="1"/>
      <w:numFmt w:val="bullet"/>
      <w:lvlText w:val="•"/>
      <w:lvlJc w:val="left"/>
      <w:pPr>
        <w:tabs>
          <w:tab w:val="num" w:pos="2880"/>
        </w:tabs>
        <w:ind w:left="2880" w:hanging="360"/>
      </w:pPr>
      <w:rPr>
        <w:rFonts w:ascii="Arial" w:hAnsi="Arial" w:hint="default"/>
      </w:rPr>
    </w:lvl>
    <w:lvl w:ilvl="4" w:tplc="EAD0F3CC" w:tentative="1">
      <w:start w:val="1"/>
      <w:numFmt w:val="bullet"/>
      <w:lvlText w:val="•"/>
      <w:lvlJc w:val="left"/>
      <w:pPr>
        <w:tabs>
          <w:tab w:val="num" w:pos="3600"/>
        </w:tabs>
        <w:ind w:left="3600" w:hanging="360"/>
      </w:pPr>
      <w:rPr>
        <w:rFonts w:ascii="Arial" w:hAnsi="Arial" w:hint="default"/>
      </w:rPr>
    </w:lvl>
    <w:lvl w:ilvl="5" w:tplc="645C880E" w:tentative="1">
      <w:start w:val="1"/>
      <w:numFmt w:val="bullet"/>
      <w:lvlText w:val="•"/>
      <w:lvlJc w:val="left"/>
      <w:pPr>
        <w:tabs>
          <w:tab w:val="num" w:pos="4320"/>
        </w:tabs>
        <w:ind w:left="4320" w:hanging="360"/>
      </w:pPr>
      <w:rPr>
        <w:rFonts w:ascii="Arial" w:hAnsi="Arial" w:hint="default"/>
      </w:rPr>
    </w:lvl>
    <w:lvl w:ilvl="6" w:tplc="F5345850" w:tentative="1">
      <w:start w:val="1"/>
      <w:numFmt w:val="bullet"/>
      <w:lvlText w:val="•"/>
      <w:lvlJc w:val="left"/>
      <w:pPr>
        <w:tabs>
          <w:tab w:val="num" w:pos="5040"/>
        </w:tabs>
        <w:ind w:left="5040" w:hanging="360"/>
      </w:pPr>
      <w:rPr>
        <w:rFonts w:ascii="Arial" w:hAnsi="Arial" w:hint="default"/>
      </w:rPr>
    </w:lvl>
    <w:lvl w:ilvl="7" w:tplc="6C00B5CA" w:tentative="1">
      <w:start w:val="1"/>
      <w:numFmt w:val="bullet"/>
      <w:lvlText w:val="•"/>
      <w:lvlJc w:val="left"/>
      <w:pPr>
        <w:tabs>
          <w:tab w:val="num" w:pos="5760"/>
        </w:tabs>
        <w:ind w:left="5760" w:hanging="360"/>
      </w:pPr>
      <w:rPr>
        <w:rFonts w:ascii="Arial" w:hAnsi="Arial" w:hint="default"/>
      </w:rPr>
    </w:lvl>
    <w:lvl w:ilvl="8" w:tplc="7A3EFE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F53495"/>
    <w:multiLevelType w:val="hybridMultilevel"/>
    <w:tmpl w:val="F40292AE"/>
    <w:lvl w:ilvl="0" w:tplc="84BA7402">
      <w:start w:val="1"/>
      <w:numFmt w:val="bullet"/>
      <w:lvlText w:val="•"/>
      <w:lvlJc w:val="left"/>
      <w:pPr>
        <w:tabs>
          <w:tab w:val="num" w:pos="720"/>
        </w:tabs>
        <w:ind w:left="720" w:hanging="360"/>
      </w:pPr>
      <w:rPr>
        <w:rFonts w:ascii="Arial" w:hAnsi="Arial" w:hint="default"/>
      </w:rPr>
    </w:lvl>
    <w:lvl w:ilvl="1" w:tplc="F766B8F8" w:tentative="1">
      <w:start w:val="1"/>
      <w:numFmt w:val="bullet"/>
      <w:lvlText w:val="•"/>
      <w:lvlJc w:val="left"/>
      <w:pPr>
        <w:tabs>
          <w:tab w:val="num" w:pos="1440"/>
        </w:tabs>
        <w:ind w:left="1440" w:hanging="360"/>
      </w:pPr>
      <w:rPr>
        <w:rFonts w:ascii="Arial" w:hAnsi="Arial" w:hint="default"/>
      </w:rPr>
    </w:lvl>
    <w:lvl w:ilvl="2" w:tplc="8A4E7E38" w:tentative="1">
      <w:start w:val="1"/>
      <w:numFmt w:val="bullet"/>
      <w:lvlText w:val="•"/>
      <w:lvlJc w:val="left"/>
      <w:pPr>
        <w:tabs>
          <w:tab w:val="num" w:pos="2160"/>
        </w:tabs>
        <w:ind w:left="2160" w:hanging="360"/>
      </w:pPr>
      <w:rPr>
        <w:rFonts w:ascii="Arial" w:hAnsi="Arial" w:hint="default"/>
      </w:rPr>
    </w:lvl>
    <w:lvl w:ilvl="3" w:tplc="9A2C000E" w:tentative="1">
      <w:start w:val="1"/>
      <w:numFmt w:val="bullet"/>
      <w:lvlText w:val="•"/>
      <w:lvlJc w:val="left"/>
      <w:pPr>
        <w:tabs>
          <w:tab w:val="num" w:pos="2880"/>
        </w:tabs>
        <w:ind w:left="2880" w:hanging="360"/>
      </w:pPr>
      <w:rPr>
        <w:rFonts w:ascii="Arial" w:hAnsi="Arial" w:hint="default"/>
      </w:rPr>
    </w:lvl>
    <w:lvl w:ilvl="4" w:tplc="78F48CAA" w:tentative="1">
      <w:start w:val="1"/>
      <w:numFmt w:val="bullet"/>
      <w:lvlText w:val="•"/>
      <w:lvlJc w:val="left"/>
      <w:pPr>
        <w:tabs>
          <w:tab w:val="num" w:pos="3600"/>
        </w:tabs>
        <w:ind w:left="3600" w:hanging="360"/>
      </w:pPr>
      <w:rPr>
        <w:rFonts w:ascii="Arial" w:hAnsi="Arial" w:hint="default"/>
      </w:rPr>
    </w:lvl>
    <w:lvl w:ilvl="5" w:tplc="D1948FF2" w:tentative="1">
      <w:start w:val="1"/>
      <w:numFmt w:val="bullet"/>
      <w:lvlText w:val="•"/>
      <w:lvlJc w:val="left"/>
      <w:pPr>
        <w:tabs>
          <w:tab w:val="num" w:pos="4320"/>
        </w:tabs>
        <w:ind w:left="4320" w:hanging="360"/>
      </w:pPr>
      <w:rPr>
        <w:rFonts w:ascii="Arial" w:hAnsi="Arial" w:hint="default"/>
      </w:rPr>
    </w:lvl>
    <w:lvl w:ilvl="6" w:tplc="B2F29570" w:tentative="1">
      <w:start w:val="1"/>
      <w:numFmt w:val="bullet"/>
      <w:lvlText w:val="•"/>
      <w:lvlJc w:val="left"/>
      <w:pPr>
        <w:tabs>
          <w:tab w:val="num" w:pos="5040"/>
        </w:tabs>
        <w:ind w:left="5040" w:hanging="360"/>
      </w:pPr>
      <w:rPr>
        <w:rFonts w:ascii="Arial" w:hAnsi="Arial" w:hint="default"/>
      </w:rPr>
    </w:lvl>
    <w:lvl w:ilvl="7" w:tplc="66ECE5EC" w:tentative="1">
      <w:start w:val="1"/>
      <w:numFmt w:val="bullet"/>
      <w:lvlText w:val="•"/>
      <w:lvlJc w:val="left"/>
      <w:pPr>
        <w:tabs>
          <w:tab w:val="num" w:pos="5760"/>
        </w:tabs>
        <w:ind w:left="5760" w:hanging="360"/>
      </w:pPr>
      <w:rPr>
        <w:rFonts w:ascii="Arial" w:hAnsi="Arial" w:hint="default"/>
      </w:rPr>
    </w:lvl>
    <w:lvl w:ilvl="8" w:tplc="561E39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3556FF"/>
    <w:multiLevelType w:val="hybridMultilevel"/>
    <w:tmpl w:val="988EF1AC"/>
    <w:lvl w:ilvl="0" w:tplc="BC0CBE9C">
      <w:start w:val="3"/>
      <w:numFmt w:val="bullet"/>
      <w:lvlText w:val="•"/>
      <w:lvlJc w:val="left"/>
      <w:pPr>
        <w:ind w:left="1068" w:hanging="708"/>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4F42F11"/>
    <w:multiLevelType w:val="hybridMultilevel"/>
    <w:tmpl w:val="AEC8B008"/>
    <w:lvl w:ilvl="0" w:tplc="D6B20FA8">
      <w:start w:val="1"/>
      <w:numFmt w:val="bullet"/>
      <w:lvlText w:val="•"/>
      <w:lvlJc w:val="left"/>
      <w:pPr>
        <w:tabs>
          <w:tab w:val="num" w:pos="720"/>
        </w:tabs>
        <w:ind w:left="720" w:hanging="360"/>
      </w:pPr>
      <w:rPr>
        <w:rFonts w:ascii="Arial" w:hAnsi="Arial" w:hint="default"/>
      </w:rPr>
    </w:lvl>
    <w:lvl w:ilvl="1" w:tplc="271EFDCC" w:tentative="1">
      <w:start w:val="1"/>
      <w:numFmt w:val="bullet"/>
      <w:lvlText w:val="•"/>
      <w:lvlJc w:val="left"/>
      <w:pPr>
        <w:tabs>
          <w:tab w:val="num" w:pos="1440"/>
        </w:tabs>
        <w:ind w:left="1440" w:hanging="360"/>
      </w:pPr>
      <w:rPr>
        <w:rFonts w:ascii="Arial" w:hAnsi="Arial" w:hint="default"/>
      </w:rPr>
    </w:lvl>
    <w:lvl w:ilvl="2" w:tplc="3962D294" w:tentative="1">
      <w:start w:val="1"/>
      <w:numFmt w:val="bullet"/>
      <w:lvlText w:val="•"/>
      <w:lvlJc w:val="left"/>
      <w:pPr>
        <w:tabs>
          <w:tab w:val="num" w:pos="2160"/>
        </w:tabs>
        <w:ind w:left="2160" w:hanging="360"/>
      </w:pPr>
      <w:rPr>
        <w:rFonts w:ascii="Arial" w:hAnsi="Arial" w:hint="default"/>
      </w:rPr>
    </w:lvl>
    <w:lvl w:ilvl="3" w:tplc="218A032A" w:tentative="1">
      <w:start w:val="1"/>
      <w:numFmt w:val="bullet"/>
      <w:lvlText w:val="•"/>
      <w:lvlJc w:val="left"/>
      <w:pPr>
        <w:tabs>
          <w:tab w:val="num" w:pos="2880"/>
        </w:tabs>
        <w:ind w:left="2880" w:hanging="360"/>
      </w:pPr>
      <w:rPr>
        <w:rFonts w:ascii="Arial" w:hAnsi="Arial" w:hint="default"/>
      </w:rPr>
    </w:lvl>
    <w:lvl w:ilvl="4" w:tplc="A2F04A94" w:tentative="1">
      <w:start w:val="1"/>
      <w:numFmt w:val="bullet"/>
      <w:lvlText w:val="•"/>
      <w:lvlJc w:val="left"/>
      <w:pPr>
        <w:tabs>
          <w:tab w:val="num" w:pos="3600"/>
        </w:tabs>
        <w:ind w:left="3600" w:hanging="360"/>
      </w:pPr>
      <w:rPr>
        <w:rFonts w:ascii="Arial" w:hAnsi="Arial" w:hint="default"/>
      </w:rPr>
    </w:lvl>
    <w:lvl w:ilvl="5" w:tplc="A3F43A9C" w:tentative="1">
      <w:start w:val="1"/>
      <w:numFmt w:val="bullet"/>
      <w:lvlText w:val="•"/>
      <w:lvlJc w:val="left"/>
      <w:pPr>
        <w:tabs>
          <w:tab w:val="num" w:pos="4320"/>
        </w:tabs>
        <w:ind w:left="4320" w:hanging="360"/>
      </w:pPr>
      <w:rPr>
        <w:rFonts w:ascii="Arial" w:hAnsi="Arial" w:hint="default"/>
      </w:rPr>
    </w:lvl>
    <w:lvl w:ilvl="6" w:tplc="E898AAC8" w:tentative="1">
      <w:start w:val="1"/>
      <w:numFmt w:val="bullet"/>
      <w:lvlText w:val="•"/>
      <w:lvlJc w:val="left"/>
      <w:pPr>
        <w:tabs>
          <w:tab w:val="num" w:pos="5040"/>
        </w:tabs>
        <w:ind w:left="5040" w:hanging="360"/>
      </w:pPr>
      <w:rPr>
        <w:rFonts w:ascii="Arial" w:hAnsi="Arial" w:hint="default"/>
      </w:rPr>
    </w:lvl>
    <w:lvl w:ilvl="7" w:tplc="4ADEB996" w:tentative="1">
      <w:start w:val="1"/>
      <w:numFmt w:val="bullet"/>
      <w:lvlText w:val="•"/>
      <w:lvlJc w:val="left"/>
      <w:pPr>
        <w:tabs>
          <w:tab w:val="num" w:pos="5760"/>
        </w:tabs>
        <w:ind w:left="5760" w:hanging="360"/>
      </w:pPr>
      <w:rPr>
        <w:rFonts w:ascii="Arial" w:hAnsi="Arial" w:hint="default"/>
      </w:rPr>
    </w:lvl>
    <w:lvl w:ilvl="8" w:tplc="2A36C4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991DC5"/>
    <w:multiLevelType w:val="hybridMultilevel"/>
    <w:tmpl w:val="801672CC"/>
    <w:lvl w:ilvl="0" w:tplc="9320D9D2">
      <w:start w:val="1"/>
      <w:numFmt w:val="bullet"/>
      <w:lvlText w:val="•"/>
      <w:lvlJc w:val="left"/>
      <w:pPr>
        <w:tabs>
          <w:tab w:val="num" w:pos="720"/>
        </w:tabs>
        <w:ind w:left="720" w:hanging="360"/>
      </w:pPr>
      <w:rPr>
        <w:rFonts w:ascii="Arial" w:hAnsi="Arial" w:hint="default"/>
      </w:rPr>
    </w:lvl>
    <w:lvl w:ilvl="1" w:tplc="CDF013D0" w:tentative="1">
      <w:start w:val="1"/>
      <w:numFmt w:val="bullet"/>
      <w:lvlText w:val="•"/>
      <w:lvlJc w:val="left"/>
      <w:pPr>
        <w:tabs>
          <w:tab w:val="num" w:pos="1440"/>
        </w:tabs>
        <w:ind w:left="1440" w:hanging="360"/>
      </w:pPr>
      <w:rPr>
        <w:rFonts w:ascii="Arial" w:hAnsi="Arial" w:hint="default"/>
      </w:rPr>
    </w:lvl>
    <w:lvl w:ilvl="2" w:tplc="61C65DE8" w:tentative="1">
      <w:start w:val="1"/>
      <w:numFmt w:val="bullet"/>
      <w:lvlText w:val="•"/>
      <w:lvlJc w:val="left"/>
      <w:pPr>
        <w:tabs>
          <w:tab w:val="num" w:pos="2160"/>
        </w:tabs>
        <w:ind w:left="2160" w:hanging="360"/>
      </w:pPr>
      <w:rPr>
        <w:rFonts w:ascii="Arial" w:hAnsi="Arial" w:hint="default"/>
      </w:rPr>
    </w:lvl>
    <w:lvl w:ilvl="3" w:tplc="0E24CD9E" w:tentative="1">
      <w:start w:val="1"/>
      <w:numFmt w:val="bullet"/>
      <w:lvlText w:val="•"/>
      <w:lvlJc w:val="left"/>
      <w:pPr>
        <w:tabs>
          <w:tab w:val="num" w:pos="2880"/>
        </w:tabs>
        <w:ind w:left="2880" w:hanging="360"/>
      </w:pPr>
      <w:rPr>
        <w:rFonts w:ascii="Arial" w:hAnsi="Arial" w:hint="default"/>
      </w:rPr>
    </w:lvl>
    <w:lvl w:ilvl="4" w:tplc="E67E3688" w:tentative="1">
      <w:start w:val="1"/>
      <w:numFmt w:val="bullet"/>
      <w:lvlText w:val="•"/>
      <w:lvlJc w:val="left"/>
      <w:pPr>
        <w:tabs>
          <w:tab w:val="num" w:pos="3600"/>
        </w:tabs>
        <w:ind w:left="3600" w:hanging="360"/>
      </w:pPr>
      <w:rPr>
        <w:rFonts w:ascii="Arial" w:hAnsi="Arial" w:hint="default"/>
      </w:rPr>
    </w:lvl>
    <w:lvl w:ilvl="5" w:tplc="6D64F7AA" w:tentative="1">
      <w:start w:val="1"/>
      <w:numFmt w:val="bullet"/>
      <w:lvlText w:val="•"/>
      <w:lvlJc w:val="left"/>
      <w:pPr>
        <w:tabs>
          <w:tab w:val="num" w:pos="4320"/>
        </w:tabs>
        <w:ind w:left="4320" w:hanging="360"/>
      </w:pPr>
      <w:rPr>
        <w:rFonts w:ascii="Arial" w:hAnsi="Arial" w:hint="default"/>
      </w:rPr>
    </w:lvl>
    <w:lvl w:ilvl="6" w:tplc="F6B8ADAA" w:tentative="1">
      <w:start w:val="1"/>
      <w:numFmt w:val="bullet"/>
      <w:lvlText w:val="•"/>
      <w:lvlJc w:val="left"/>
      <w:pPr>
        <w:tabs>
          <w:tab w:val="num" w:pos="5040"/>
        </w:tabs>
        <w:ind w:left="5040" w:hanging="360"/>
      </w:pPr>
      <w:rPr>
        <w:rFonts w:ascii="Arial" w:hAnsi="Arial" w:hint="default"/>
      </w:rPr>
    </w:lvl>
    <w:lvl w:ilvl="7" w:tplc="C75495C8" w:tentative="1">
      <w:start w:val="1"/>
      <w:numFmt w:val="bullet"/>
      <w:lvlText w:val="•"/>
      <w:lvlJc w:val="left"/>
      <w:pPr>
        <w:tabs>
          <w:tab w:val="num" w:pos="5760"/>
        </w:tabs>
        <w:ind w:left="5760" w:hanging="360"/>
      </w:pPr>
      <w:rPr>
        <w:rFonts w:ascii="Arial" w:hAnsi="Arial" w:hint="default"/>
      </w:rPr>
    </w:lvl>
    <w:lvl w:ilvl="8" w:tplc="86B2D61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CB44C0"/>
    <w:multiLevelType w:val="hybridMultilevel"/>
    <w:tmpl w:val="7DF48B1A"/>
    <w:lvl w:ilvl="0" w:tplc="0C9043DA">
      <w:start w:val="1"/>
      <w:numFmt w:val="bullet"/>
      <w:lvlText w:val="•"/>
      <w:lvlJc w:val="left"/>
      <w:pPr>
        <w:tabs>
          <w:tab w:val="num" w:pos="720"/>
        </w:tabs>
        <w:ind w:left="720" w:hanging="360"/>
      </w:pPr>
      <w:rPr>
        <w:rFonts w:ascii="Arial" w:hAnsi="Arial" w:hint="default"/>
      </w:rPr>
    </w:lvl>
    <w:lvl w:ilvl="1" w:tplc="86EC9B7E" w:tentative="1">
      <w:start w:val="1"/>
      <w:numFmt w:val="bullet"/>
      <w:lvlText w:val="•"/>
      <w:lvlJc w:val="left"/>
      <w:pPr>
        <w:tabs>
          <w:tab w:val="num" w:pos="1440"/>
        </w:tabs>
        <w:ind w:left="1440" w:hanging="360"/>
      </w:pPr>
      <w:rPr>
        <w:rFonts w:ascii="Arial" w:hAnsi="Arial" w:hint="default"/>
      </w:rPr>
    </w:lvl>
    <w:lvl w:ilvl="2" w:tplc="C1521DD8" w:tentative="1">
      <w:start w:val="1"/>
      <w:numFmt w:val="bullet"/>
      <w:lvlText w:val="•"/>
      <w:lvlJc w:val="left"/>
      <w:pPr>
        <w:tabs>
          <w:tab w:val="num" w:pos="2160"/>
        </w:tabs>
        <w:ind w:left="2160" w:hanging="360"/>
      </w:pPr>
      <w:rPr>
        <w:rFonts w:ascii="Arial" w:hAnsi="Arial" w:hint="default"/>
      </w:rPr>
    </w:lvl>
    <w:lvl w:ilvl="3" w:tplc="4CB063D8" w:tentative="1">
      <w:start w:val="1"/>
      <w:numFmt w:val="bullet"/>
      <w:lvlText w:val="•"/>
      <w:lvlJc w:val="left"/>
      <w:pPr>
        <w:tabs>
          <w:tab w:val="num" w:pos="2880"/>
        </w:tabs>
        <w:ind w:left="2880" w:hanging="360"/>
      </w:pPr>
      <w:rPr>
        <w:rFonts w:ascii="Arial" w:hAnsi="Arial" w:hint="default"/>
      </w:rPr>
    </w:lvl>
    <w:lvl w:ilvl="4" w:tplc="B30C867A" w:tentative="1">
      <w:start w:val="1"/>
      <w:numFmt w:val="bullet"/>
      <w:lvlText w:val="•"/>
      <w:lvlJc w:val="left"/>
      <w:pPr>
        <w:tabs>
          <w:tab w:val="num" w:pos="3600"/>
        </w:tabs>
        <w:ind w:left="3600" w:hanging="360"/>
      </w:pPr>
      <w:rPr>
        <w:rFonts w:ascii="Arial" w:hAnsi="Arial" w:hint="default"/>
      </w:rPr>
    </w:lvl>
    <w:lvl w:ilvl="5" w:tplc="5A2839A2" w:tentative="1">
      <w:start w:val="1"/>
      <w:numFmt w:val="bullet"/>
      <w:lvlText w:val="•"/>
      <w:lvlJc w:val="left"/>
      <w:pPr>
        <w:tabs>
          <w:tab w:val="num" w:pos="4320"/>
        </w:tabs>
        <w:ind w:left="4320" w:hanging="360"/>
      </w:pPr>
      <w:rPr>
        <w:rFonts w:ascii="Arial" w:hAnsi="Arial" w:hint="default"/>
      </w:rPr>
    </w:lvl>
    <w:lvl w:ilvl="6" w:tplc="6CF44A92" w:tentative="1">
      <w:start w:val="1"/>
      <w:numFmt w:val="bullet"/>
      <w:lvlText w:val="•"/>
      <w:lvlJc w:val="left"/>
      <w:pPr>
        <w:tabs>
          <w:tab w:val="num" w:pos="5040"/>
        </w:tabs>
        <w:ind w:left="5040" w:hanging="360"/>
      </w:pPr>
      <w:rPr>
        <w:rFonts w:ascii="Arial" w:hAnsi="Arial" w:hint="default"/>
      </w:rPr>
    </w:lvl>
    <w:lvl w:ilvl="7" w:tplc="4830AEE4" w:tentative="1">
      <w:start w:val="1"/>
      <w:numFmt w:val="bullet"/>
      <w:lvlText w:val="•"/>
      <w:lvlJc w:val="left"/>
      <w:pPr>
        <w:tabs>
          <w:tab w:val="num" w:pos="5760"/>
        </w:tabs>
        <w:ind w:left="5760" w:hanging="360"/>
      </w:pPr>
      <w:rPr>
        <w:rFonts w:ascii="Arial" w:hAnsi="Arial" w:hint="default"/>
      </w:rPr>
    </w:lvl>
    <w:lvl w:ilvl="8" w:tplc="D34C8A6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031D2A"/>
    <w:multiLevelType w:val="hybridMultilevel"/>
    <w:tmpl w:val="F6081D6E"/>
    <w:lvl w:ilvl="0" w:tplc="4D261A24">
      <w:start w:val="1"/>
      <w:numFmt w:val="bullet"/>
      <w:lvlText w:val="•"/>
      <w:lvlJc w:val="left"/>
      <w:pPr>
        <w:tabs>
          <w:tab w:val="num" w:pos="720"/>
        </w:tabs>
        <w:ind w:left="720" w:hanging="360"/>
      </w:pPr>
      <w:rPr>
        <w:rFonts w:ascii="Arial" w:hAnsi="Arial" w:hint="default"/>
      </w:rPr>
    </w:lvl>
    <w:lvl w:ilvl="1" w:tplc="3EC0A6C0" w:tentative="1">
      <w:start w:val="1"/>
      <w:numFmt w:val="bullet"/>
      <w:lvlText w:val="•"/>
      <w:lvlJc w:val="left"/>
      <w:pPr>
        <w:tabs>
          <w:tab w:val="num" w:pos="1440"/>
        </w:tabs>
        <w:ind w:left="1440" w:hanging="360"/>
      </w:pPr>
      <w:rPr>
        <w:rFonts w:ascii="Arial" w:hAnsi="Arial" w:hint="default"/>
      </w:rPr>
    </w:lvl>
    <w:lvl w:ilvl="2" w:tplc="9DA8CA3C" w:tentative="1">
      <w:start w:val="1"/>
      <w:numFmt w:val="bullet"/>
      <w:lvlText w:val="•"/>
      <w:lvlJc w:val="left"/>
      <w:pPr>
        <w:tabs>
          <w:tab w:val="num" w:pos="2160"/>
        </w:tabs>
        <w:ind w:left="2160" w:hanging="360"/>
      </w:pPr>
      <w:rPr>
        <w:rFonts w:ascii="Arial" w:hAnsi="Arial" w:hint="default"/>
      </w:rPr>
    </w:lvl>
    <w:lvl w:ilvl="3" w:tplc="F558B206" w:tentative="1">
      <w:start w:val="1"/>
      <w:numFmt w:val="bullet"/>
      <w:lvlText w:val="•"/>
      <w:lvlJc w:val="left"/>
      <w:pPr>
        <w:tabs>
          <w:tab w:val="num" w:pos="2880"/>
        </w:tabs>
        <w:ind w:left="2880" w:hanging="360"/>
      </w:pPr>
      <w:rPr>
        <w:rFonts w:ascii="Arial" w:hAnsi="Arial" w:hint="default"/>
      </w:rPr>
    </w:lvl>
    <w:lvl w:ilvl="4" w:tplc="481479AA" w:tentative="1">
      <w:start w:val="1"/>
      <w:numFmt w:val="bullet"/>
      <w:lvlText w:val="•"/>
      <w:lvlJc w:val="left"/>
      <w:pPr>
        <w:tabs>
          <w:tab w:val="num" w:pos="3600"/>
        </w:tabs>
        <w:ind w:left="3600" w:hanging="360"/>
      </w:pPr>
      <w:rPr>
        <w:rFonts w:ascii="Arial" w:hAnsi="Arial" w:hint="default"/>
      </w:rPr>
    </w:lvl>
    <w:lvl w:ilvl="5" w:tplc="07D4A922" w:tentative="1">
      <w:start w:val="1"/>
      <w:numFmt w:val="bullet"/>
      <w:lvlText w:val="•"/>
      <w:lvlJc w:val="left"/>
      <w:pPr>
        <w:tabs>
          <w:tab w:val="num" w:pos="4320"/>
        </w:tabs>
        <w:ind w:left="4320" w:hanging="360"/>
      </w:pPr>
      <w:rPr>
        <w:rFonts w:ascii="Arial" w:hAnsi="Arial" w:hint="default"/>
      </w:rPr>
    </w:lvl>
    <w:lvl w:ilvl="6" w:tplc="E69438F6" w:tentative="1">
      <w:start w:val="1"/>
      <w:numFmt w:val="bullet"/>
      <w:lvlText w:val="•"/>
      <w:lvlJc w:val="left"/>
      <w:pPr>
        <w:tabs>
          <w:tab w:val="num" w:pos="5040"/>
        </w:tabs>
        <w:ind w:left="5040" w:hanging="360"/>
      </w:pPr>
      <w:rPr>
        <w:rFonts w:ascii="Arial" w:hAnsi="Arial" w:hint="default"/>
      </w:rPr>
    </w:lvl>
    <w:lvl w:ilvl="7" w:tplc="99829E30" w:tentative="1">
      <w:start w:val="1"/>
      <w:numFmt w:val="bullet"/>
      <w:lvlText w:val="•"/>
      <w:lvlJc w:val="left"/>
      <w:pPr>
        <w:tabs>
          <w:tab w:val="num" w:pos="5760"/>
        </w:tabs>
        <w:ind w:left="5760" w:hanging="360"/>
      </w:pPr>
      <w:rPr>
        <w:rFonts w:ascii="Arial" w:hAnsi="Arial" w:hint="default"/>
      </w:rPr>
    </w:lvl>
    <w:lvl w:ilvl="8" w:tplc="34CCC8B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4FB25CD"/>
    <w:multiLevelType w:val="hybridMultilevel"/>
    <w:tmpl w:val="E102AA8A"/>
    <w:lvl w:ilvl="0" w:tplc="21704652">
      <w:start w:val="1"/>
      <w:numFmt w:val="bullet"/>
      <w:lvlText w:val="•"/>
      <w:lvlJc w:val="left"/>
      <w:pPr>
        <w:tabs>
          <w:tab w:val="num" w:pos="720"/>
        </w:tabs>
        <w:ind w:left="720" w:hanging="360"/>
      </w:pPr>
      <w:rPr>
        <w:rFonts w:ascii="Arial" w:hAnsi="Arial" w:hint="default"/>
      </w:rPr>
    </w:lvl>
    <w:lvl w:ilvl="1" w:tplc="39D87286" w:tentative="1">
      <w:start w:val="1"/>
      <w:numFmt w:val="bullet"/>
      <w:lvlText w:val="•"/>
      <w:lvlJc w:val="left"/>
      <w:pPr>
        <w:tabs>
          <w:tab w:val="num" w:pos="1440"/>
        </w:tabs>
        <w:ind w:left="1440" w:hanging="360"/>
      </w:pPr>
      <w:rPr>
        <w:rFonts w:ascii="Arial" w:hAnsi="Arial" w:hint="default"/>
      </w:rPr>
    </w:lvl>
    <w:lvl w:ilvl="2" w:tplc="19AA157C" w:tentative="1">
      <w:start w:val="1"/>
      <w:numFmt w:val="bullet"/>
      <w:lvlText w:val="•"/>
      <w:lvlJc w:val="left"/>
      <w:pPr>
        <w:tabs>
          <w:tab w:val="num" w:pos="2160"/>
        </w:tabs>
        <w:ind w:left="2160" w:hanging="360"/>
      </w:pPr>
      <w:rPr>
        <w:rFonts w:ascii="Arial" w:hAnsi="Arial" w:hint="default"/>
      </w:rPr>
    </w:lvl>
    <w:lvl w:ilvl="3" w:tplc="942870C6" w:tentative="1">
      <w:start w:val="1"/>
      <w:numFmt w:val="bullet"/>
      <w:lvlText w:val="•"/>
      <w:lvlJc w:val="left"/>
      <w:pPr>
        <w:tabs>
          <w:tab w:val="num" w:pos="2880"/>
        </w:tabs>
        <w:ind w:left="2880" w:hanging="360"/>
      </w:pPr>
      <w:rPr>
        <w:rFonts w:ascii="Arial" w:hAnsi="Arial" w:hint="default"/>
      </w:rPr>
    </w:lvl>
    <w:lvl w:ilvl="4" w:tplc="F8AEED22" w:tentative="1">
      <w:start w:val="1"/>
      <w:numFmt w:val="bullet"/>
      <w:lvlText w:val="•"/>
      <w:lvlJc w:val="left"/>
      <w:pPr>
        <w:tabs>
          <w:tab w:val="num" w:pos="3600"/>
        </w:tabs>
        <w:ind w:left="3600" w:hanging="360"/>
      </w:pPr>
      <w:rPr>
        <w:rFonts w:ascii="Arial" w:hAnsi="Arial" w:hint="default"/>
      </w:rPr>
    </w:lvl>
    <w:lvl w:ilvl="5" w:tplc="E35841D0" w:tentative="1">
      <w:start w:val="1"/>
      <w:numFmt w:val="bullet"/>
      <w:lvlText w:val="•"/>
      <w:lvlJc w:val="left"/>
      <w:pPr>
        <w:tabs>
          <w:tab w:val="num" w:pos="4320"/>
        </w:tabs>
        <w:ind w:left="4320" w:hanging="360"/>
      </w:pPr>
      <w:rPr>
        <w:rFonts w:ascii="Arial" w:hAnsi="Arial" w:hint="default"/>
      </w:rPr>
    </w:lvl>
    <w:lvl w:ilvl="6" w:tplc="4C62DA52" w:tentative="1">
      <w:start w:val="1"/>
      <w:numFmt w:val="bullet"/>
      <w:lvlText w:val="•"/>
      <w:lvlJc w:val="left"/>
      <w:pPr>
        <w:tabs>
          <w:tab w:val="num" w:pos="5040"/>
        </w:tabs>
        <w:ind w:left="5040" w:hanging="360"/>
      </w:pPr>
      <w:rPr>
        <w:rFonts w:ascii="Arial" w:hAnsi="Arial" w:hint="default"/>
      </w:rPr>
    </w:lvl>
    <w:lvl w:ilvl="7" w:tplc="F84E59A6" w:tentative="1">
      <w:start w:val="1"/>
      <w:numFmt w:val="bullet"/>
      <w:lvlText w:val="•"/>
      <w:lvlJc w:val="left"/>
      <w:pPr>
        <w:tabs>
          <w:tab w:val="num" w:pos="5760"/>
        </w:tabs>
        <w:ind w:left="5760" w:hanging="360"/>
      </w:pPr>
      <w:rPr>
        <w:rFonts w:ascii="Arial" w:hAnsi="Arial" w:hint="default"/>
      </w:rPr>
    </w:lvl>
    <w:lvl w:ilvl="8" w:tplc="8B48B12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E836AB"/>
    <w:multiLevelType w:val="hybridMultilevel"/>
    <w:tmpl w:val="D7067E5A"/>
    <w:lvl w:ilvl="0" w:tplc="B950CA8A">
      <w:start w:val="1"/>
      <w:numFmt w:val="bullet"/>
      <w:lvlText w:val="•"/>
      <w:lvlJc w:val="left"/>
      <w:pPr>
        <w:tabs>
          <w:tab w:val="num" w:pos="720"/>
        </w:tabs>
        <w:ind w:left="720" w:hanging="360"/>
      </w:pPr>
      <w:rPr>
        <w:rFonts w:ascii="Arial" w:hAnsi="Arial" w:hint="default"/>
      </w:rPr>
    </w:lvl>
    <w:lvl w:ilvl="1" w:tplc="9CF4E9F4" w:tentative="1">
      <w:start w:val="1"/>
      <w:numFmt w:val="bullet"/>
      <w:lvlText w:val="•"/>
      <w:lvlJc w:val="left"/>
      <w:pPr>
        <w:tabs>
          <w:tab w:val="num" w:pos="1440"/>
        </w:tabs>
        <w:ind w:left="1440" w:hanging="360"/>
      </w:pPr>
      <w:rPr>
        <w:rFonts w:ascii="Arial" w:hAnsi="Arial" w:hint="default"/>
      </w:rPr>
    </w:lvl>
    <w:lvl w:ilvl="2" w:tplc="C2AA7BF0" w:tentative="1">
      <w:start w:val="1"/>
      <w:numFmt w:val="bullet"/>
      <w:lvlText w:val="•"/>
      <w:lvlJc w:val="left"/>
      <w:pPr>
        <w:tabs>
          <w:tab w:val="num" w:pos="2160"/>
        </w:tabs>
        <w:ind w:left="2160" w:hanging="360"/>
      </w:pPr>
      <w:rPr>
        <w:rFonts w:ascii="Arial" w:hAnsi="Arial" w:hint="default"/>
      </w:rPr>
    </w:lvl>
    <w:lvl w:ilvl="3" w:tplc="1CF2E756" w:tentative="1">
      <w:start w:val="1"/>
      <w:numFmt w:val="bullet"/>
      <w:lvlText w:val="•"/>
      <w:lvlJc w:val="left"/>
      <w:pPr>
        <w:tabs>
          <w:tab w:val="num" w:pos="2880"/>
        </w:tabs>
        <w:ind w:left="2880" w:hanging="360"/>
      </w:pPr>
      <w:rPr>
        <w:rFonts w:ascii="Arial" w:hAnsi="Arial" w:hint="default"/>
      </w:rPr>
    </w:lvl>
    <w:lvl w:ilvl="4" w:tplc="7222F95E" w:tentative="1">
      <w:start w:val="1"/>
      <w:numFmt w:val="bullet"/>
      <w:lvlText w:val="•"/>
      <w:lvlJc w:val="left"/>
      <w:pPr>
        <w:tabs>
          <w:tab w:val="num" w:pos="3600"/>
        </w:tabs>
        <w:ind w:left="3600" w:hanging="360"/>
      </w:pPr>
      <w:rPr>
        <w:rFonts w:ascii="Arial" w:hAnsi="Arial" w:hint="default"/>
      </w:rPr>
    </w:lvl>
    <w:lvl w:ilvl="5" w:tplc="16D0A42A" w:tentative="1">
      <w:start w:val="1"/>
      <w:numFmt w:val="bullet"/>
      <w:lvlText w:val="•"/>
      <w:lvlJc w:val="left"/>
      <w:pPr>
        <w:tabs>
          <w:tab w:val="num" w:pos="4320"/>
        </w:tabs>
        <w:ind w:left="4320" w:hanging="360"/>
      </w:pPr>
      <w:rPr>
        <w:rFonts w:ascii="Arial" w:hAnsi="Arial" w:hint="default"/>
      </w:rPr>
    </w:lvl>
    <w:lvl w:ilvl="6" w:tplc="697E986A" w:tentative="1">
      <w:start w:val="1"/>
      <w:numFmt w:val="bullet"/>
      <w:lvlText w:val="•"/>
      <w:lvlJc w:val="left"/>
      <w:pPr>
        <w:tabs>
          <w:tab w:val="num" w:pos="5040"/>
        </w:tabs>
        <w:ind w:left="5040" w:hanging="360"/>
      </w:pPr>
      <w:rPr>
        <w:rFonts w:ascii="Arial" w:hAnsi="Arial" w:hint="default"/>
      </w:rPr>
    </w:lvl>
    <w:lvl w:ilvl="7" w:tplc="9856B22A" w:tentative="1">
      <w:start w:val="1"/>
      <w:numFmt w:val="bullet"/>
      <w:lvlText w:val="•"/>
      <w:lvlJc w:val="left"/>
      <w:pPr>
        <w:tabs>
          <w:tab w:val="num" w:pos="5760"/>
        </w:tabs>
        <w:ind w:left="5760" w:hanging="360"/>
      </w:pPr>
      <w:rPr>
        <w:rFonts w:ascii="Arial" w:hAnsi="Arial" w:hint="default"/>
      </w:rPr>
    </w:lvl>
    <w:lvl w:ilvl="8" w:tplc="9A58C0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25028C"/>
    <w:multiLevelType w:val="hybridMultilevel"/>
    <w:tmpl w:val="A1E2F030"/>
    <w:lvl w:ilvl="0" w:tplc="0F78DC98">
      <w:start w:val="1"/>
      <w:numFmt w:val="bullet"/>
      <w:lvlText w:val="•"/>
      <w:lvlJc w:val="left"/>
      <w:pPr>
        <w:tabs>
          <w:tab w:val="num" w:pos="720"/>
        </w:tabs>
        <w:ind w:left="720" w:hanging="360"/>
      </w:pPr>
      <w:rPr>
        <w:rFonts w:ascii="Arial" w:hAnsi="Arial" w:hint="default"/>
      </w:rPr>
    </w:lvl>
    <w:lvl w:ilvl="1" w:tplc="6DCA6BA8" w:tentative="1">
      <w:start w:val="1"/>
      <w:numFmt w:val="bullet"/>
      <w:lvlText w:val="•"/>
      <w:lvlJc w:val="left"/>
      <w:pPr>
        <w:tabs>
          <w:tab w:val="num" w:pos="1440"/>
        </w:tabs>
        <w:ind w:left="1440" w:hanging="360"/>
      </w:pPr>
      <w:rPr>
        <w:rFonts w:ascii="Arial" w:hAnsi="Arial" w:hint="default"/>
      </w:rPr>
    </w:lvl>
    <w:lvl w:ilvl="2" w:tplc="A5ECE1D4" w:tentative="1">
      <w:start w:val="1"/>
      <w:numFmt w:val="bullet"/>
      <w:lvlText w:val="•"/>
      <w:lvlJc w:val="left"/>
      <w:pPr>
        <w:tabs>
          <w:tab w:val="num" w:pos="2160"/>
        </w:tabs>
        <w:ind w:left="2160" w:hanging="360"/>
      </w:pPr>
      <w:rPr>
        <w:rFonts w:ascii="Arial" w:hAnsi="Arial" w:hint="default"/>
      </w:rPr>
    </w:lvl>
    <w:lvl w:ilvl="3" w:tplc="2BC8066C" w:tentative="1">
      <w:start w:val="1"/>
      <w:numFmt w:val="bullet"/>
      <w:lvlText w:val="•"/>
      <w:lvlJc w:val="left"/>
      <w:pPr>
        <w:tabs>
          <w:tab w:val="num" w:pos="2880"/>
        </w:tabs>
        <w:ind w:left="2880" w:hanging="360"/>
      </w:pPr>
      <w:rPr>
        <w:rFonts w:ascii="Arial" w:hAnsi="Arial" w:hint="default"/>
      </w:rPr>
    </w:lvl>
    <w:lvl w:ilvl="4" w:tplc="D4BA8C92" w:tentative="1">
      <w:start w:val="1"/>
      <w:numFmt w:val="bullet"/>
      <w:lvlText w:val="•"/>
      <w:lvlJc w:val="left"/>
      <w:pPr>
        <w:tabs>
          <w:tab w:val="num" w:pos="3600"/>
        </w:tabs>
        <w:ind w:left="3600" w:hanging="360"/>
      </w:pPr>
      <w:rPr>
        <w:rFonts w:ascii="Arial" w:hAnsi="Arial" w:hint="default"/>
      </w:rPr>
    </w:lvl>
    <w:lvl w:ilvl="5" w:tplc="4568FAB8" w:tentative="1">
      <w:start w:val="1"/>
      <w:numFmt w:val="bullet"/>
      <w:lvlText w:val="•"/>
      <w:lvlJc w:val="left"/>
      <w:pPr>
        <w:tabs>
          <w:tab w:val="num" w:pos="4320"/>
        </w:tabs>
        <w:ind w:left="4320" w:hanging="360"/>
      </w:pPr>
      <w:rPr>
        <w:rFonts w:ascii="Arial" w:hAnsi="Arial" w:hint="default"/>
      </w:rPr>
    </w:lvl>
    <w:lvl w:ilvl="6" w:tplc="F7D67B72" w:tentative="1">
      <w:start w:val="1"/>
      <w:numFmt w:val="bullet"/>
      <w:lvlText w:val="•"/>
      <w:lvlJc w:val="left"/>
      <w:pPr>
        <w:tabs>
          <w:tab w:val="num" w:pos="5040"/>
        </w:tabs>
        <w:ind w:left="5040" w:hanging="360"/>
      </w:pPr>
      <w:rPr>
        <w:rFonts w:ascii="Arial" w:hAnsi="Arial" w:hint="default"/>
      </w:rPr>
    </w:lvl>
    <w:lvl w:ilvl="7" w:tplc="25EC3A4E" w:tentative="1">
      <w:start w:val="1"/>
      <w:numFmt w:val="bullet"/>
      <w:lvlText w:val="•"/>
      <w:lvlJc w:val="left"/>
      <w:pPr>
        <w:tabs>
          <w:tab w:val="num" w:pos="5760"/>
        </w:tabs>
        <w:ind w:left="5760" w:hanging="360"/>
      </w:pPr>
      <w:rPr>
        <w:rFonts w:ascii="Arial" w:hAnsi="Arial" w:hint="default"/>
      </w:rPr>
    </w:lvl>
    <w:lvl w:ilvl="8" w:tplc="211A344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A13717"/>
    <w:multiLevelType w:val="hybridMultilevel"/>
    <w:tmpl w:val="631A43EE"/>
    <w:lvl w:ilvl="0" w:tplc="6512F584">
      <w:start w:val="1"/>
      <w:numFmt w:val="bullet"/>
      <w:lvlText w:val="•"/>
      <w:lvlJc w:val="left"/>
      <w:pPr>
        <w:tabs>
          <w:tab w:val="num" w:pos="720"/>
        </w:tabs>
        <w:ind w:left="720" w:hanging="360"/>
      </w:pPr>
      <w:rPr>
        <w:rFonts w:ascii="Arial" w:hAnsi="Arial" w:hint="default"/>
      </w:rPr>
    </w:lvl>
    <w:lvl w:ilvl="1" w:tplc="6868D9EA" w:tentative="1">
      <w:start w:val="1"/>
      <w:numFmt w:val="bullet"/>
      <w:lvlText w:val="•"/>
      <w:lvlJc w:val="left"/>
      <w:pPr>
        <w:tabs>
          <w:tab w:val="num" w:pos="1440"/>
        </w:tabs>
        <w:ind w:left="1440" w:hanging="360"/>
      </w:pPr>
      <w:rPr>
        <w:rFonts w:ascii="Arial" w:hAnsi="Arial" w:hint="default"/>
      </w:rPr>
    </w:lvl>
    <w:lvl w:ilvl="2" w:tplc="8E7A71DC" w:tentative="1">
      <w:start w:val="1"/>
      <w:numFmt w:val="bullet"/>
      <w:lvlText w:val="•"/>
      <w:lvlJc w:val="left"/>
      <w:pPr>
        <w:tabs>
          <w:tab w:val="num" w:pos="2160"/>
        </w:tabs>
        <w:ind w:left="2160" w:hanging="360"/>
      </w:pPr>
      <w:rPr>
        <w:rFonts w:ascii="Arial" w:hAnsi="Arial" w:hint="default"/>
      </w:rPr>
    </w:lvl>
    <w:lvl w:ilvl="3" w:tplc="9E104D2A" w:tentative="1">
      <w:start w:val="1"/>
      <w:numFmt w:val="bullet"/>
      <w:lvlText w:val="•"/>
      <w:lvlJc w:val="left"/>
      <w:pPr>
        <w:tabs>
          <w:tab w:val="num" w:pos="2880"/>
        </w:tabs>
        <w:ind w:left="2880" w:hanging="360"/>
      </w:pPr>
      <w:rPr>
        <w:rFonts w:ascii="Arial" w:hAnsi="Arial" w:hint="default"/>
      </w:rPr>
    </w:lvl>
    <w:lvl w:ilvl="4" w:tplc="A8926EA6" w:tentative="1">
      <w:start w:val="1"/>
      <w:numFmt w:val="bullet"/>
      <w:lvlText w:val="•"/>
      <w:lvlJc w:val="left"/>
      <w:pPr>
        <w:tabs>
          <w:tab w:val="num" w:pos="3600"/>
        </w:tabs>
        <w:ind w:left="3600" w:hanging="360"/>
      </w:pPr>
      <w:rPr>
        <w:rFonts w:ascii="Arial" w:hAnsi="Arial" w:hint="default"/>
      </w:rPr>
    </w:lvl>
    <w:lvl w:ilvl="5" w:tplc="2DEE5894" w:tentative="1">
      <w:start w:val="1"/>
      <w:numFmt w:val="bullet"/>
      <w:lvlText w:val="•"/>
      <w:lvlJc w:val="left"/>
      <w:pPr>
        <w:tabs>
          <w:tab w:val="num" w:pos="4320"/>
        </w:tabs>
        <w:ind w:left="4320" w:hanging="360"/>
      </w:pPr>
      <w:rPr>
        <w:rFonts w:ascii="Arial" w:hAnsi="Arial" w:hint="default"/>
      </w:rPr>
    </w:lvl>
    <w:lvl w:ilvl="6" w:tplc="BF269218" w:tentative="1">
      <w:start w:val="1"/>
      <w:numFmt w:val="bullet"/>
      <w:lvlText w:val="•"/>
      <w:lvlJc w:val="left"/>
      <w:pPr>
        <w:tabs>
          <w:tab w:val="num" w:pos="5040"/>
        </w:tabs>
        <w:ind w:left="5040" w:hanging="360"/>
      </w:pPr>
      <w:rPr>
        <w:rFonts w:ascii="Arial" w:hAnsi="Arial" w:hint="default"/>
      </w:rPr>
    </w:lvl>
    <w:lvl w:ilvl="7" w:tplc="47223538" w:tentative="1">
      <w:start w:val="1"/>
      <w:numFmt w:val="bullet"/>
      <w:lvlText w:val="•"/>
      <w:lvlJc w:val="left"/>
      <w:pPr>
        <w:tabs>
          <w:tab w:val="num" w:pos="5760"/>
        </w:tabs>
        <w:ind w:left="5760" w:hanging="360"/>
      </w:pPr>
      <w:rPr>
        <w:rFonts w:ascii="Arial" w:hAnsi="Arial" w:hint="default"/>
      </w:rPr>
    </w:lvl>
    <w:lvl w:ilvl="8" w:tplc="2CB6B93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A7339C"/>
    <w:multiLevelType w:val="hybridMultilevel"/>
    <w:tmpl w:val="6BC876E8"/>
    <w:lvl w:ilvl="0" w:tplc="46743390">
      <w:start w:val="1"/>
      <w:numFmt w:val="bullet"/>
      <w:lvlText w:val="•"/>
      <w:lvlJc w:val="left"/>
      <w:pPr>
        <w:tabs>
          <w:tab w:val="num" w:pos="720"/>
        </w:tabs>
        <w:ind w:left="720" w:hanging="360"/>
      </w:pPr>
      <w:rPr>
        <w:rFonts w:ascii="Arial" w:hAnsi="Arial" w:hint="default"/>
      </w:rPr>
    </w:lvl>
    <w:lvl w:ilvl="1" w:tplc="8E6C50FE" w:tentative="1">
      <w:start w:val="1"/>
      <w:numFmt w:val="bullet"/>
      <w:lvlText w:val="•"/>
      <w:lvlJc w:val="left"/>
      <w:pPr>
        <w:tabs>
          <w:tab w:val="num" w:pos="1440"/>
        </w:tabs>
        <w:ind w:left="1440" w:hanging="360"/>
      </w:pPr>
      <w:rPr>
        <w:rFonts w:ascii="Arial" w:hAnsi="Arial" w:hint="default"/>
      </w:rPr>
    </w:lvl>
    <w:lvl w:ilvl="2" w:tplc="9A88F448" w:tentative="1">
      <w:start w:val="1"/>
      <w:numFmt w:val="bullet"/>
      <w:lvlText w:val="•"/>
      <w:lvlJc w:val="left"/>
      <w:pPr>
        <w:tabs>
          <w:tab w:val="num" w:pos="2160"/>
        </w:tabs>
        <w:ind w:left="2160" w:hanging="360"/>
      </w:pPr>
      <w:rPr>
        <w:rFonts w:ascii="Arial" w:hAnsi="Arial" w:hint="default"/>
      </w:rPr>
    </w:lvl>
    <w:lvl w:ilvl="3" w:tplc="344E1C7A" w:tentative="1">
      <w:start w:val="1"/>
      <w:numFmt w:val="bullet"/>
      <w:lvlText w:val="•"/>
      <w:lvlJc w:val="left"/>
      <w:pPr>
        <w:tabs>
          <w:tab w:val="num" w:pos="2880"/>
        </w:tabs>
        <w:ind w:left="2880" w:hanging="360"/>
      </w:pPr>
      <w:rPr>
        <w:rFonts w:ascii="Arial" w:hAnsi="Arial" w:hint="default"/>
      </w:rPr>
    </w:lvl>
    <w:lvl w:ilvl="4" w:tplc="ECDAE588" w:tentative="1">
      <w:start w:val="1"/>
      <w:numFmt w:val="bullet"/>
      <w:lvlText w:val="•"/>
      <w:lvlJc w:val="left"/>
      <w:pPr>
        <w:tabs>
          <w:tab w:val="num" w:pos="3600"/>
        </w:tabs>
        <w:ind w:left="3600" w:hanging="360"/>
      </w:pPr>
      <w:rPr>
        <w:rFonts w:ascii="Arial" w:hAnsi="Arial" w:hint="default"/>
      </w:rPr>
    </w:lvl>
    <w:lvl w:ilvl="5" w:tplc="13481776" w:tentative="1">
      <w:start w:val="1"/>
      <w:numFmt w:val="bullet"/>
      <w:lvlText w:val="•"/>
      <w:lvlJc w:val="left"/>
      <w:pPr>
        <w:tabs>
          <w:tab w:val="num" w:pos="4320"/>
        </w:tabs>
        <w:ind w:left="4320" w:hanging="360"/>
      </w:pPr>
      <w:rPr>
        <w:rFonts w:ascii="Arial" w:hAnsi="Arial" w:hint="default"/>
      </w:rPr>
    </w:lvl>
    <w:lvl w:ilvl="6" w:tplc="7B9EE92C" w:tentative="1">
      <w:start w:val="1"/>
      <w:numFmt w:val="bullet"/>
      <w:lvlText w:val="•"/>
      <w:lvlJc w:val="left"/>
      <w:pPr>
        <w:tabs>
          <w:tab w:val="num" w:pos="5040"/>
        </w:tabs>
        <w:ind w:left="5040" w:hanging="360"/>
      </w:pPr>
      <w:rPr>
        <w:rFonts w:ascii="Arial" w:hAnsi="Arial" w:hint="default"/>
      </w:rPr>
    </w:lvl>
    <w:lvl w:ilvl="7" w:tplc="EB0CE592" w:tentative="1">
      <w:start w:val="1"/>
      <w:numFmt w:val="bullet"/>
      <w:lvlText w:val="•"/>
      <w:lvlJc w:val="left"/>
      <w:pPr>
        <w:tabs>
          <w:tab w:val="num" w:pos="5760"/>
        </w:tabs>
        <w:ind w:left="5760" w:hanging="360"/>
      </w:pPr>
      <w:rPr>
        <w:rFonts w:ascii="Arial" w:hAnsi="Arial" w:hint="default"/>
      </w:rPr>
    </w:lvl>
    <w:lvl w:ilvl="8" w:tplc="C386A8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835B84"/>
    <w:multiLevelType w:val="hybridMultilevel"/>
    <w:tmpl w:val="359AE45C"/>
    <w:lvl w:ilvl="0" w:tplc="54AEFD8E">
      <w:start w:val="1"/>
      <w:numFmt w:val="bullet"/>
      <w:lvlText w:val="•"/>
      <w:lvlJc w:val="left"/>
      <w:pPr>
        <w:tabs>
          <w:tab w:val="num" w:pos="720"/>
        </w:tabs>
        <w:ind w:left="720" w:hanging="360"/>
      </w:pPr>
      <w:rPr>
        <w:rFonts w:ascii="Arial" w:hAnsi="Arial" w:hint="default"/>
      </w:rPr>
    </w:lvl>
    <w:lvl w:ilvl="1" w:tplc="D9A6388E" w:tentative="1">
      <w:start w:val="1"/>
      <w:numFmt w:val="bullet"/>
      <w:lvlText w:val="•"/>
      <w:lvlJc w:val="left"/>
      <w:pPr>
        <w:tabs>
          <w:tab w:val="num" w:pos="1440"/>
        </w:tabs>
        <w:ind w:left="1440" w:hanging="360"/>
      </w:pPr>
      <w:rPr>
        <w:rFonts w:ascii="Arial" w:hAnsi="Arial" w:hint="default"/>
      </w:rPr>
    </w:lvl>
    <w:lvl w:ilvl="2" w:tplc="FAA63B18" w:tentative="1">
      <w:start w:val="1"/>
      <w:numFmt w:val="bullet"/>
      <w:lvlText w:val="•"/>
      <w:lvlJc w:val="left"/>
      <w:pPr>
        <w:tabs>
          <w:tab w:val="num" w:pos="2160"/>
        </w:tabs>
        <w:ind w:left="2160" w:hanging="360"/>
      </w:pPr>
      <w:rPr>
        <w:rFonts w:ascii="Arial" w:hAnsi="Arial" w:hint="default"/>
      </w:rPr>
    </w:lvl>
    <w:lvl w:ilvl="3" w:tplc="8FD0C4A0" w:tentative="1">
      <w:start w:val="1"/>
      <w:numFmt w:val="bullet"/>
      <w:lvlText w:val="•"/>
      <w:lvlJc w:val="left"/>
      <w:pPr>
        <w:tabs>
          <w:tab w:val="num" w:pos="2880"/>
        </w:tabs>
        <w:ind w:left="2880" w:hanging="360"/>
      </w:pPr>
      <w:rPr>
        <w:rFonts w:ascii="Arial" w:hAnsi="Arial" w:hint="default"/>
      </w:rPr>
    </w:lvl>
    <w:lvl w:ilvl="4" w:tplc="C5E8EF3A" w:tentative="1">
      <w:start w:val="1"/>
      <w:numFmt w:val="bullet"/>
      <w:lvlText w:val="•"/>
      <w:lvlJc w:val="left"/>
      <w:pPr>
        <w:tabs>
          <w:tab w:val="num" w:pos="3600"/>
        </w:tabs>
        <w:ind w:left="3600" w:hanging="360"/>
      </w:pPr>
      <w:rPr>
        <w:rFonts w:ascii="Arial" w:hAnsi="Arial" w:hint="default"/>
      </w:rPr>
    </w:lvl>
    <w:lvl w:ilvl="5" w:tplc="2D0A432E" w:tentative="1">
      <w:start w:val="1"/>
      <w:numFmt w:val="bullet"/>
      <w:lvlText w:val="•"/>
      <w:lvlJc w:val="left"/>
      <w:pPr>
        <w:tabs>
          <w:tab w:val="num" w:pos="4320"/>
        </w:tabs>
        <w:ind w:left="4320" w:hanging="360"/>
      </w:pPr>
      <w:rPr>
        <w:rFonts w:ascii="Arial" w:hAnsi="Arial" w:hint="default"/>
      </w:rPr>
    </w:lvl>
    <w:lvl w:ilvl="6" w:tplc="C80C22A0" w:tentative="1">
      <w:start w:val="1"/>
      <w:numFmt w:val="bullet"/>
      <w:lvlText w:val="•"/>
      <w:lvlJc w:val="left"/>
      <w:pPr>
        <w:tabs>
          <w:tab w:val="num" w:pos="5040"/>
        </w:tabs>
        <w:ind w:left="5040" w:hanging="360"/>
      </w:pPr>
      <w:rPr>
        <w:rFonts w:ascii="Arial" w:hAnsi="Arial" w:hint="default"/>
      </w:rPr>
    </w:lvl>
    <w:lvl w:ilvl="7" w:tplc="B074F8EC" w:tentative="1">
      <w:start w:val="1"/>
      <w:numFmt w:val="bullet"/>
      <w:lvlText w:val="•"/>
      <w:lvlJc w:val="left"/>
      <w:pPr>
        <w:tabs>
          <w:tab w:val="num" w:pos="5760"/>
        </w:tabs>
        <w:ind w:left="5760" w:hanging="360"/>
      </w:pPr>
      <w:rPr>
        <w:rFonts w:ascii="Arial" w:hAnsi="Arial" w:hint="default"/>
      </w:rPr>
    </w:lvl>
    <w:lvl w:ilvl="8" w:tplc="2B06F2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A254B1"/>
    <w:multiLevelType w:val="hybridMultilevel"/>
    <w:tmpl w:val="A824FE50"/>
    <w:lvl w:ilvl="0" w:tplc="D20EE61C">
      <w:start w:val="1"/>
      <w:numFmt w:val="bullet"/>
      <w:lvlText w:val="•"/>
      <w:lvlJc w:val="left"/>
      <w:pPr>
        <w:tabs>
          <w:tab w:val="num" w:pos="720"/>
        </w:tabs>
        <w:ind w:left="720" w:hanging="360"/>
      </w:pPr>
      <w:rPr>
        <w:rFonts w:ascii="Arial" w:hAnsi="Arial" w:hint="default"/>
      </w:rPr>
    </w:lvl>
    <w:lvl w:ilvl="1" w:tplc="7D2211EA" w:tentative="1">
      <w:start w:val="1"/>
      <w:numFmt w:val="bullet"/>
      <w:lvlText w:val="•"/>
      <w:lvlJc w:val="left"/>
      <w:pPr>
        <w:tabs>
          <w:tab w:val="num" w:pos="1440"/>
        </w:tabs>
        <w:ind w:left="1440" w:hanging="360"/>
      </w:pPr>
      <w:rPr>
        <w:rFonts w:ascii="Arial" w:hAnsi="Arial" w:hint="default"/>
      </w:rPr>
    </w:lvl>
    <w:lvl w:ilvl="2" w:tplc="B3240D34" w:tentative="1">
      <w:start w:val="1"/>
      <w:numFmt w:val="bullet"/>
      <w:lvlText w:val="•"/>
      <w:lvlJc w:val="left"/>
      <w:pPr>
        <w:tabs>
          <w:tab w:val="num" w:pos="2160"/>
        </w:tabs>
        <w:ind w:left="2160" w:hanging="360"/>
      </w:pPr>
      <w:rPr>
        <w:rFonts w:ascii="Arial" w:hAnsi="Arial" w:hint="default"/>
      </w:rPr>
    </w:lvl>
    <w:lvl w:ilvl="3" w:tplc="06B6E200" w:tentative="1">
      <w:start w:val="1"/>
      <w:numFmt w:val="bullet"/>
      <w:lvlText w:val="•"/>
      <w:lvlJc w:val="left"/>
      <w:pPr>
        <w:tabs>
          <w:tab w:val="num" w:pos="2880"/>
        </w:tabs>
        <w:ind w:left="2880" w:hanging="360"/>
      </w:pPr>
      <w:rPr>
        <w:rFonts w:ascii="Arial" w:hAnsi="Arial" w:hint="default"/>
      </w:rPr>
    </w:lvl>
    <w:lvl w:ilvl="4" w:tplc="99AAAC88" w:tentative="1">
      <w:start w:val="1"/>
      <w:numFmt w:val="bullet"/>
      <w:lvlText w:val="•"/>
      <w:lvlJc w:val="left"/>
      <w:pPr>
        <w:tabs>
          <w:tab w:val="num" w:pos="3600"/>
        </w:tabs>
        <w:ind w:left="3600" w:hanging="360"/>
      </w:pPr>
      <w:rPr>
        <w:rFonts w:ascii="Arial" w:hAnsi="Arial" w:hint="default"/>
      </w:rPr>
    </w:lvl>
    <w:lvl w:ilvl="5" w:tplc="5B30A028" w:tentative="1">
      <w:start w:val="1"/>
      <w:numFmt w:val="bullet"/>
      <w:lvlText w:val="•"/>
      <w:lvlJc w:val="left"/>
      <w:pPr>
        <w:tabs>
          <w:tab w:val="num" w:pos="4320"/>
        </w:tabs>
        <w:ind w:left="4320" w:hanging="360"/>
      </w:pPr>
      <w:rPr>
        <w:rFonts w:ascii="Arial" w:hAnsi="Arial" w:hint="default"/>
      </w:rPr>
    </w:lvl>
    <w:lvl w:ilvl="6" w:tplc="9196B318" w:tentative="1">
      <w:start w:val="1"/>
      <w:numFmt w:val="bullet"/>
      <w:lvlText w:val="•"/>
      <w:lvlJc w:val="left"/>
      <w:pPr>
        <w:tabs>
          <w:tab w:val="num" w:pos="5040"/>
        </w:tabs>
        <w:ind w:left="5040" w:hanging="360"/>
      </w:pPr>
      <w:rPr>
        <w:rFonts w:ascii="Arial" w:hAnsi="Arial" w:hint="default"/>
      </w:rPr>
    </w:lvl>
    <w:lvl w:ilvl="7" w:tplc="3D4E5B8C" w:tentative="1">
      <w:start w:val="1"/>
      <w:numFmt w:val="bullet"/>
      <w:lvlText w:val="•"/>
      <w:lvlJc w:val="left"/>
      <w:pPr>
        <w:tabs>
          <w:tab w:val="num" w:pos="5760"/>
        </w:tabs>
        <w:ind w:left="5760" w:hanging="360"/>
      </w:pPr>
      <w:rPr>
        <w:rFonts w:ascii="Arial" w:hAnsi="Arial" w:hint="default"/>
      </w:rPr>
    </w:lvl>
    <w:lvl w:ilvl="8" w:tplc="8C0ADED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423969"/>
    <w:multiLevelType w:val="hybridMultilevel"/>
    <w:tmpl w:val="6C7668B2"/>
    <w:lvl w:ilvl="0" w:tplc="FC5C019C">
      <w:start w:val="1"/>
      <w:numFmt w:val="bullet"/>
      <w:lvlText w:val="•"/>
      <w:lvlJc w:val="left"/>
      <w:pPr>
        <w:tabs>
          <w:tab w:val="num" w:pos="720"/>
        </w:tabs>
        <w:ind w:left="720" w:hanging="360"/>
      </w:pPr>
      <w:rPr>
        <w:rFonts w:ascii="Arial" w:hAnsi="Arial" w:hint="default"/>
      </w:rPr>
    </w:lvl>
    <w:lvl w:ilvl="1" w:tplc="39B07114" w:tentative="1">
      <w:start w:val="1"/>
      <w:numFmt w:val="bullet"/>
      <w:lvlText w:val="•"/>
      <w:lvlJc w:val="left"/>
      <w:pPr>
        <w:tabs>
          <w:tab w:val="num" w:pos="1440"/>
        </w:tabs>
        <w:ind w:left="1440" w:hanging="360"/>
      </w:pPr>
      <w:rPr>
        <w:rFonts w:ascii="Arial" w:hAnsi="Arial" w:hint="default"/>
      </w:rPr>
    </w:lvl>
    <w:lvl w:ilvl="2" w:tplc="81A88BEA" w:tentative="1">
      <w:start w:val="1"/>
      <w:numFmt w:val="bullet"/>
      <w:lvlText w:val="•"/>
      <w:lvlJc w:val="left"/>
      <w:pPr>
        <w:tabs>
          <w:tab w:val="num" w:pos="2160"/>
        </w:tabs>
        <w:ind w:left="2160" w:hanging="360"/>
      </w:pPr>
      <w:rPr>
        <w:rFonts w:ascii="Arial" w:hAnsi="Arial" w:hint="default"/>
      </w:rPr>
    </w:lvl>
    <w:lvl w:ilvl="3" w:tplc="FA7AA90A" w:tentative="1">
      <w:start w:val="1"/>
      <w:numFmt w:val="bullet"/>
      <w:lvlText w:val="•"/>
      <w:lvlJc w:val="left"/>
      <w:pPr>
        <w:tabs>
          <w:tab w:val="num" w:pos="2880"/>
        </w:tabs>
        <w:ind w:left="2880" w:hanging="360"/>
      </w:pPr>
      <w:rPr>
        <w:rFonts w:ascii="Arial" w:hAnsi="Arial" w:hint="default"/>
      </w:rPr>
    </w:lvl>
    <w:lvl w:ilvl="4" w:tplc="7C5EAAE2" w:tentative="1">
      <w:start w:val="1"/>
      <w:numFmt w:val="bullet"/>
      <w:lvlText w:val="•"/>
      <w:lvlJc w:val="left"/>
      <w:pPr>
        <w:tabs>
          <w:tab w:val="num" w:pos="3600"/>
        </w:tabs>
        <w:ind w:left="3600" w:hanging="360"/>
      </w:pPr>
      <w:rPr>
        <w:rFonts w:ascii="Arial" w:hAnsi="Arial" w:hint="default"/>
      </w:rPr>
    </w:lvl>
    <w:lvl w:ilvl="5" w:tplc="488C70FC" w:tentative="1">
      <w:start w:val="1"/>
      <w:numFmt w:val="bullet"/>
      <w:lvlText w:val="•"/>
      <w:lvlJc w:val="left"/>
      <w:pPr>
        <w:tabs>
          <w:tab w:val="num" w:pos="4320"/>
        </w:tabs>
        <w:ind w:left="4320" w:hanging="360"/>
      </w:pPr>
      <w:rPr>
        <w:rFonts w:ascii="Arial" w:hAnsi="Arial" w:hint="default"/>
      </w:rPr>
    </w:lvl>
    <w:lvl w:ilvl="6" w:tplc="DBE436A8" w:tentative="1">
      <w:start w:val="1"/>
      <w:numFmt w:val="bullet"/>
      <w:lvlText w:val="•"/>
      <w:lvlJc w:val="left"/>
      <w:pPr>
        <w:tabs>
          <w:tab w:val="num" w:pos="5040"/>
        </w:tabs>
        <w:ind w:left="5040" w:hanging="360"/>
      </w:pPr>
      <w:rPr>
        <w:rFonts w:ascii="Arial" w:hAnsi="Arial" w:hint="default"/>
      </w:rPr>
    </w:lvl>
    <w:lvl w:ilvl="7" w:tplc="590A4A0C" w:tentative="1">
      <w:start w:val="1"/>
      <w:numFmt w:val="bullet"/>
      <w:lvlText w:val="•"/>
      <w:lvlJc w:val="left"/>
      <w:pPr>
        <w:tabs>
          <w:tab w:val="num" w:pos="5760"/>
        </w:tabs>
        <w:ind w:left="5760" w:hanging="360"/>
      </w:pPr>
      <w:rPr>
        <w:rFonts w:ascii="Arial" w:hAnsi="Arial" w:hint="default"/>
      </w:rPr>
    </w:lvl>
    <w:lvl w:ilvl="8" w:tplc="2102C59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FF276E"/>
    <w:multiLevelType w:val="hybridMultilevel"/>
    <w:tmpl w:val="A8A8A9F8"/>
    <w:lvl w:ilvl="0" w:tplc="426A2EA8">
      <w:start w:val="1"/>
      <w:numFmt w:val="bullet"/>
      <w:lvlText w:val="•"/>
      <w:lvlJc w:val="left"/>
      <w:pPr>
        <w:tabs>
          <w:tab w:val="num" w:pos="720"/>
        </w:tabs>
        <w:ind w:left="720" w:hanging="360"/>
      </w:pPr>
      <w:rPr>
        <w:rFonts w:ascii="Arial" w:hAnsi="Arial" w:hint="default"/>
      </w:rPr>
    </w:lvl>
    <w:lvl w:ilvl="1" w:tplc="6DD28B3E" w:tentative="1">
      <w:start w:val="1"/>
      <w:numFmt w:val="bullet"/>
      <w:lvlText w:val="•"/>
      <w:lvlJc w:val="left"/>
      <w:pPr>
        <w:tabs>
          <w:tab w:val="num" w:pos="1440"/>
        </w:tabs>
        <w:ind w:left="1440" w:hanging="360"/>
      </w:pPr>
      <w:rPr>
        <w:rFonts w:ascii="Arial" w:hAnsi="Arial" w:hint="default"/>
      </w:rPr>
    </w:lvl>
    <w:lvl w:ilvl="2" w:tplc="6CBAA910" w:tentative="1">
      <w:start w:val="1"/>
      <w:numFmt w:val="bullet"/>
      <w:lvlText w:val="•"/>
      <w:lvlJc w:val="left"/>
      <w:pPr>
        <w:tabs>
          <w:tab w:val="num" w:pos="2160"/>
        </w:tabs>
        <w:ind w:left="2160" w:hanging="360"/>
      </w:pPr>
      <w:rPr>
        <w:rFonts w:ascii="Arial" w:hAnsi="Arial" w:hint="default"/>
      </w:rPr>
    </w:lvl>
    <w:lvl w:ilvl="3" w:tplc="4D6CA400" w:tentative="1">
      <w:start w:val="1"/>
      <w:numFmt w:val="bullet"/>
      <w:lvlText w:val="•"/>
      <w:lvlJc w:val="left"/>
      <w:pPr>
        <w:tabs>
          <w:tab w:val="num" w:pos="2880"/>
        </w:tabs>
        <w:ind w:left="2880" w:hanging="360"/>
      </w:pPr>
      <w:rPr>
        <w:rFonts w:ascii="Arial" w:hAnsi="Arial" w:hint="default"/>
      </w:rPr>
    </w:lvl>
    <w:lvl w:ilvl="4" w:tplc="16B4758E" w:tentative="1">
      <w:start w:val="1"/>
      <w:numFmt w:val="bullet"/>
      <w:lvlText w:val="•"/>
      <w:lvlJc w:val="left"/>
      <w:pPr>
        <w:tabs>
          <w:tab w:val="num" w:pos="3600"/>
        </w:tabs>
        <w:ind w:left="3600" w:hanging="360"/>
      </w:pPr>
      <w:rPr>
        <w:rFonts w:ascii="Arial" w:hAnsi="Arial" w:hint="default"/>
      </w:rPr>
    </w:lvl>
    <w:lvl w:ilvl="5" w:tplc="4A120ACC" w:tentative="1">
      <w:start w:val="1"/>
      <w:numFmt w:val="bullet"/>
      <w:lvlText w:val="•"/>
      <w:lvlJc w:val="left"/>
      <w:pPr>
        <w:tabs>
          <w:tab w:val="num" w:pos="4320"/>
        </w:tabs>
        <w:ind w:left="4320" w:hanging="360"/>
      </w:pPr>
      <w:rPr>
        <w:rFonts w:ascii="Arial" w:hAnsi="Arial" w:hint="default"/>
      </w:rPr>
    </w:lvl>
    <w:lvl w:ilvl="6" w:tplc="76EEF480" w:tentative="1">
      <w:start w:val="1"/>
      <w:numFmt w:val="bullet"/>
      <w:lvlText w:val="•"/>
      <w:lvlJc w:val="left"/>
      <w:pPr>
        <w:tabs>
          <w:tab w:val="num" w:pos="5040"/>
        </w:tabs>
        <w:ind w:left="5040" w:hanging="360"/>
      </w:pPr>
      <w:rPr>
        <w:rFonts w:ascii="Arial" w:hAnsi="Arial" w:hint="default"/>
      </w:rPr>
    </w:lvl>
    <w:lvl w:ilvl="7" w:tplc="707A7B7A" w:tentative="1">
      <w:start w:val="1"/>
      <w:numFmt w:val="bullet"/>
      <w:lvlText w:val="•"/>
      <w:lvlJc w:val="left"/>
      <w:pPr>
        <w:tabs>
          <w:tab w:val="num" w:pos="5760"/>
        </w:tabs>
        <w:ind w:left="5760" w:hanging="360"/>
      </w:pPr>
      <w:rPr>
        <w:rFonts w:ascii="Arial" w:hAnsi="Arial" w:hint="default"/>
      </w:rPr>
    </w:lvl>
    <w:lvl w:ilvl="8" w:tplc="60EC975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6C648F"/>
    <w:multiLevelType w:val="hybridMultilevel"/>
    <w:tmpl w:val="23A6051A"/>
    <w:lvl w:ilvl="0" w:tplc="FDD21C00">
      <w:start w:val="1"/>
      <w:numFmt w:val="bullet"/>
      <w:lvlText w:val="•"/>
      <w:lvlJc w:val="left"/>
      <w:pPr>
        <w:tabs>
          <w:tab w:val="num" w:pos="720"/>
        </w:tabs>
        <w:ind w:left="720" w:hanging="360"/>
      </w:pPr>
      <w:rPr>
        <w:rFonts w:ascii="Arial" w:hAnsi="Arial" w:hint="default"/>
      </w:rPr>
    </w:lvl>
    <w:lvl w:ilvl="1" w:tplc="981C056E" w:tentative="1">
      <w:start w:val="1"/>
      <w:numFmt w:val="bullet"/>
      <w:lvlText w:val="•"/>
      <w:lvlJc w:val="left"/>
      <w:pPr>
        <w:tabs>
          <w:tab w:val="num" w:pos="1440"/>
        </w:tabs>
        <w:ind w:left="1440" w:hanging="360"/>
      </w:pPr>
      <w:rPr>
        <w:rFonts w:ascii="Arial" w:hAnsi="Arial" w:hint="default"/>
      </w:rPr>
    </w:lvl>
    <w:lvl w:ilvl="2" w:tplc="857C8EE8" w:tentative="1">
      <w:start w:val="1"/>
      <w:numFmt w:val="bullet"/>
      <w:lvlText w:val="•"/>
      <w:lvlJc w:val="left"/>
      <w:pPr>
        <w:tabs>
          <w:tab w:val="num" w:pos="2160"/>
        </w:tabs>
        <w:ind w:left="2160" w:hanging="360"/>
      </w:pPr>
      <w:rPr>
        <w:rFonts w:ascii="Arial" w:hAnsi="Arial" w:hint="default"/>
      </w:rPr>
    </w:lvl>
    <w:lvl w:ilvl="3" w:tplc="EE2EF642" w:tentative="1">
      <w:start w:val="1"/>
      <w:numFmt w:val="bullet"/>
      <w:lvlText w:val="•"/>
      <w:lvlJc w:val="left"/>
      <w:pPr>
        <w:tabs>
          <w:tab w:val="num" w:pos="2880"/>
        </w:tabs>
        <w:ind w:left="2880" w:hanging="360"/>
      </w:pPr>
      <w:rPr>
        <w:rFonts w:ascii="Arial" w:hAnsi="Arial" w:hint="default"/>
      </w:rPr>
    </w:lvl>
    <w:lvl w:ilvl="4" w:tplc="F71C92FE" w:tentative="1">
      <w:start w:val="1"/>
      <w:numFmt w:val="bullet"/>
      <w:lvlText w:val="•"/>
      <w:lvlJc w:val="left"/>
      <w:pPr>
        <w:tabs>
          <w:tab w:val="num" w:pos="3600"/>
        </w:tabs>
        <w:ind w:left="3600" w:hanging="360"/>
      </w:pPr>
      <w:rPr>
        <w:rFonts w:ascii="Arial" w:hAnsi="Arial" w:hint="default"/>
      </w:rPr>
    </w:lvl>
    <w:lvl w:ilvl="5" w:tplc="83783A4A" w:tentative="1">
      <w:start w:val="1"/>
      <w:numFmt w:val="bullet"/>
      <w:lvlText w:val="•"/>
      <w:lvlJc w:val="left"/>
      <w:pPr>
        <w:tabs>
          <w:tab w:val="num" w:pos="4320"/>
        </w:tabs>
        <w:ind w:left="4320" w:hanging="360"/>
      </w:pPr>
      <w:rPr>
        <w:rFonts w:ascii="Arial" w:hAnsi="Arial" w:hint="default"/>
      </w:rPr>
    </w:lvl>
    <w:lvl w:ilvl="6" w:tplc="75DAAF20" w:tentative="1">
      <w:start w:val="1"/>
      <w:numFmt w:val="bullet"/>
      <w:lvlText w:val="•"/>
      <w:lvlJc w:val="left"/>
      <w:pPr>
        <w:tabs>
          <w:tab w:val="num" w:pos="5040"/>
        </w:tabs>
        <w:ind w:left="5040" w:hanging="360"/>
      </w:pPr>
      <w:rPr>
        <w:rFonts w:ascii="Arial" w:hAnsi="Arial" w:hint="default"/>
      </w:rPr>
    </w:lvl>
    <w:lvl w:ilvl="7" w:tplc="D97AB390" w:tentative="1">
      <w:start w:val="1"/>
      <w:numFmt w:val="bullet"/>
      <w:lvlText w:val="•"/>
      <w:lvlJc w:val="left"/>
      <w:pPr>
        <w:tabs>
          <w:tab w:val="num" w:pos="5760"/>
        </w:tabs>
        <w:ind w:left="5760" w:hanging="360"/>
      </w:pPr>
      <w:rPr>
        <w:rFonts w:ascii="Arial" w:hAnsi="Arial" w:hint="default"/>
      </w:rPr>
    </w:lvl>
    <w:lvl w:ilvl="8" w:tplc="3FFCFB7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3247120"/>
    <w:multiLevelType w:val="hybridMultilevel"/>
    <w:tmpl w:val="4ECA1A60"/>
    <w:lvl w:ilvl="0" w:tplc="47FE6DBC">
      <w:start w:val="1"/>
      <w:numFmt w:val="bullet"/>
      <w:lvlText w:val="•"/>
      <w:lvlJc w:val="left"/>
      <w:pPr>
        <w:tabs>
          <w:tab w:val="num" w:pos="720"/>
        </w:tabs>
        <w:ind w:left="720" w:hanging="360"/>
      </w:pPr>
      <w:rPr>
        <w:rFonts w:ascii="Arial" w:hAnsi="Arial" w:hint="default"/>
      </w:rPr>
    </w:lvl>
    <w:lvl w:ilvl="1" w:tplc="2C3ECCF8" w:tentative="1">
      <w:start w:val="1"/>
      <w:numFmt w:val="bullet"/>
      <w:lvlText w:val="•"/>
      <w:lvlJc w:val="left"/>
      <w:pPr>
        <w:tabs>
          <w:tab w:val="num" w:pos="1440"/>
        </w:tabs>
        <w:ind w:left="1440" w:hanging="360"/>
      </w:pPr>
      <w:rPr>
        <w:rFonts w:ascii="Arial" w:hAnsi="Arial" w:hint="default"/>
      </w:rPr>
    </w:lvl>
    <w:lvl w:ilvl="2" w:tplc="030AEEC2" w:tentative="1">
      <w:start w:val="1"/>
      <w:numFmt w:val="bullet"/>
      <w:lvlText w:val="•"/>
      <w:lvlJc w:val="left"/>
      <w:pPr>
        <w:tabs>
          <w:tab w:val="num" w:pos="2160"/>
        </w:tabs>
        <w:ind w:left="2160" w:hanging="360"/>
      </w:pPr>
      <w:rPr>
        <w:rFonts w:ascii="Arial" w:hAnsi="Arial" w:hint="default"/>
      </w:rPr>
    </w:lvl>
    <w:lvl w:ilvl="3" w:tplc="48263AC0" w:tentative="1">
      <w:start w:val="1"/>
      <w:numFmt w:val="bullet"/>
      <w:lvlText w:val="•"/>
      <w:lvlJc w:val="left"/>
      <w:pPr>
        <w:tabs>
          <w:tab w:val="num" w:pos="2880"/>
        </w:tabs>
        <w:ind w:left="2880" w:hanging="360"/>
      </w:pPr>
      <w:rPr>
        <w:rFonts w:ascii="Arial" w:hAnsi="Arial" w:hint="default"/>
      </w:rPr>
    </w:lvl>
    <w:lvl w:ilvl="4" w:tplc="5BEA8F86" w:tentative="1">
      <w:start w:val="1"/>
      <w:numFmt w:val="bullet"/>
      <w:lvlText w:val="•"/>
      <w:lvlJc w:val="left"/>
      <w:pPr>
        <w:tabs>
          <w:tab w:val="num" w:pos="3600"/>
        </w:tabs>
        <w:ind w:left="3600" w:hanging="360"/>
      </w:pPr>
      <w:rPr>
        <w:rFonts w:ascii="Arial" w:hAnsi="Arial" w:hint="default"/>
      </w:rPr>
    </w:lvl>
    <w:lvl w:ilvl="5" w:tplc="8E68D1D8" w:tentative="1">
      <w:start w:val="1"/>
      <w:numFmt w:val="bullet"/>
      <w:lvlText w:val="•"/>
      <w:lvlJc w:val="left"/>
      <w:pPr>
        <w:tabs>
          <w:tab w:val="num" w:pos="4320"/>
        </w:tabs>
        <w:ind w:left="4320" w:hanging="360"/>
      </w:pPr>
      <w:rPr>
        <w:rFonts w:ascii="Arial" w:hAnsi="Arial" w:hint="default"/>
      </w:rPr>
    </w:lvl>
    <w:lvl w:ilvl="6" w:tplc="F09C4384" w:tentative="1">
      <w:start w:val="1"/>
      <w:numFmt w:val="bullet"/>
      <w:lvlText w:val="•"/>
      <w:lvlJc w:val="left"/>
      <w:pPr>
        <w:tabs>
          <w:tab w:val="num" w:pos="5040"/>
        </w:tabs>
        <w:ind w:left="5040" w:hanging="360"/>
      </w:pPr>
      <w:rPr>
        <w:rFonts w:ascii="Arial" w:hAnsi="Arial" w:hint="default"/>
      </w:rPr>
    </w:lvl>
    <w:lvl w:ilvl="7" w:tplc="83DE6596" w:tentative="1">
      <w:start w:val="1"/>
      <w:numFmt w:val="bullet"/>
      <w:lvlText w:val="•"/>
      <w:lvlJc w:val="left"/>
      <w:pPr>
        <w:tabs>
          <w:tab w:val="num" w:pos="5760"/>
        </w:tabs>
        <w:ind w:left="5760" w:hanging="360"/>
      </w:pPr>
      <w:rPr>
        <w:rFonts w:ascii="Arial" w:hAnsi="Arial" w:hint="default"/>
      </w:rPr>
    </w:lvl>
    <w:lvl w:ilvl="8" w:tplc="8CC8399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9A67BC"/>
    <w:multiLevelType w:val="hybridMultilevel"/>
    <w:tmpl w:val="AA646C2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E1A7299"/>
    <w:multiLevelType w:val="hybridMultilevel"/>
    <w:tmpl w:val="36E201FC"/>
    <w:lvl w:ilvl="0" w:tplc="8450980A">
      <w:start w:val="1"/>
      <w:numFmt w:val="bullet"/>
      <w:lvlText w:val="•"/>
      <w:lvlJc w:val="left"/>
      <w:pPr>
        <w:tabs>
          <w:tab w:val="num" w:pos="720"/>
        </w:tabs>
        <w:ind w:left="720" w:hanging="360"/>
      </w:pPr>
      <w:rPr>
        <w:rFonts w:ascii="Arial" w:hAnsi="Arial" w:hint="default"/>
      </w:rPr>
    </w:lvl>
    <w:lvl w:ilvl="1" w:tplc="3AEA6B9A" w:tentative="1">
      <w:start w:val="1"/>
      <w:numFmt w:val="bullet"/>
      <w:lvlText w:val="•"/>
      <w:lvlJc w:val="left"/>
      <w:pPr>
        <w:tabs>
          <w:tab w:val="num" w:pos="1440"/>
        </w:tabs>
        <w:ind w:left="1440" w:hanging="360"/>
      </w:pPr>
      <w:rPr>
        <w:rFonts w:ascii="Arial" w:hAnsi="Arial" w:hint="default"/>
      </w:rPr>
    </w:lvl>
    <w:lvl w:ilvl="2" w:tplc="7C985078" w:tentative="1">
      <w:start w:val="1"/>
      <w:numFmt w:val="bullet"/>
      <w:lvlText w:val="•"/>
      <w:lvlJc w:val="left"/>
      <w:pPr>
        <w:tabs>
          <w:tab w:val="num" w:pos="2160"/>
        </w:tabs>
        <w:ind w:left="2160" w:hanging="360"/>
      </w:pPr>
      <w:rPr>
        <w:rFonts w:ascii="Arial" w:hAnsi="Arial" w:hint="default"/>
      </w:rPr>
    </w:lvl>
    <w:lvl w:ilvl="3" w:tplc="8BFCAC9A" w:tentative="1">
      <w:start w:val="1"/>
      <w:numFmt w:val="bullet"/>
      <w:lvlText w:val="•"/>
      <w:lvlJc w:val="left"/>
      <w:pPr>
        <w:tabs>
          <w:tab w:val="num" w:pos="2880"/>
        </w:tabs>
        <w:ind w:left="2880" w:hanging="360"/>
      </w:pPr>
      <w:rPr>
        <w:rFonts w:ascii="Arial" w:hAnsi="Arial" w:hint="default"/>
      </w:rPr>
    </w:lvl>
    <w:lvl w:ilvl="4" w:tplc="35A42630" w:tentative="1">
      <w:start w:val="1"/>
      <w:numFmt w:val="bullet"/>
      <w:lvlText w:val="•"/>
      <w:lvlJc w:val="left"/>
      <w:pPr>
        <w:tabs>
          <w:tab w:val="num" w:pos="3600"/>
        </w:tabs>
        <w:ind w:left="3600" w:hanging="360"/>
      </w:pPr>
      <w:rPr>
        <w:rFonts w:ascii="Arial" w:hAnsi="Arial" w:hint="default"/>
      </w:rPr>
    </w:lvl>
    <w:lvl w:ilvl="5" w:tplc="8BFCDD6C" w:tentative="1">
      <w:start w:val="1"/>
      <w:numFmt w:val="bullet"/>
      <w:lvlText w:val="•"/>
      <w:lvlJc w:val="left"/>
      <w:pPr>
        <w:tabs>
          <w:tab w:val="num" w:pos="4320"/>
        </w:tabs>
        <w:ind w:left="4320" w:hanging="360"/>
      </w:pPr>
      <w:rPr>
        <w:rFonts w:ascii="Arial" w:hAnsi="Arial" w:hint="default"/>
      </w:rPr>
    </w:lvl>
    <w:lvl w:ilvl="6" w:tplc="0AFCC514" w:tentative="1">
      <w:start w:val="1"/>
      <w:numFmt w:val="bullet"/>
      <w:lvlText w:val="•"/>
      <w:lvlJc w:val="left"/>
      <w:pPr>
        <w:tabs>
          <w:tab w:val="num" w:pos="5040"/>
        </w:tabs>
        <w:ind w:left="5040" w:hanging="360"/>
      </w:pPr>
      <w:rPr>
        <w:rFonts w:ascii="Arial" w:hAnsi="Arial" w:hint="default"/>
      </w:rPr>
    </w:lvl>
    <w:lvl w:ilvl="7" w:tplc="07C8DB5E" w:tentative="1">
      <w:start w:val="1"/>
      <w:numFmt w:val="bullet"/>
      <w:lvlText w:val="•"/>
      <w:lvlJc w:val="left"/>
      <w:pPr>
        <w:tabs>
          <w:tab w:val="num" w:pos="5760"/>
        </w:tabs>
        <w:ind w:left="5760" w:hanging="360"/>
      </w:pPr>
      <w:rPr>
        <w:rFonts w:ascii="Arial" w:hAnsi="Arial" w:hint="default"/>
      </w:rPr>
    </w:lvl>
    <w:lvl w:ilvl="8" w:tplc="25E407C6" w:tentative="1">
      <w:start w:val="1"/>
      <w:numFmt w:val="bullet"/>
      <w:lvlText w:val="•"/>
      <w:lvlJc w:val="left"/>
      <w:pPr>
        <w:tabs>
          <w:tab w:val="num" w:pos="6480"/>
        </w:tabs>
        <w:ind w:left="6480" w:hanging="360"/>
      </w:pPr>
      <w:rPr>
        <w:rFonts w:ascii="Arial" w:hAnsi="Arial" w:hint="default"/>
      </w:rPr>
    </w:lvl>
  </w:abstractNum>
  <w:num w:numId="1">
    <w:abstractNumId w:val="35"/>
  </w:num>
  <w:num w:numId="2">
    <w:abstractNumId w:val="6"/>
  </w:num>
  <w:num w:numId="3">
    <w:abstractNumId w:val="19"/>
  </w:num>
  <w:num w:numId="4">
    <w:abstractNumId w:val="36"/>
  </w:num>
  <w:num w:numId="5">
    <w:abstractNumId w:val="0"/>
  </w:num>
  <w:num w:numId="6">
    <w:abstractNumId w:val="1"/>
  </w:num>
  <w:num w:numId="7">
    <w:abstractNumId w:val="13"/>
  </w:num>
  <w:num w:numId="8">
    <w:abstractNumId w:val="5"/>
  </w:num>
  <w:num w:numId="9">
    <w:abstractNumId w:val="11"/>
  </w:num>
  <w:num w:numId="10">
    <w:abstractNumId w:val="15"/>
  </w:num>
  <w:num w:numId="11">
    <w:abstractNumId w:val="28"/>
  </w:num>
  <w:num w:numId="12">
    <w:abstractNumId w:val="17"/>
  </w:num>
  <w:num w:numId="13">
    <w:abstractNumId w:val="31"/>
  </w:num>
  <w:num w:numId="14">
    <w:abstractNumId w:val="8"/>
  </w:num>
  <w:num w:numId="15">
    <w:abstractNumId w:val="32"/>
  </w:num>
  <w:num w:numId="16">
    <w:abstractNumId w:val="16"/>
  </w:num>
  <w:num w:numId="17">
    <w:abstractNumId w:val="34"/>
  </w:num>
  <w:num w:numId="18">
    <w:abstractNumId w:val="30"/>
  </w:num>
  <w:num w:numId="19">
    <w:abstractNumId w:val="33"/>
  </w:num>
  <w:num w:numId="20">
    <w:abstractNumId w:val="9"/>
  </w:num>
  <w:num w:numId="21">
    <w:abstractNumId w:val="23"/>
  </w:num>
  <w:num w:numId="22">
    <w:abstractNumId w:val="2"/>
  </w:num>
  <w:num w:numId="23">
    <w:abstractNumId w:val="14"/>
  </w:num>
  <w:num w:numId="24">
    <w:abstractNumId w:val="18"/>
  </w:num>
  <w:num w:numId="25">
    <w:abstractNumId w:val="20"/>
  </w:num>
  <w:num w:numId="26">
    <w:abstractNumId w:val="27"/>
  </w:num>
  <w:num w:numId="27">
    <w:abstractNumId w:val="4"/>
  </w:num>
  <w:num w:numId="28">
    <w:abstractNumId w:val="26"/>
  </w:num>
  <w:num w:numId="29">
    <w:abstractNumId w:val="21"/>
  </w:num>
  <w:num w:numId="30">
    <w:abstractNumId w:val="3"/>
  </w:num>
  <w:num w:numId="31">
    <w:abstractNumId w:val="12"/>
  </w:num>
  <w:num w:numId="32">
    <w:abstractNumId w:val="7"/>
  </w:num>
  <w:num w:numId="33">
    <w:abstractNumId w:val="10"/>
  </w:num>
  <w:num w:numId="34">
    <w:abstractNumId w:val="25"/>
  </w:num>
  <w:num w:numId="35">
    <w:abstractNumId w:val="29"/>
  </w:num>
  <w:num w:numId="36">
    <w:abstractNumId w:val="24"/>
  </w:num>
  <w:num w:numId="37">
    <w:abstractNumId w:val="2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09C"/>
    <w:rsid w:val="00001E0F"/>
    <w:rsid w:val="0001159D"/>
    <w:rsid w:val="000167DD"/>
    <w:rsid w:val="000173B2"/>
    <w:rsid w:val="000222E2"/>
    <w:rsid w:val="000300C1"/>
    <w:rsid w:val="0003035D"/>
    <w:rsid w:val="00035996"/>
    <w:rsid w:val="00037E02"/>
    <w:rsid w:val="00042355"/>
    <w:rsid w:val="00042FCE"/>
    <w:rsid w:val="00043A60"/>
    <w:rsid w:val="0004590E"/>
    <w:rsid w:val="000536C1"/>
    <w:rsid w:val="00056C17"/>
    <w:rsid w:val="0006517F"/>
    <w:rsid w:val="00073D17"/>
    <w:rsid w:val="00073DBA"/>
    <w:rsid w:val="000748D8"/>
    <w:rsid w:val="00077BC5"/>
    <w:rsid w:val="00077D34"/>
    <w:rsid w:val="00081A00"/>
    <w:rsid w:val="00084501"/>
    <w:rsid w:val="00084981"/>
    <w:rsid w:val="0009298E"/>
    <w:rsid w:val="000A03AD"/>
    <w:rsid w:val="000A3C97"/>
    <w:rsid w:val="000A4FE0"/>
    <w:rsid w:val="000A6450"/>
    <w:rsid w:val="000B141A"/>
    <w:rsid w:val="000C1421"/>
    <w:rsid w:val="000C1E4C"/>
    <w:rsid w:val="000C2011"/>
    <w:rsid w:val="000C3772"/>
    <w:rsid w:val="000C37D3"/>
    <w:rsid w:val="000D2619"/>
    <w:rsid w:val="000D37A0"/>
    <w:rsid w:val="000D715D"/>
    <w:rsid w:val="000E3664"/>
    <w:rsid w:val="000E3872"/>
    <w:rsid w:val="000E5C6C"/>
    <w:rsid w:val="000E6AEA"/>
    <w:rsid w:val="000F02B9"/>
    <w:rsid w:val="000F36A8"/>
    <w:rsid w:val="000F3F78"/>
    <w:rsid w:val="000F5E92"/>
    <w:rsid w:val="000F6836"/>
    <w:rsid w:val="000F7D55"/>
    <w:rsid w:val="0010146F"/>
    <w:rsid w:val="00103F7C"/>
    <w:rsid w:val="001042A7"/>
    <w:rsid w:val="00104F31"/>
    <w:rsid w:val="00105099"/>
    <w:rsid w:val="00117C1E"/>
    <w:rsid w:val="00122539"/>
    <w:rsid w:val="00130A6D"/>
    <w:rsid w:val="00132664"/>
    <w:rsid w:val="00137691"/>
    <w:rsid w:val="00142233"/>
    <w:rsid w:val="001503BA"/>
    <w:rsid w:val="00153A7D"/>
    <w:rsid w:val="00162236"/>
    <w:rsid w:val="00171F8A"/>
    <w:rsid w:val="00180C92"/>
    <w:rsid w:val="0018149C"/>
    <w:rsid w:val="001919D8"/>
    <w:rsid w:val="001923AD"/>
    <w:rsid w:val="00193684"/>
    <w:rsid w:val="0019602E"/>
    <w:rsid w:val="00197D9B"/>
    <w:rsid w:val="001A2A0A"/>
    <w:rsid w:val="001A670F"/>
    <w:rsid w:val="001B2246"/>
    <w:rsid w:val="001C505F"/>
    <w:rsid w:val="001C7D2C"/>
    <w:rsid w:val="001D2100"/>
    <w:rsid w:val="001D23CB"/>
    <w:rsid w:val="001E1D3D"/>
    <w:rsid w:val="001F33AD"/>
    <w:rsid w:val="00200618"/>
    <w:rsid w:val="00200A3C"/>
    <w:rsid w:val="0020142D"/>
    <w:rsid w:val="00201FFF"/>
    <w:rsid w:val="00202263"/>
    <w:rsid w:val="002077A1"/>
    <w:rsid w:val="00207A27"/>
    <w:rsid w:val="00210B8A"/>
    <w:rsid w:val="00211AD3"/>
    <w:rsid w:val="0021375D"/>
    <w:rsid w:val="0022180C"/>
    <w:rsid w:val="00223DBE"/>
    <w:rsid w:val="0022407E"/>
    <w:rsid w:val="00224DC1"/>
    <w:rsid w:val="002265DF"/>
    <w:rsid w:val="002310F0"/>
    <w:rsid w:val="00240A79"/>
    <w:rsid w:val="00241241"/>
    <w:rsid w:val="00243458"/>
    <w:rsid w:val="002554BA"/>
    <w:rsid w:val="00256A27"/>
    <w:rsid w:val="00256D7A"/>
    <w:rsid w:val="00260984"/>
    <w:rsid w:val="00261F7C"/>
    <w:rsid w:val="00265425"/>
    <w:rsid w:val="00270091"/>
    <w:rsid w:val="00271FA8"/>
    <w:rsid w:val="00280433"/>
    <w:rsid w:val="00281183"/>
    <w:rsid w:val="00281564"/>
    <w:rsid w:val="00283C28"/>
    <w:rsid w:val="00285C06"/>
    <w:rsid w:val="00294862"/>
    <w:rsid w:val="002A4251"/>
    <w:rsid w:val="002A6F99"/>
    <w:rsid w:val="002D1651"/>
    <w:rsid w:val="002D295D"/>
    <w:rsid w:val="002D6792"/>
    <w:rsid w:val="002E75BD"/>
    <w:rsid w:val="002F3C2F"/>
    <w:rsid w:val="00300ED7"/>
    <w:rsid w:val="003010C4"/>
    <w:rsid w:val="0030195B"/>
    <w:rsid w:val="00301B1F"/>
    <w:rsid w:val="00302BC1"/>
    <w:rsid w:val="003064A3"/>
    <w:rsid w:val="00315A02"/>
    <w:rsid w:val="0031610C"/>
    <w:rsid w:val="003219BC"/>
    <w:rsid w:val="00325B86"/>
    <w:rsid w:val="0032682A"/>
    <w:rsid w:val="00331F7C"/>
    <w:rsid w:val="00333BC3"/>
    <w:rsid w:val="0033574E"/>
    <w:rsid w:val="003458F1"/>
    <w:rsid w:val="00347C04"/>
    <w:rsid w:val="003516CF"/>
    <w:rsid w:val="003565EB"/>
    <w:rsid w:val="0036237A"/>
    <w:rsid w:val="00363711"/>
    <w:rsid w:val="00364357"/>
    <w:rsid w:val="0037160E"/>
    <w:rsid w:val="00372CE9"/>
    <w:rsid w:val="00374556"/>
    <w:rsid w:val="00374F1A"/>
    <w:rsid w:val="003752CA"/>
    <w:rsid w:val="00380479"/>
    <w:rsid w:val="00384326"/>
    <w:rsid w:val="0038724F"/>
    <w:rsid w:val="00390F3E"/>
    <w:rsid w:val="00391EB6"/>
    <w:rsid w:val="0039341F"/>
    <w:rsid w:val="0039643B"/>
    <w:rsid w:val="00396A7D"/>
    <w:rsid w:val="00397E36"/>
    <w:rsid w:val="003B124B"/>
    <w:rsid w:val="003B24F0"/>
    <w:rsid w:val="003B3813"/>
    <w:rsid w:val="003D09B2"/>
    <w:rsid w:val="003D2316"/>
    <w:rsid w:val="003E50F5"/>
    <w:rsid w:val="003F1A8B"/>
    <w:rsid w:val="003F5C06"/>
    <w:rsid w:val="00411A14"/>
    <w:rsid w:val="00411E12"/>
    <w:rsid w:val="004126E5"/>
    <w:rsid w:val="004151B9"/>
    <w:rsid w:val="00415592"/>
    <w:rsid w:val="00422063"/>
    <w:rsid w:val="00423089"/>
    <w:rsid w:val="00423B53"/>
    <w:rsid w:val="00427928"/>
    <w:rsid w:val="00430A11"/>
    <w:rsid w:val="004357B0"/>
    <w:rsid w:val="00437459"/>
    <w:rsid w:val="0044309C"/>
    <w:rsid w:val="0044328E"/>
    <w:rsid w:val="0044595C"/>
    <w:rsid w:val="00453616"/>
    <w:rsid w:val="00453E29"/>
    <w:rsid w:val="004609B2"/>
    <w:rsid w:val="004621EF"/>
    <w:rsid w:val="00464C35"/>
    <w:rsid w:val="0046585D"/>
    <w:rsid w:val="00465F60"/>
    <w:rsid w:val="00467798"/>
    <w:rsid w:val="00472000"/>
    <w:rsid w:val="00481A5D"/>
    <w:rsid w:val="004856D1"/>
    <w:rsid w:val="00486974"/>
    <w:rsid w:val="0049167D"/>
    <w:rsid w:val="00491B08"/>
    <w:rsid w:val="004A2123"/>
    <w:rsid w:val="004A4F91"/>
    <w:rsid w:val="004A56F1"/>
    <w:rsid w:val="004A5861"/>
    <w:rsid w:val="004B0A30"/>
    <w:rsid w:val="004B0B3F"/>
    <w:rsid w:val="004B67DA"/>
    <w:rsid w:val="004C3958"/>
    <w:rsid w:val="004C58BC"/>
    <w:rsid w:val="004D10E3"/>
    <w:rsid w:val="004D2F41"/>
    <w:rsid w:val="004D3E1B"/>
    <w:rsid w:val="004E1BF4"/>
    <w:rsid w:val="004E1E4B"/>
    <w:rsid w:val="004E3700"/>
    <w:rsid w:val="004E37B9"/>
    <w:rsid w:val="004F2EE0"/>
    <w:rsid w:val="004F4573"/>
    <w:rsid w:val="004F7AA0"/>
    <w:rsid w:val="005007BE"/>
    <w:rsid w:val="00502057"/>
    <w:rsid w:val="00503D4C"/>
    <w:rsid w:val="00505FAD"/>
    <w:rsid w:val="00510461"/>
    <w:rsid w:val="005109F9"/>
    <w:rsid w:val="00512131"/>
    <w:rsid w:val="00520205"/>
    <w:rsid w:val="0052281F"/>
    <w:rsid w:val="005228A1"/>
    <w:rsid w:val="00524F9E"/>
    <w:rsid w:val="00526067"/>
    <w:rsid w:val="00527695"/>
    <w:rsid w:val="00531900"/>
    <w:rsid w:val="00533139"/>
    <w:rsid w:val="00534909"/>
    <w:rsid w:val="00540912"/>
    <w:rsid w:val="0054344A"/>
    <w:rsid w:val="0055037B"/>
    <w:rsid w:val="005517C9"/>
    <w:rsid w:val="00551E79"/>
    <w:rsid w:val="005579D0"/>
    <w:rsid w:val="00557B27"/>
    <w:rsid w:val="00560478"/>
    <w:rsid w:val="00562137"/>
    <w:rsid w:val="00563105"/>
    <w:rsid w:val="0056415A"/>
    <w:rsid w:val="00564226"/>
    <w:rsid w:val="005742A8"/>
    <w:rsid w:val="00584E3F"/>
    <w:rsid w:val="00585C1B"/>
    <w:rsid w:val="00593C3C"/>
    <w:rsid w:val="0059689E"/>
    <w:rsid w:val="005971EF"/>
    <w:rsid w:val="005A38E9"/>
    <w:rsid w:val="005A78D7"/>
    <w:rsid w:val="005B39BC"/>
    <w:rsid w:val="005B5AC5"/>
    <w:rsid w:val="005C50BF"/>
    <w:rsid w:val="005C7BFE"/>
    <w:rsid w:val="005D0D54"/>
    <w:rsid w:val="005D14BD"/>
    <w:rsid w:val="005E0BED"/>
    <w:rsid w:val="005E0D27"/>
    <w:rsid w:val="005E39A9"/>
    <w:rsid w:val="005F769B"/>
    <w:rsid w:val="005F79C0"/>
    <w:rsid w:val="0060185C"/>
    <w:rsid w:val="0060198F"/>
    <w:rsid w:val="00606065"/>
    <w:rsid w:val="0062199B"/>
    <w:rsid w:val="0062352E"/>
    <w:rsid w:val="006240BB"/>
    <w:rsid w:val="00653AC7"/>
    <w:rsid w:val="0065661F"/>
    <w:rsid w:val="006628B7"/>
    <w:rsid w:val="006640AB"/>
    <w:rsid w:val="006719FF"/>
    <w:rsid w:val="0068031E"/>
    <w:rsid w:val="00681283"/>
    <w:rsid w:val="006824BA"/>
    <w:rsid w:val="00682531"/>
    <w:rsid w:val="00687072"/>
    <w:rsid w:val="00692A58"/>
    <w:rsid w:val="00692EA5"/>
    <w:rsid w:val="00697659"/>
    <w:rsid w:val="006A0DCB"/>
    <w:rsid w:val="006A66E9"/>
    <w:rsid w:val="006B11CA"/>
    <w:rsid w:val="006B2882"/>
    <w:rsid w:val="006B686B"/>
    <w:rsid w:val="006B7892"/>
    <w:rsid w:val="006C0B07"/>
    <w:rsid w:val="006C29C5"/>
    <w:rsid w:val="006C31EB"/>
    <w:rsid w:val="006C5D7A"/>
    <w:rsid w:val="006D6166"/>
    <w:rsid w:val="006E3240"/>
    <w:rsid w:val="006E5FA3"/>
    <w:rsid w:val="006F2C8B"/>
    <w:rsid w:val="006F412A"/>
    <w:rsid w:val="007036D8"/>
    <w:rsid w:val="007040E9"/>
    <w:rsid w:val="00711A74"/>
    <w:rsid w:val="00717B2E"/>
    <w:rsid w:val="00723762"/>
    <w:rsid w:val="00725166"/>
    <w:rsid w:val="00725591"/>
    <w:rsid w:val="0072716B"/>
    <w:rsid w:val="00731230"/>
    <w:rsid w:val="0073156B"/>
    <w:rsid w:val="00731AD0"/>
    <w:rsid w:val="00732979"/>
    <w:rsid w:val="007342B4"/>
    <w:rsid w:val="00735040"/>
    <w:rsid w:val="00737F2E"/>
    <w:rsid w:val="00747B76"/>
    <w:rsid w:val="007525D9"/>
    <w:rsid w:val="00753C0A"/>
    <w:rsid w:val="00757870"/>
    <w:rsid w:val="00763D6D"/>
    <w:rsid w:val="00765317"/>
    <w:rsid w:val="00771307"/>
    <w:rsid w:val="00771708"/>
    <w:rsid w:val="00773F3D"/>
    <w:rsid w:val="00783D3C"/>
    <w:rsid w:val="00784177"/>
    <w:rsid w:val="0078684C"/>
    <w:rsid w:val="00792515"/>
    <w:rsid w:val="007A3299"/>
    <w:rsid w:val="007A3EE0"/>
    <w:rsid w:val="007A4F7E"/>
    <w:rsid w:val="007B1003"/>
    <w:rsid w:val="007B2437"/>
    <w:rsid w:val="007B3443"/>
    <w:rsid w:val="007B3734"/>
    <w:rsid w:val="007B542B"/>
    <w:rsid w:val="007C17AE"/>
    <w:rsid w:val="007D099D"/>
    <w:rsid w:val="007D35DC"/>
    <w:rsid w:val="007D493F"/>
    <w:rsid w:val="007D73A7"/>
    <w:rsid w:val="007D7D76"/>
    <w:rsid w:val="007F3038"/>
    <w:rsid w:val="007F4E14"/>
    <w:rsid w:val="00805042"/>
    <w:rsid w:val="00806854"/>
    <w:rsid w:val="00811DF7"/>
    <w:rsid w:val="00816607"/>
    <w:rsid w:val="0081742D"/>
    <w:rsid w:val="00822048"/>
    <w:rsid w:val="008321A6"/>
    <w:rsid w:val="00832237"/>
    <w:rsid w:val="008377FE"/>
    <w:rsid w:val="00842B3D"/>
    <w:rsid w:val="00842C26"/>
    <w:rsid w:val="008433AA"/>
    <w:rsid w:val="00844043"/>
    <w:rsid w:val="00845623"/>
    <w:rsid w:val="008469B3"/>
    <w:rsid w:val="00850E75"/>
    <w:rsid w:val="00861F55"/>
    <w:rsid w:val="00864DCC"/>
    <w:rsid w:val="00875473"/>
    <w:rsid w:val="00877B7F"/>
    <w:rsid w:val="00877B85"/>
    <w:rsid w:val="00877BDD"/>
    <w:rsid w:val="0088161C"/>
    <w:rsid w:val="00884CF3"/>
    <w:rsid w:val="00890281"/>
    <w:rsid w:val="00892D06"/>
    <w:rsid w:val="00895EFC"/>
    <w:rsid w:val="008962FA"/>
    <w:rsid w:val="008969A7"/>
    <w:rsid w:val="008A1DEB"/>
    <w:rsid w:val="008A2870"/>
    <w:rsid w:val="008A5F7F"/>
    <w:rsid w:val="008B342D"/>
    <w:rsid w:val="008B4C10"/>
    <w:rsid w:val="008B7A88"/>
    <w:rsid w:val="008C06B8"/>
    <w:rsid w:val="008D0550"/>
    <w:rsid w:val="008D0D79"/>
    <w:rsid w:val="008E304E"/>
    <w:rsid w:val="008E5447"/>
    <w:rsid w:val="008F4B6C"/>
    <w:rsid w:val="008F6E64"/>
    <w:rsid w:val="008F759C"/>
    <w:rsid w:val="009001AC"/>
    <w:rsid w:val="0090529F"/>
    <w:rsid w:val="00913156"/>
    <w:rsid w:val="00913B77"/>
    <w:rsid w:val="00914A80"/>
    <w:rsid w:val="009203A8"/>
    <w:rsid w:val="00920A06"/>
    <w:rsid w:val="00920B4D"/>
    <w:rsid w:val="0092465D"/>
    <w:rsid w:val="00927D67"/>
    <w:rsid w:val="0093001B"/>
    <w:rsid w:val="009302FD"/>
    <w:rsid w:val="00932BA4"/>
    <w:rsid w:val="009342E9"/>
    <w:rsid w:val="00934A7C"/>
    <w:rsid w:val="00935223"/>
    <w:rsid w:val="00935A46"/>
    <w:rsid w:val="00935D0A"/>
    <w:rsid w:val="0094068F"/>
    <w:rsid w:val="00954812"/>
    <w:rsid w:val="00954990"/>
    <w:rsid w:val="00962D52"/>
    <w:rsid w:val="00966DF4"/>
    <w:rsid w:val="00967C7D"/>
    <w:rsid w:val="00970055"/>
    <w:rsid w:val="00971479"/>
    <w:rsid w:val="00973404"/>
    <w:rsid w:val="00975FBA"/>
    <w:rsid w:val="00976DC6"/>
    <w:rsid w:val="00977A7A"/>
    <w:rsid w:val="00977FC2"/>
    <w:rsid w:val="00980AD6"/>
    <w:rsid w:val="00982007"/>
    <w:rsid w:val="009910E5"/>
    <w:rsid w:val="00994B5C"/>
    <w:rsid w:val="00996453"/>
    <w:rsid w:val="009A5210"/>
    <w:rsid w:val="009B15EA"/>
    <w:rsid w:val="009B43F8"/>
    <w:rsid w:val="009B708B"/>
    <w:rsid w:val="009C2105"/>
    <w:rsid w:val="009C34EE"/>
    <w:rsid w:val="009C5BA1"/>
    <w:rsid w:val="009D142A"/>
    <w:rsid w:val="009D3599"/>
    <w:rsid w:val="009D3B03"/>
    <w:rsid w:val="009D45CE"/>
    <w:rsid w:val="009D7F7E"/>
    <w:rsid w:val="009E0BF0"/>
    <w:rsid w:val="009E1385"/>
    <w:rsid w:val="009E2F51"/>
    <w:rsid w:val="009E34E6"/>
    <w:rsid w:val="009E4B41"/>
    <w:rsid w:val="009E5CFA"/>
    <w:rsid w:val="009E6BC6"/>
    <w:rsid w:val="009F222F"/>
    <w:rsid w:val="009F24DF"/>
    <w:rsid w:val="00A016D3"/>
    <w:rsid w:val="00A025B5"/>
    <w:rsid w:val="00A0707E"/>
    <w:rsid w:val="00A07933"/>
    <w:rsid w:val="00A13EE3"/>
    <w:rsid w:val="00A152C9"/>
    <w:rsid w:val="00A1538B"/>
    <w:rsid w:val="00A16EE5"/>
    <w:rsid w:val="00A235E4"/>
    <w:rsid w:val="00A2465B"/>
    <w:rsid w:val="00A24DEB"/>
    <w:rsid w:val="00A30E33"/>
    <w:rsid w:val="00A32CD7"/>
    <w:rsid w:val="00A35627"/>
    <w:rsid w:val="00A507AD"/>
    <w:rsid w:val="00A55215"/>
    <w:rsid w:val="00A570C2"/>
    <w:rsid w:val="00A57DF1"/>
    <w:rsid w:val="00A6458D"/>
    <w:rsid w:val="00A64DD9"/>
    <w:rsid w:val="00A6595F"/>
    <w:rsid w:val="00A65C49"/>
    <w:rsid w:val="00A73A5D"/>
    <w:rsid w:val="00A73C46"/>
    <w:rsid w:val="00A73F03"/>
    <w:rsid w:val="00A7460D"/>
    <w:rsid w:val="00A768C8"/>
    <w:rsid w:val="00A77AF4"/>
    <w:rsid w:val="00A80EE2"/>
    <w:rsid w:val="00A81B98"/>
    <w:rsid w:val="00A838F6"/>
    <w:rsid w:val="00A84431"/>
    <w:rsid w:val="00A84A07"/>
    <w:rsid w:val="00A863D0"/>
    <w:rsid w:val="00A93D92"/>
    <w:rsid w:val="00AA7971"/>
    <w:rsid w:val="00AB1DA2"/>
    <w:rsid w:val="00AB61F0"/>
    <w:rsid w:val="00AB633B"/>
    <w:rsid w:val="00AC06B2"/>
    <w:rsid w:val="00AC5A9D"/>
    <w:rsid w:val="00AC5F23"/>
    <w:rsid w:val="00AD1980"/>
    <w:rsid w:val="00AD7BC2"/>
    <w:rsid w:val="00AE29F3"/>
    <w:rsid w:val="00AE40A0"/>
    <w:rsid w:val="00AE72F4"/>
    <w:rsid w:val="00AF11BE"/>
    <w:rsid w:val="00AF2448"/>
    <w:rsid w:val="00AF24B2"/>
    <w:rsid w:val="00AF4C7E"/>
    <w:rsid w:val="00AF701B"/>
    <w:rsid w:val="00AF7D86"/>
    <w:rsid w:val="00B02129"/>
    <w:rsid w:val="00B06988"/>
    <w:rsid w:val="00B14853"/>
    <w:rsid w:val="00B15207"/>
    <w:rsid w:val="00B20767"/>
    <w:rsid w:val="00B22754"/>
    <w:rsid w:val="00B24A80"/>
    <w:rsid w:val="00B24E88"/>
    <w:rsid w:val="00B274D1"/>
    <w:rsid w:val="00B27ABE"/>
    <w:rsid w:val="00B27CE2"/>
    <w:rsid w:val="00B30487"/>
    <w:rsid w:val="00B339E3"/>
    <w:rsid w:val="00B34F46"/>
    <w:rsid w:val="00B462BB"/>
    <w:rsid w:val="00B52F0C"/>
    <w:rsid w:val="00B53273"/>
    <w:rsid w:val="00B55498"/>
    <w:rsid w:val="00B6024E"/>
    <w:rsid w:val="00B60A82"/>
    <w:rsid w:val="00B725E4"/>
    <w:rsid w:val="00B7473D"/>
    <w:rsid w:val="00B75311"/>
    <w:rsid w:val="00B76E84"/>
    <w:rsid w:val="00B806D4"/>
    <w:rsid w:val="00B87334"/>
    <w:rsid w:val="00B9090D"/>
    <w:rsid w:val="00B916CD"/>
    <w:rsid w:val="00BA1D95"/>
    <w:rsid w:val="00BA35B4"/>
    <w:rsid w:val="00BB6C6E"/>
    <w:rsid w:val="00BC16F8"/>
    <w:rsid w:val="00BC2E7B"/>
    <w:rsid w:val="00BC6735"/>
    <w:rsid w:val="00BD3033"/>
    <w:rsid w:val="00BD474C"/>
    <w:rsid w:val="00BF26E1"/>
    <w:rsid w:val="00BF69F0"/>
    <w:rsid w:val="00C02234"/>
    <w:rsid w:val="00C045DD"/>
    <w:rsid w:val="00C2480D"/>
    <w:rsid w:val="00C251ED"/>
    <w:rsid w:val="00C310A9"/>
    <w:rsid w:val="00C402EF"/>
    <w:rsid w:val="00C47B41"/>
    <w:rsid w:val="00C50BF2"/>
    <w:rsid w:val="00C56562"/>
    <w:rsid w:val="00C57EDD"/>
    <w:rsid w:val="00C64BA8"/>
    <w:rsid w:val="00C72784"/>
    <w:rsid w:val="00C74616"/>
    <w:rsid w:val="00C8050C"/>
    <w:rsid w:val="00C83108"/>
    <w:rsid w:val="00C86131"/>
    <w:rsid w:val="00C91A3D"/>
    <w:rsid w:val="00C9200D"/>
    <w:rsid w:val="00C963B7"/>
    <w:rsid w:val="00C9745E"/>
    <w:rsid w:val="00CA1B6F"/>
    <w:rsid w:val="00CA4C5B"/>
    <w:rsid w:val="00CB0C45"/>
    <w:rsid w:val="00CB6D54"/>
    <w:rsid w:val="00CB71DF"/>
    <w:rsid w:val="00CC6000"/>
    <w:rsid w:val="00CC7DFC"/>
    <w:rsid w:val="00CD38DE"/>
    <w:rsid w:val="00CE2E4C"/>
    <w:rsid w:val="00CE51CF"/>
    <w:rsid w:val="00CE6821"/>
    <w:rsid w:val="00D002DB"/>
    <w:rsid w:val="00D00E0E"/>
    <w:rsid w:val="00D068B8"/>
    <w:rsid w:val="00D109A4"/>
    <w:rsid w:val="00D2023A"/>
    <w:rsid w:val="00D206D1"/>
    <w:rsid w:val="00D222EF"/>
    <w:rsid w:val="00D25174"/>
    <w:rsid w:val="00D3235B"/>
    <w:rsid w:val="00D3544D"/>
    <w:rsid w:val="00D3596D"/>
    <w:rsid w:val="00D45D2A"/>
    <w:rsid w:val="00D46619"/>
    <w:rsid w:val="00D54D31"/>
    <w:rsid w:val="00D561CD"/>
    <w:rsid w:val="00D6000D"/>
    <w:rsid w:val="00D60F84"/>
    <w:rsid w:val="00D66449"/>
    <w:rsid w:val="00D66C7B"/>
    <w:rsid w:val="00D67A69"/>
    <w:rsid w:val="00D83308"/>
    <w:rsid w:val="00D85168"/>
    <w:rsid w:val="00D870AC"/>
    <w:rsid w:val="00DA3237"/>
    <w:rsid w:val="00DA79D3"/>
    <w:rsid w:val="00DB3822"/>
    <w:rsid w:val="00DB6ABC"/>
    <w:rsid w:val="00DC0410"/>
    <w:rsid w:val="00DC0920"/>
    <w:rsid w:val="00DD098E"/>
    <w:rsid w:val="00DD1674"/>
    <w:rsid w:val="00DD37B0"/>
    <w:rsid w:val="00DD5DCE"/>
    <w:rsid w:val="00DD5EEC"/>
    <w:rsid w:val="00DD6940"/>
    <w:rsid w:val="00DD6FF4"/>
    <w:rsid w:val="00DE3E1B"/>
    <w:rsid w:val="00DE4FAA"/>
    <w:rsid w:val="00DE7520"/>
    <w:rsid w:val="00DE798B"/>
    <w:rsid w:val="00DF2B23"/>
    <w:rsid w:val="00DF352F"/>
    <w:rsid w:val="00DF5F87"/>
    <w:rsid w:val="00DF7543"/>
    <w:rsid w:val="00E07FD7"/>
    <w:rsid w:val="00E16224"/>
    <w:rsid w:val="00E16616"/>
    <w:rsid w:val="00E16DC6"/>
    <w:rsid w:val="00E17355"/>
    <w:rsid w:val="00E20BC3"/>
    <w:rsid w:val="00E2274B"/>
    <w:rsid w:val="00E31A25"/>
    <w:rsid w:val="00E466D5"/>
    <w:rsid w:val="00E5734D"/>
    <w:rsid w:val="00E6042C"/>
    <w:rsid w:val="00E62534"/>
    <w:rsid w:val="00E644A3"/>
    <w:rsid w:val="00E64A06"/>
    <w:rsid w:val="00E66B15"/>
    <w:rsid w:val="00E73D06"/>
    <w:rsid w:val="00E73DD4"/>
    <w:rsid w:val="00E74683"/>
    <w:rsid w:val="00E7711C"/>
    <w:rsid w:val="00E833D4"/>
    <w:rsid w:val="00E850C7"/>
    <w:rsid w:val="00E860C4"/>
    <w:rsid w:val="00E87393"/>
    <w:rsid w:val="00E9194D"/>
    <w:rsid w:val="00E955A1"/>
    <w:rsid w:val="00E97558"/>
    <w:rsid w:val="00EA67EE"/>
    <w:rsid w:val="00EB07C7"/>
    <w:rsid w:val="00EB0EA2"/>
    <w:rsid w:val="00EB2519"/>
    <w:rsid w:val="00EB5979"/>
    <w:rsid w:val="00EB5EE7"/>
    <w:rsid w:val="00EB7094"/>
    <w:rsid w:val="00ED0661"/>
    <w:rsid w:val="00ED2214"/>
    <w:rsid w:val="00ED2C82"/>
    <w:rsid w:val="00ED3AF1"/>
    <w:rsid w:val="00EE2BC6"/>
    <w:rsid w:val="00EE3F25"/>
    <w:rsid w:val="00EF1962"/>
    <w:rsid w:val="00EF1E10"/>
    <w:rsid w:val="00EF5A53"/>
    <w:rsid w:val="00F013FD"/>
    <w:rsid w:val="00F0182E"/>
    <w:rsid w:val="00F04173"/>
    <w:rsid w:val="00F06825"/>
    <w:rsid w:val="00F07910"/>
    <w:rsid w:val="00F10613"/>
    <w:rsid w:val="00F2021F"/>
    <w:rsid w:val="00F21291"/>
    <w:rsid w:val="00F21776"/>
    <w:rsid w:val="00F3042F"/>
    <w:rsid w:val="00F31882"/>
    <w:rsid w:val="00F31A0E"/>
    <w:rsid w:val="00F32387"/>
    <w:rsid w:val="00F33AD0"/>
    <w:rsid w:val="00F3511D"/>
    <w:rsid w:val="00F37E03"/>
    <w:rsid w:val="00F42D06"/>
    <w:rsid w:val="00F45C87"/>
    <w:rsid w:val="00F47433"/>
    <w:rsid w:val="00F50208"/>
    <w:rsid w:val="00F54AD5"/>
    <w:rsid w:val="00F60296"/>
    <w:rsid w:val="00F61A89"/>
    <w:rsid w:val="00F627B5"/>
    <w:rsid w:val="00F62B96"/>
    <w:rsid w:val="00F66BE3"/>
    <w:rsid w:val="00F678F5"/>
    <w:rsid w:val="00F756AD"/>
    <w:rsid w:val="00F77ACB"/>
    <w:rsid w:val="00F805B4"/>
    <w:rsid w:val="00F938EF"/>
    <w:rsid w:val="00F94365"/>
    <w:rsid w:val="00F94FAC"/>
    <w:rsid w:val="00F97F65"/>
    <w:rsid w:val="00FA6341"/>
    <w:rsid w:val="00FB2C48"/>
    <w:rsid w:val="00FC0E38"/>
    <w:rsid w:val="00FC149A"/>
    <w:rsid w:val="00FC2FAA"/>
    <w:rsid w:val="00FC348E"/>
    <w:rsid w:val="00FC377C"/>
    <w:rsid w:val="00FC50E6"/>
    <w:rsid w:val="00FD34DF"/>
    <w:rsid w:val="00FE1D49"/>
    <w:rsid w:val="00FE5380"/>
    <w:rsid w:val="00FE7661"/>
    <w:rsid w:val="00FE7786"/>
    <w:rsid w:val="00FF25CF"/>
    <w:rsid w:val="00FF67A7"/>
    <w:rsid w:val="00FF69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FF6C"/>
  <w15:chartTrackingRefBased/>
  <w15:docId w15:val="{9D9E5135-DE5C-4461-91C7-C097AD42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26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D1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C14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26E5"/>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763D6D"/>
    <w:pPr>
      <w:ind w:left="720"/>
      <w:contextualSpacing/>
    </w:pPr>
  </w:style>
  <w:style w:type="character" w:customStyle="1" w:styleId="Ttulo2Car">
    <w:name w:val="Título 2 Car"/>
    <w:basedOn w:val="Fuentedeprrafopredeter"/>
    <w:link w:val="Ttulo2"/>
    <w:uiPriority w:val="9"/>
    <w:rsid w:val="005D14B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C149A"/>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F21776"/>
    <w:pPr>
      <w:outlineLvl w:val="9"/>
    </w:pPr>
    <w:rPr>
      <w:lang w:eastAsia="es-CO"/>
    </w:rPr>
  </w:style>
  <w:style w:type="paragraph" w:styleId="TDC1">
    <w:name w:val="toc 1"/>
    <w:basedOn w:val="Normal"/>
    <w:next w:val="Normal"/>
    <w:autoRedefine/>
    <w:uiPriority w:val="39"/>
    <w:unhideWhenUsed/>
    <w:rsid w:val="00F21776"/>
    <w:pPr>
      <w:spacing w:after="100"/>
    </w:pPr>
  </w:style>
  <w:style w:type="paragraph" w:styleId="TDC2">
    <w:name w:val="toc 2"/>
    <w:basedOn w:val="Normal"/>
    <w:next w:val="Normal"/>
    <w:autoRedefine/>
    <w:uiPriority w:val="39"/>
    <w:unhideWhenUsed/>
    <w:rsid w:val="00F21776"/>
    <w:pPr>
      <w:spacing w:after="100"/>
      <w:ind w:left="220"/>
    </w:pPr>
  </w:style>
  <w:style w:type="paragraph" w:styleId="TDC3">
    <w:name w:val="toc 3"/>
    <w:basedOn w:val="Normal"/>
    <w:next w:val="Normal"/>
    <w:autoRedefine/>
    <w:uiPriority w:val="39"/>
    <w:unhideWhenUsed/>
    <w:rsid w:val="00F21776"/>
    <w:pPr>
      <w:spacing w:after="100"/>
      <w:ind w:left="440"/>
    </w:pPr>
  </w:style>
  <w:style w:type="character" w:styleId="Hipervnculo">
    <w:name w:val="Hyperlink"/>
    <w:basedOn w:val="Fuentedeprrafopredeter"/>
    <w:uiPriority w:val="99"/>
    <w:unhideWhenUsed/>
    <w:rsid w:val="00F21776"/>
    <w:rPr>
      <w:color w:val="0563C1" w:themeColor="hyperlink"/>
      <w:u w:val="single"/>
    </w:rPr>
  </w:style>
  <w:style w:type="paragraph" w:styleId="Textonotapie">
    <w:name w:val="footnote text"/>
    <w:basedOn w:val="Normal"/>
    <w:link w:val="TextonotapieCar"/>
    <w:uiPriority w:val="99"/>
    <w:semiHidden/>
    <w:unhideWhenUsed/>
    <w:rsid w:val="004A56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56F1"/>
    <w:rPr>
      <w:sz w:val="20"/>
      <w:szCs w:val="20"/>
    </w:rPr>
  </w:style>
  <w:style w:type="character" w:styleId="Refdenotaalpie">
    <w:name w:val="footnote reference"/>
    <w:basedOn w:val="Fuentedeprrafopredeter"/>
    <w:uiPriority w:val="99"/>
    <w:semiHidden/>
    <w:unhideWhenUsed/>
    <w:rsid w:val="004A56F1"/>
    <w:rPr>
      <w:vertAlign w:val="superscript"/>
    </w:rPr>
  </w:style>
  <w:style w:type="character" w:styleId="Mencinsinresolver">
    <w:name w:val="Unresolved Mention"/>
    <w:basedOn w:val="Fuentedeprrafopredeter"/>
    <w:uiPriority w:val="99"/>
    <w:semiHidden/>
    <w:unhideWhenUsed/>
    <w:rsid w:val="004A56F1"/>
    <w:rPr>
      <w:color w:val="605E5C"/>
      <w:shd w:val="clear" w:color="auto" w:fill="E1DFDD"/>
    </w:rPr>
  </w:style>
  <w:style w:type="character" w:styleId="Refdecomentario">
    <w:name w:val="annotation reference"/>
    <w:basedOn w:val="Fuentedeprrafopredeter"/>
    <w:uiPriority w:val="99"/>
    <w:semiHidden/>
    <w:unhideWhenUsed/>
    <w:rsid w:val="00BA1D95"/>
    <w:rPr>
      <w:sz w:val="16"/>
      <w:szCs w:val="16"/>
    </w:rPr>
  </w:style>
  <w:style w:type="paragraph" w:styleId="Textocomentario">
    <w:name w:val="annotation text"/>
    <w:basedOn w:val="Normal"/>
    <w:link w:val="TextocomentarioCar"/>
    <w:uiPriority w:val="99"/>
    <w:semiHidden/>
    <w:unhideWhenUsed/>
    <w:rsid w:val="00BA1D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1D95"/>
    <w:rPr>
      <w:sz w:val="20"/>
      <w:szCs w:val="20"/>
    </w:rPr>
  </w:style>
  <w:style w:type="paragraph" w:styleId="Asuntodelcomentario">
    <w:name w:val="annotation subject"/>
    <w:basedOn w:val="Textocomentario"/>
    <w:next w:val="Textocomentario"/>
    <w:link w:val="AsuntodelcomentarioCar"/>
    <w:uiPriority w:val="99"/>
    <w:semiHidden/>
    <w:unhideWhenUsed/>
    <w:rsid w:val="00BA1D95"/>
    <w:rPr>
      <w:b/>
      <w:bCs/>
    </w:rPr>
  </w:style>
  <w:style w:type="character" w:customStyle="1" w:styleId="AsuntodelcomentarioCar">
    <w:name w:val="Asunto del comentario Car"/>
    <w:basedOn w:val="TextocomentarioCar"/>
    <w:link w:val="Asuntodelcomentario"/>
    <w:uiPriority w:val="99"/>
    <w:semiHidden/>
    <w:rsid w:val="00BA1D95"/>
    <w:rPr>
      <w:b/>
      <w:bCs/>
      <w:sz w:val="20"/>
      <w:szCs w:val="20"/>
    </w:rPr>
  </w:style>
  <w:style w:type="paragraph" w:styleId="Revisin">
    <w:name w:val="Revision"/>
    <w:hidden/>
    <w:uiPriority w:val="99"/>
    <w:semiHidden/>
    <w:rsid w:val="00BA1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622">
      <w:bodyDiv w:val="1"/>
      <w:marLeft w:val="0"/>
      <w:marRight w:val="0"/>
      <w:marTop w:val="0"/>
      <w:marBottom w:val="0"/>
      <w:divBdr>
        <w:top w:val="none" w:sz="0" w:space="0" w:color="auto"/>
        <w:left w:val="none" w:sz="0" w:space="0" w:color="auto"/>
        <w:bottom w:val="none" w:sz="0" w:space="0" w:color="auto"/>
        <w:right w:val="none" w:sz="0" w:space="0" w:color="auto"/>
      </w:divBdr>
      <w:divsChild>
        <w:div w:id="1140075514">
          <w:marLeft w:val="734"/>
          <w:marRight w:val="0"/>
          <w:marTop w:val="0"/>
          <w:marBottom w:val="0"/>
          <w:divBdr>
            <w:top w:val="none" w:sz="0" w:space="0" w:color="auto"/>
            <w:left w:val="none" w:sz="0" w:space="0" w:color="auto"/>
            <w:bottom w:val="none" w:sz="0" w:space="0" w:color="auto"/>
            <w:right w:val="none" w:sz="0" w:space="0" w:color="auto"/>
          </w:divBdr>
        </w:div>
        <w:div w:id="1401949659">
          <w:marLeft w:val="734"/>
          <w:marRight w:val="0"/>
          <w:marTop w:val="0"/>
          <w:marBottom w:val="0"/>
          <w:divBdr>
            <w:top w:val="none" w:sz="0" w:space="0" w:color="auto"/>
            <w:left w:val="none" w:sz="0" w:space="0" w:color="auto"/>
            <w:bottom w:val="none" w:sz="0" w:space="0" w:color="auto"/>
            <w:right w:val="none" w:sz="0" w:space="0" w:color="auto"/>
          </w:divBdr>
        </w:div>
        <w:div w:id="1495031710">
          <w:marLeft w:val="734"/>
          <w:marRight w:val="0"/>
          <w:marTop w:val="0"/>
          <w:marBottom w:val="0"/>
          <w:divBdr>
            <w:top w:val="none" w:sz="0" w:space="0" w:color="auto"/>
            <w:left w:val="none" w:sz="0" w:space="0" w:color="auto"/>
            <w:bottom w:val="none" w:sz="0" w:space="0" w:color="auto"/>
            <w:right w:val="none" w:sz="0" w:space="0" w:color="auto"/>
          </w:divBdr>
        </w:div>
        <w:div w:id="1205291157">
          <w:marLeft w:val="734"/>
          <w:marRight w:val="0"/>
          <w:marTop w:val="0"/>
          <w:marBottom w:val="0"/>
          <w:divBdr>
            <w:top w:val="none" w:sz="0" w:space="0" w:color="auto"/>
            <w:left w:val="none" w:sz="0" w:space="0" w:color="auto"/>
            <w:bottom w:val="none" w:sz="0" w:space="0" w:color="auto"/>
            <w:right w:val="none" w:sz="0" w:space="0" w:color="auto"/>
          </w:divBdr>
        </w:div>
        <w:div w:id="1893887407">
          <w:marLeft w:val="734"/>
          <w:marRight w:val="0"/>
          <w:marTop w:val="0"/>
          <w:marBottom w:val="0"/>
          <w:divBdr>
            <w:top w:val="none" w:sz="0" w:space="0" w:color="auto"/>
            <w:left w:val="none" w:sz="0" w:space="0" w:color="auto"/>
            <w:bottom w:val="none" w:sz="0" w:space="0" w:color="auto"/>
            <w:right w:val="none" w:sz="0" w:space="0" w:color="auto"/>
          </w:divBdr>
        </w:div>
        <w:div w:id="506753447">
          <w:marLeft w:val="734"/>
          <w:marRight w:val="0"/>
          <w:marTop w:val="0"/>
          <w:marBottom w:val="0"/>
          <w:divBdr>
            <w:top w:val="none" w:sz="0" w:space="0" w:color="auto"/>
            <w:left w:val="none" w:sz="0" w:space="0" w:color="auto"/>
            <w:bottom w:val="none" w:sz="0" w:space="0" w:color="auto"/>
            <w:right w:val="none" w:sz="0" w:space="0" w:color="auto"/>
          </w:divBdr>
        </w:div>
        <w:div w:id="675310583">
          <w:marLeft w:val="734"/>
          <w:marRight w:val="0"/>
          <w:marTop w:val="0"/>
          <w:marBottom w:val="0"/>
          <w:divBdr>
            <w:top w:val="none" w:sz="0" w:space="0" w:color="auto"/>
            <w:left w:val="none" w:sz="0" w:space="0" w:color="auto"/>
            <w:bottom w:val="none" w:sz="0" w:space="0" w:color="auto"/>
            <w:right w:val="none" w:sz="0" w:space="0" w:color="auto"/>
          </w:divBdr>
        </w:div>
        <w:div w:id="1916085884">
          <w:marLeft w:val="734"/>
          <w:marRight w:val="0"/>
          <w:marTop w:val="0"/>
          <w:marBottom w:val="0"/>
          <w:divBdr>
            <w:top w:val="none" w:sz="0" w:space="0" w:color="auto"/>
            <w:left w:val="none" w:sz="0" w:space="0" w:color="auto"/>
            <w:bottom w:val="none" w:sz="0" w:space="0" w:color="auto"/>
            <w:right w:val="none" w:sz="0" w:space="0" w:color="auto"/>
          </w:divBdr>
        </w:div>
        <w:div w:id="284851814">
          <w:marLeft w:val="734"/>
          <w:marRight w:val="0"/>
          <w:marTop w:val="0"/>
          <w:marBottom w:val="0"/>
          <w:divBdr>
            <w:top w:val="none" w:sz="0" w:space="0" w:color="auto"/>
            <w:left w:val="none" w:sz="0" w:space="0" w:color="auto"/>
            <w:bottom w:val="none" w:sz="0" w:space="0" w:color="auto"/>
            <w:right w:val="none" w:sz="0" w:space="0" w:color="auto"/>
          </w:divBdr>
        </w:div>
        <w:div w:id="1908345372">
          <w:marLeft w:val="734"/>
          <w:marRight w:val="0"/>
          <w:marTop w:val="0"/>
          <w:marBottom w:val="0"/>
          <w:divBdr>
            <w:top w:val="none" w:sz="0" w:space="0" w:color="auto"/>
            <w:left w:val="none" w:sz="0" w:space="0" w:color="auto"/>
            <w:bottom w:val="none" w:sz="0" w:space="0" w:color="auto"/>
            <w:right w:val="none" w:sz="0" w:space="0" w:color="auto"/>
          </w:divBdr>
        </w:div>
        <w:div w:id="505873570">
          <w:marLeft w:val="734"/>
          <w:marRight w:val="0"/>
          <w:marTop w:val="0"/>
          <w:marBottom w:val="0"/>
          <w:divBdr>
            <w:top w:val="none" w:sz="0" w:space="0" w:color="auto"/>
            <w:left w:val="none" w:sz="0" w:space="0" w:color="auto"/>
            <w:bottom w:val="none" w:sz="0" w:space="0" w:color="auto"/>
            <w:right w:val="none" w:sz="0" w:space="0" w:color="auto"/>
          </w:divBdr>
        </w:div>
        <w:div w:id="653602613">
          <w:marLeft w:val="734"/>
          <w:marRight w:val="0"/>
          <w:marTop w:val="0"/>
          <w:marBottom w:val="0"/>
          <w:divBdr>
            <w:top w:val="none" w:sz="0" w:space="0" w:color="auto"/>
            <w:left w:val="none" w:sz="0" w:space="0" w:color="auto"/>
            <w:bottom w:val="none" w:sz="0" w:space="0" w:color="auto"/>
            <w:right w:val="none" w:sz="0" w:space="0" w:color="auto"/>
          </w:divBdr>
        </w:div>
        <w:div w:id="741608364">
          <w:marLeft w:val="734"/>
          <w:marRight w:val="0"/>
          <w:marTop w:val="0"/>
          <w:marBottom w:val="0"/>
          <w:divBdr>
            <w:top w:val="none" w:sz="0" w:space="0" w:color="auto"/>
            <w:left w:val="none" w:sz="0" w:space="0" w:color="auto"/>
            <w:bottom w:val="none" w:sz="0" w:space="0" w:color="auto"/>
            <w:right w:val="none" w:sz="0" w:space="0" w:color="auto"/>
          </w:divBdr>
        </w:div>
        <w:div w:id="745146082">
          <w:marLeft w:val="734"/>
          <w:marRight w:val="0"/>
          <w:marTop w:val="0"/>
          <w:marBottom w:val="0"/>
          <w:divBdr>
            <w:top w:val="none" w:sz="0" w:space="0" w:color="auto"/>
            <w:left w:val="none" w:sz="0" w:space="0" w:color="auto"/>
            <w:bottom w:val="none" w:sz="0" w:space="0" w:color="auto"/>
            <w:right w:val="none" w:sz="0" w:space="0" w:color="auto"/>
          </w:divBdr>
        </w:div>
      </w:divsChild>
    </w:div>
    <w:div w:id="107362204">
      <w:bodyDiv w:val="1"/>
      <w:marLeft w:val="0"/>
      <w:marRight w:val="0"/>
      <w:marTop w:val="0"/>
      <w:marBottom w:val="0"/>
      <w:divBdr>
        <w:top w:val="none" w:sz="0" w:space="0" w:color="auto"/>
        <w:left w:val="none" w:sz="0" w:space="0" w:color="auto"/>
        <w:bottom w:val="none" w:sz="0" w:space="0" w:color="auto"/>
        <w:right w:val="none" w:sz="0" w:space="0" w:color="auto"/>
      </w:divBdr>
      <w:divsChild>
        <w:div w:id="662516295">
          <w:marLeft w:val="734"/>
          <w:marRight w:val="0"/>
          <w:marTop w:val="0"/>
          <w:marBottom w:val="0"/>
          <w:divBdr>
            <w:top w:val="none" w:sz="0" w:space="0" w:color="auto"/>
            <w:left w:val="none" w:sz="0" w:space="0" w:color="auto"/>
            <w:bottom w:val="none" w:sz="0" w:space="0" w:color="auto"/>
            <w:right w:val="none" w:sz="0" w:space="0" w:color="auto"/>
          </w:divBdr>
        </w:div>
        <w:div w:id="16127712">
          <w:marLeft w:val="734"/>
          <w:marRight w:val="0"/>
          <w:marTop w:val="0"/>
          <w:marBottom w:val="0"/>
          <w:divBdr>
            <w:top w:val="none" w:sz="0" w:space="0" w:color="auto"/>
            <w:left w:val="none" w:sz="0" w:space="0" w:color="auto"/>
            <w:bottom w:val="none" w:sz="0" w:space="0" w:color="auto"/>
            <w:right w:val="none" w:sz="0" w:space="0" w:color="auto"/>
          </w:divBdr>
        </w:div>
        <w:div w:id="1572037821">
          <w:marLeft w:val="734"/>
          <w:marRight w:val="0"/>
          <w:marTop w:val="0"/>
          <w:marBottom w:val="0"/>
          <w:divBdr>
            <w:top w:val="none" w:sz="0" w:space="0" w:color="auto"/>
            <w:left w:val="none" w:sz="0" w:space="0" w:color="auto"/>
            <w:bottom w:val="none" w:sz="0" w:space="0" w:color="auto"/>
            <w:right w:val="none" w:sz="0" w:space="0" w:color="auto"/>
          </w:divBdr>
        </w:div>
        <w:div w:id="88433158">
          <w:marLeft w:val="734"/>
          <w:marRight w:val="0"/>
          <w:marTop w:val="0"/>
          <w:marBottom w:val="0"/>
          <w:divBdr>
            <w:top w:val="none" w:sz="0" w:space="0" w:color="auto"/>
            <w:left w:val="none" w:sz="0" w:space="0" w:color="auto"/>
            <w:bottom w:val="none" w:sz="0" w:space="0" w:color="auto"/>
            <w:right w:val="none" w:sz="0" w:space="0" w:color="auto"/>
          </w:divBdr>
        </w:div>
        <w:div w:id="544028247">
          <w:marLeft w:val="734"/>
          <w:marRight w:val="0"/>
          <w:marTop w:val="0"/>
          <w:marBottom w:val="0"/>
          <w:divBdr>
            <w:top w:val="none" w:sz="0" w:space="0" w:color="auto"/>
            <w:left w:val="none" w:sz="0" w:space="0" w:color="auto"/>
            <w:bottom w:val="none" w:sz="0" w:space="0" w:color="auto"/>
            <w:right w:val="none" w:sz="0" w:space="0" w:color="auto"/>
          </w:divBdr>
        </w:div>
        <w:div w:id="1306550972">
          <w:marLeft w:val="734"/>
          <w:marRight w:val="0"/>
          <w:marTop w:val="0"/>
          <w:marBottom w:val="0"/>
          <w:divBdr>
            <w:top w:val="none" w:sz="0" w:space="0" w:color="auto"/>
            <w:left w:val="none" w:sz="0" w:space="0" w:color="auto"/>
            <w:bottom w:val="none" w:sz="0" w:space="0" w:color="auto"/>
            <w:right w:val="none" w:sz="0" w:space="0" w:color="auto"/>
          </w:divBdr>
        </w:div>
        <w:div w:id="14239061">
          <w:marLeft w:val="734"/>
          <w:marRight w:val="0"/>
          <w:marTop w:val="0"/>
          <w:marBottom w:val="0"/>
          <w:divBdr>
            <w:top w:val="none" w:sz="0" w:space="0" w:color="auto"/>
            <w:left w:val="none" w:sz="0" w:space="0" w:color="auto"/>
            <w:bottom w:val="none" w:sz="0" w:space="0" w:color="auto"/>
            <w:right w:val="none" w:sz="0" w:space="0" w:color="auto"/>
          </w:divBdr>
        </w:div>
        <w:div w:id="157306328">
          <w:marLeft w:val="734"/>
          <w:marRight w:val="0"/>
          <w:marTop w:val="0"/>
          <w:marBottom w:val="0"/>
          <w:divBdr>
            <w:top w:val="none" w:sz="0" w:space="0" w:color="auto"/>
            <w:left w:val="none" w:sz="0" w:space="0" w:color="auto"/>
            <w:bottom w:val="none" w:sz="0" w:space="0" w:color="auto"/>
            <w:right w:val="none" w:sz="0" w:space="0" w:color="auto"/>
          </w:divBdr>
        </w:div>
        <w:div w:id="767502587">
          <w:marLeft w:val="734"/>
          <w:marRight w:val="0"/>
          <w:marTop w:val="0"/>
          <w:marBottom w:val="0"/>
          <w:divBdr>
            <w:top w:val="none" w:sz="0" w:space="0" w:color="auto"/>
            <w:left w:val="none" w:sz="0" w:space="0" w:color="auto"/>
            <w:bottom w:val="none" w:sz="0" w:space="0" w:color="auto"/>
            <w:right w:val="none" w:sz="0" w:space="0" w:color="auto"/>
          </w:divBdr>
        </w:div>
        <w:div w:id="1490252321">
          <w:marLeft w:val="734"/>
          <w:marRight w:val="0"/>
          <w:marTop w:val="0"/>
          <w:marBottom w:val="0"/>
          <w:divBdr>
            <w:top w:val="none" w:sz="0" w:space="0" w:color="auto"/>
            <w:left w:val="none" w:sz="0" w:space="0" w:color="auto"/>
            <w:bottom w:val="none" w:sz="0" w:space="0" w:color="auto"/>
            <w:right w:val="none" w:sz="0" w:space="0" w:color="auto"/>
          </w:divBdr>
        </w:div>
      </w:divsChild>
    </w:div>
    <w:div w:id="196896483">
      <w:bodyDiv w:val="1"/>
      <w:marLeft w:val="0"/>
      <w:marRight w:val="0"/>
      <w:marTop w:val="0"/>
      <w:marBottom w:val="0"/>
      <w:divBdr>
        <w:top w:val="none" w:sz="0" w:space="0" w:color="auto"/>
        <w:left w:val="none" w:sz="0" w:space="0" w:color="auto"/>
        <w:bottom w:val="none" w:sz="0" w:space="0" w:color="auto"/>
        <w:right w:val="none" w:sz="0" w:space="0" w:color="auto"/>
      </w:divBdr>
      <w:divsChild>
        <w:div w:id="1364133982">
          <w:marLeft w:val="1008"/>
          <w:marRight w:val="0"/>
          <w:marTop w:val="0"/>
          <w:marBottom w:val="0"/>
          <w:divBdr>
            <w:top w:val="none" w:sz="0" w:space="0" w:color="auto"/>
            <w:left w:val="none" w:sz="0" w:space="0" w:color="auto"/>
            <w:bottom w:val="none" w:sz="0" w:space="0" w:color="auto"/>
            <w:right w:val="none" w:sz="0" w:space="0" w:color="auto"/>
          </w:divBdr>
        </w:div>
        <w:div w:id="458382664">
          <w:marLeft w:val="1008"/>
          <w:marRight w:val="0"/>
          <w:marTop w:val="0"/>
          <w:marBottom w:val="0"/>
          <w:divBdr>
            <w:top w:val="none" w:sz="0" w:space="0" w:color="auto"/>
            <w:left w:val="none" w:sz="0" w:space="0" w:color="auto"/>
            <w:bottom w:val="none" w:sz="0" w:space="0" w:color="auto"/>
            <w:right w:val="none" w:sz="0" w:space="0" w:color="auto"/>
          </w:divBdr>
        </w:div>
        <w:div w:id="960114418">
          <w:marLeft w:val="1008"/>
          <w:marRight w:val="0"/>
          <w:marTop w:val="0"/>
          <w:marBottom w:val="0"/>
          <w:divBdr>
            <w:top w:val="none" w:sz="0" w:space="0" w:color="auto"/>
            <w:left w:val="none" w:sz="0" w:space="0" w:color="auto"/>
            <w:bottom w:val="none" w:sz="0" w:space="0" w:color="auto"/>
            <w:right w:val="none" w:sz="0" w:space="0" w:color="auto"/>
          </w:divBdr>
        </w:div>
        <w:div w:id="935940021">
          <w:marLeft w:val="1008"/>
          <w:marRight w:val="0"/>
          <w:marTop w:val="0"/>
          <w:marBottom w:val="0"/>
          <w:divBdr>
            <w:top w:val="none" w:sz="0" w:space="0" w:color="auto"/>
            <w:left w:val="none" w:sz="0" w:space="0" w:color="auto"/>
            <w:bottom w:val="none" w:sz="0" w:space="0" w:color="auto"/>
            <w:right w:val="none" w:sz="0" w:space="0" w:color="auto"/>
          </w:divBdr>
        </w:div>
        <w:div w:id="307171706">
          <w:marLeft w:val="1008"/>
          <w:marRight w:val="0"/>
          <w:marTop w:val="0"/>
          <w:marBottom w:val="0"/>
          <w:divBdr>
            <w:top w:val="none" w:sz="0" w:space="0" w:color="auto"/>
            <w:left w:val="none" w:sz="0" w:space="0" w:color="auto"/>
            <w:bottom w:val="none" w:sz="0" w:space="0" w:color="auto"/>
            <w:right w:val="none" w:sz="0" w:space="0" w:color="auto"/>
          </w:divBdr>
        </w:div>
      </w:divsChild>
    </w:div>
    <w:div w:id="209658086">
      <w:bodyDiv w:val="1"/>
      <w:marLeft w:val="0"/>
      <w:marRight w:val="0"/>
      <w:marTop w:val="0"/>
      <w:marBottom w:val="0"/>
      <w:divBdr>
        <w:top w:val="none" w:sz="0" w:space="0" w:color="auto"/>
        <w:left w:val="none" w:sz="0" w:space="0" w:color="auto"/>
        <w:bottom w:val="none" w:sz="0" w:space="0" w:color="auto"/>
        <w:right w:val="none" w:sz="0" w:space="0" w:color="auto"/>
      </w:divBdr>
    </w:div>
    <w:div w:id="284237095">
      <w:bodyDiv w:val="1"/>
      <w:marLeft w:val="0"/>
      <w:marRight w:val="0"/>
      <w:marTop w:val="0"/>
      <w:marBottom w:val="0"/>
      <w:divBdr>
        <w:top w:val="none" w:sz="0" w:space="0" w:color="auto"/>
        <w:left w:val="none" w:sz="0" w:space="0" w:color="auto"/>
        <w:bottom w:val="none" w:sz="0" w:space="0" w:color="auto"/>
        <w:right w:val="none" w:sz="0" w:space="0" w:color="auto"/>
      </w:divBdr>
      <w:divsChild>
        <w:div w:id="1778021975">
          <w:marLeft w:val="274"/>
          <w:marRight w:val="0"/>
          <w:marTop w:val="0"/>
          <w:marBottom w:val="0"/>
          <w:divBdr>
            <w:top w:val="none" w:sz="0" w:space="0" w:color="auto"/>
            <w:left w:val="none" w:sz="0" w:space="0" w:color="auto"/>
            <w:bottom w:val="none" w:sz="0" w:space="0" w:color="auto"/>
            <w:right w:val="none" w:sz="0" w:space="0" w:color="auto"/>
          </w:divBdr>
        </w:div>
        <w:div w:id="2021084487">
          <w:marLeft w:val="274"/>
          <w:marRight w:val="0"/>
          <w:marTop w:val="0"/>
          <w:marBottom w:val="0"/>
          <w:divBdr>
            <w:top w:val="none" w:sz="0" w:space="0" w:color="auto"/>
            <w:left w:val="none" w:sz="0" w:space="0" w:color="auto"/>
            <w:bottom w:val="none" w:sz="0" w:space="0" w:color="auto"/>
            <w:right w:val="none" w:sz="0" w:space="0" w:color="auto"/>
          </w:divBdr>
        </w:div>
        <w:div w:id="810946565">
          <w:marLeft w:val="274"/>
          <w:marRight w:val="0"/>
          <w:marTop w:val="0"/>
          <w:marBottom w:val="0"/>
          <w:divBdr>
            <w:top w:val="none" w:sz="0" w:space="0" w:color="auto"/>
            <w:left w:val="none" w:sz="0" w:space="0" w:color="auto"/>
            <w:bottom w:val="none" w:sz="0" w:space="0" w:color="auto"/>
            <w:right w:val="none" w:sz="0" w:space="0" w:color="auto"/>
          </w:divBdr>
        </w:div>
      </w:divsChild>
    </w:div>
    <w:div w:id="315915944">
      <w:bodyDiv w:val="1"/>
      <w:marLeft w:val="0"/>
      <w:marRight w:val="0"/>
      <w:marTop w:val="0"/>
      <w:marBottom w:val="0"/>
      <w:divBdr>
        <w:top w:val="none" w:sz="0" w:space="0" w:color="auto"/>
        <w:left w:val="none" w:sz="0" w:space="0" w:color="auto"/>
        <w:bottom w:val="none" w:sz="0" w:space="0" w:color="auto"/>
        <w:right w:val="none" w:sz="0" w:space="0" w:color="auto"/>
      </w:divBdr>
    </w:div>
    <w:div w:id="316806668">
      <w:bodyDiv w:val="1"/>
      <w:marLeft w:val="0"/>
      <w:marRight w:val="0"/>
      <w:marTop w:val="0"/>
      <w:marBottom w:val="0"/>
      <w:divBdr>
        <w:top w:val="none" w:sz="0" w:space="0" w:color="auto"/>
        <w:left w:val="none" w:sz="0" w:space="0" w:color="auto"/>
        <w:bottom w:val="none" w:sz="0" w:space="0" w:color="auto"/>
        <w:right w:val="none" w:sz="0" w:space="0" w:color="auto"/>
      </w:divBdr>
    </w:div>
    <w:div w:id="318533907">
      <w:bodyDiv w:val="1"/>
      <w:marLeft w:val="0"/>
      <w:marRight w:val="0"/>
      <w:marTop w:val="0"/>
      <w:marBottom w:val="0"/>
      <w:divBdr>
        <w:top w:val="none" w:sz="0" w:space="0" w:color="auto"/>
        <w:left w:val="none" w:sz="0" w:space="0" w:color="auto"/>
        <w:bottom w:val="none" w:sz="0" w:space="0" w:color="auto"/>
        <w:right w:val="none" w:sz="0" w:space="0" w:color="auto"/>
      </w:divBdr>
    </w:div>
    <w:div w:id="320819622">
      <w:bodyDiv w:val="1"/>
      <w:marLeft w:val="0"/>
      <w:marRight w:val="0"/>
      <w:marTop w:val="0"/>
      <w:marBottom w:val="0"/>
      <w:divBdr>
        <w:top w:val="none" w:sz="0" w:space="0" w:color="auto"/>
        <w:left w:val="none" w:sz="0" w:space="0" w:color="auto"/>
        <w:bottom w:val="none" w:sz="0" w:space="0" w:color="auto"/>
        <w:right w:val="none" w:sz="0" w:space="0" w:color="auto"/>
      </w:divBdr>
      <w:divsChild>
        <w:div w:id="792672673">
          <w:marLeft w:val="734"/>
          <w:marRight w:val="0"/>
          <w:marTop w:val="0"/>
          <w:marBottom w:val="0"/>
          <w:divBdr>
            <w:top w:val="none" w:sz="0" w:space="0" w:color="auto"/>
            <w:left w:val="none" w:sz="0" w:space="0" w:color="auto"/>
            <w:bottom w:val="none" w:sz="0" w:space="0" w:color="auto"/>
            <w:right w:val="none" w:sz="0" w:space="0" w:color="auto"/>
          </w:divBdr>
        </w:div>
        <w:div w:id="1063262768">
          <w:marLeft w:val="734"/>
          <w:marRight w:val="0"/>
          <w:marTop w:val="0"/>
          <w:marBottom w:val="0"/>
          <w:divBdr>
            <w:top w:val="none" w:sz="0" w:space="0" w:color="auto"/>
            <w:left w:val="none" w:sz="0" w:space="0" w:color="auto"/>
            <w:bottom w:val="none" w:sz="0" w:space="0" w:color="auto"/>
            <w:right w:val="none" w:sz="0" w:space="0" w:color="auto"/>
          </w:divBdr>
        </w:div>
        <w:div w:id="297684980">
          <w:marLeft w:val="734"/>
          <w:marRight w:val="0"/>
          <w:marTop w:val="0"/>
          <w:marBottom w:val="0"/>
          <w:divBdr>
            <w:top w:val="none" w:sz="0" w:space="0" w:color="auto"/>
            <w:left w:val="none" w:sz="0" w:space="0" w:color="auto"/>
            <w:bottom w:val="none" w:sz="0" w:space="0" w:color="auto"/>
            <w:right w:val="none" w:sz="0" w:space="0" w:color="auto"/>
          </w:divBdr>
        </w:div>
        <w:div w:id="914897354">
          <w:marLeft w:val="734"/>
          <w:marRight w:val="0"/>
          <w:marTop w:val="0"/>
          <w:marBottom w:val="0"/>
          <w:divBdr>
            <w:top w:val="none" w:sz="0" w:space="0" w:color="auto"/>
            <w:left w:val="none" w:sz="0" w:space="0" w:color="auto"/>
            <w:bottom w:val="none" w:sz="0" w:space="0" w:color="auto"/>
            <w:right w:val="none" w:sz="0" w:space="0" w:color="auto"/>
          </w:divBdr>
        </w:div>
        <w:div w:id="1616861271">
          <w:marLeft w:val="734"/>
          <w:marRight w:val="0"/>
          <w:marTop w:val="0"/>
          <w:marBottom w:val="0"/>
          <w:divBdr>
            <w:top w:val="none" w:sz="0" w:space="0" w:color="auto"/>
            <w:left w:val="none" w:sz="0" w:space="0" w:color="auto"/>
            <w:bottom w:val="none" w:sz="0" w:space="0" w:color="auto"/>
            <w:right w:val="none" w:sz="0" w:space="0" w:color="auto"/>
          </w:divBdr>
        </w:div>
        <w:div w:id="1329361451">
          <w:marLeft w:val="734"/>
          <w:marRight w:val="0"/>
          <w:marTop w:val="0"/>
          <w:marBottom w:val="0"/>
          <w:divBdr>
            <w:top w:val="none" w:sz="0" w:space="0" w:color="auto"/>
            <w:left w:val="none" w:sz="0" w:space="0" w:color="auto"/>
            <w:bottom w:val="none" w:sz="0" w:space="0" w:color="auto"/>
            <w:right w:val="none" w:sz="0" w:space="0" w:color="auto"/>
          </w:divBdr>
        </w:div>
        <w:div w:id="1059086408">
          <w:marLeft w:val="734"/>
          <w:marRight w:val="0"/>
          <w:marTop w:val="0"/>
          <w:marBottom w:val="0"/>
          <w:divBdr>
            <w:top w:val="none" w:sz="0" w:space="0" w:color="auto"/>
            <w:left w:val="none" w:sz="0" w:space="0" w:color="auto"/>
            <w:bottom w:val="none" w:sz="0" w:space="0" w:color="auto"/>
            <w:right w:val="none" w:sz="0" w:space="0" w:color="auto"/>
          </w:divBdr>
        </w:div>
        <w:div w:id="794761332">
          <w:marLeft w:val="734"/>
          <w:marRight w:val="0"/>
          <w:marTop w:val="0"/>
          <w:marBottom w:val="0"/>
          <w:divBdr>
            <w:top w:val="none" w:sz="0" w:space="0" w:color="auto"/>
            <w:left w:val="none" w:sz="0" w:space="0" w:color="auto"/>
            <w:bottom w:val="none" w:sz="0" w:space="0" w:color="auto"/>
            <w:right w:val="none" w:sz="0" w:space="0" w:color="auto"/>
          </w:divBdr>
        </w:div>
        <w:div w:id="2120374259">
          <w:marLeft w:val="734"/>
          <w:marRight w:val="0"/>
          <w:marTop w:val="0"/>
          <w:marBottom w:val="0"/>
          <w:divBdr>
            <w:top w:val="none" w:sz="0" w:space="0" w:color="auto"/>
            <w:left w:val="none" w:sz="0" w:space="0" w:color="auto"/>
            <w:bottom w:val="none" w:sz="0" w:space="0" w:color="auto"/>
            <w:right w:val="none" w:sz="0" w:space="0" w:color="auto"/>
          </w:divBdr>
        </w:div>
        <w:div w:id="1246375170">
          <w:marLeft w:val="734"/>
          <w:marRight w:val="0"/>
          <w:marTop w:val="0"/>
          <w:marBottom w:val="0"/>
          <w:divBdr>
            <w:top w:val="none" w:sz="0" w:space="0" w:color="auto"/>
            <w:left w:val="none" w:sz="0" w:space="0" w:color="auto"/>
            <w:bottom w:val="none" w:sz="0" w:space="0" w:color="auto"/>
            <w:right w:val="none" w:sz="0" w:space="0" w:color="auto"/>
          </w:divBdr>
        </w:div>
        <w:div w:id="510611675">
          <w:marLeft w:val="734"/>
          <w:marRight w:val="0"/>
          <w:marTop w:val="0"/>
          <w:marBottom w:val="0"/>
          <w:divBdr>
            <w:top w:val="none" w:sz="0" w:space="0" w:color="auto"/>
            <w:left w:val="none" w:sz="0" w:space="0" w:color="auto"/>
            <w:bottom w:val="none" w:sz="0" w:space="0" w:color="auto"/>
            <w:right w:val="none" w:sz="0" w:space="0" w:color="auto"/>
          </w:divBdr>
        </w:div>
        <w:div w:id="1778721259">
          <w:marLeft w:val="734"/>
          <w:marRight w:val="0"/>
          <w:marTop w:val="0"/>
          <w:marBottom w:val="0"/>
          <w:divBdr>
            <w:top w:val="none" w:sz="0" w:space="0" w:color="auto"/>
            <w:left w:val="none" w:sz="0" w:space="0" w:color="auto"/>
            <w:bottom w:val="none" w:sz="0" w:space="0" w:color="auto"/>
            <w:right w:val="none" w:sz="0" w:space="0" w:color="auto"/>
          </w:divBdr>
        </w:div>
      </w:divsChild>
    </w:div>
    <w:div w:id="477309982">
      <w:bodyDiv w:val="1"/>
      <w:marLeft w:val="0"/>
      <w:marRight w:val="0"/>
      <w:marTop w:val="0"/>
      <w:marBottom w:val="0"/>
      <w:divBdr>
        <w:top w:val="none" w:sz="0" w:space="0" w:color="auto"/>
        <w:left w:val="none" w:sz="0" w:space="0" w:color="auto"/>
        <w:bottom w:val="none" w:sz="0" w:space="0" w:color="auto"/>
        <w:right w:val="none" w:sz="0" w:space="0" w:color="auto"/>
      </w:divBdr>
      <w:divsChild>
        <w:div w:id="1884519366">
          <w:marLeft w:val="734"/>
          <w:marRight w:val="0"/>
          <w:marTop w:val="0"/>
          <w:marBottom w:val="0"/>
          <w:divBdr>
            <w:top w:val="none" w:sz="0" w:space="0" w:color="auto"/>
            <w:left w:val="none" w:sz="0" w:space="0" w:color="auto"/>
            <w:bottom w:val="none" w:sz="0" w:space="0" w:color="auto"/>
            <w:right w:val="none" w:sz="0" w:space="0" w:color="auto"/>
          </w:divBdr>
        </w:div>
        <w:div w:id="1101267471">
          <w:marLeft w:val="734"/>
          <w:marRight w:val="0"/>
          <w:marTop w:val="0"/>
          <w:marBottom w:val="0"/>
          <w:divBdr>
            <w:top w:val="none" w:sz="0" w:space="0" w:color="auto"/>
            <w:left w:val="none" w:sz="0" w:space="0" w:color="auto"/>
            <w:bottom w:val="none" w:sz="0" w:space="0" w:color="auto"/>
            <w:right w:val="none" w:sz="0" w:space="0" w:color="auto"/>
          </w:divBdr>
        </w:div>
        <w:div w:id="799156234">
          <w:marLeft w:val="734"/>
          <w:marRight w:val="0"/>
          <w:marTop w:val="0"/>
          <w:marBottom w:val="0"/>
          <w:divBdr>
            <w:top w:val="none" w:sz="0" w:space="0" w:color="auto"/>
            <w:left w:val="none" w:sz="0" w:space="0" w:color="auto"/>
            <w:bottom w:val="none" w:sz="0" w:space="0" w:color="auto"/>
            <w:right w:val="none" w:sz="0" w:space="0" w:color="auto"/>
          </w:divBdr>
        </w:div>
      </w:divsChild>
    </w:div>
    <w:div w:id="489099592">
      <w:bodyDiv w:val="1"/>
      <w:marLeft w:val="0"/>
      <w:marRight w:val="0"/>
      <w:marTop w:val="0"/>
      <w:marBottom w:val="0"/>
      <w:divBdr>
        <w:top w:val="none" w:sz="0" w:space="0" w:color="auto"/>
        <w:left w:val="none" w:sz="0" w:space="0" w:color="auto"/>
        <w:bottom w:val="none" w:sz="0" w:space="0" w:color="auto"/>
        <w:right w:val="none" w:sz="0" w:space="0" w:color="auto"/>
      </w:divBdr>
    </w:div>
    <w:div w:id="532958411">
      <w:bodyDiv w:val="1"/>
      <w:marLeft w:val="0"/>
      <w:marRight w:val="0"/>
      <w:marTop w:val="0"/>
      <w:marBottom w:val="0"/>
      <w:divBdr>
        <w:top w:val="none" w:sz="0" w:space="0" w:color="auto"/>
        <w:left w:val="none" w:sz="0" w:space="0" w:color="auto"/>
        <w:bottom w:val="none" w:sz="0" w:space="0" w:color="auto"/>
        <w:right w:val="none" w:sz="0" w:space="0" w:color="auto"/>
      </w:divBdr>
      <w:divsChild>
        <w:div w:id="670911305">
          <w:marLeft w:val="734"/>
          <w:marRight w:val="0"/>
          <w:marTop w:val="0"/>
          <w:marBottom w:val="0"/>
          <w:divBdr>
            <w:top w:val="none" w:sz="0" w:space="0" w:color="auto"/>
            <w:left w:val="none" w:sz="0" w:space="0" w:color="auto"/>
            <w:bottom w:val="none" w:sz="0" w:space="0" w:color="auto"/>
            <w:right w:val="none" w:sz="0" w:space="0" w:color="auto"/>
          </w:divBdr>
        </w:div>
        <w:div w:id="593368736">
          <w:marLeft w:val="734"/>
          <w:marRight w:val="0"/>
          <w:marTop w:val="0"/>
          <w:marBottom w:val="0"/>
          <w:divBdr>
            <w:top w:val="none" w:sz="0" w:space="0" w:color="auto"/>
            <w:left w:val="none" w:sz="0" w:space="0" w:color="auto"/>
            <w:bottom w:val="none" w:sz="0" w:space="0" w:color="auto"/>
            <w:right w:val="none" w:sz="0" w:space="0" w:color="auto"/>
          </w:divBdr>
        </w:div>
        <w:div w:id="772014690">
          <w:marLeft w:val="734"/>
          <w:marRight w:val="0"/>
          <w:marTop w:val="0"/>
          <w:marBottom w:val="0"/>
          <w:divBdr>
            <w:top w:val="none" w:sz="0" w:space="0" w:color="auto"/>
            <w:left w:val="none" w:sz="0" w:space="0" w:color="auto"/>
            <w:bottom w:val="none" w:sz="0" w:space="0" w:color="auto"/>
            <w:right w:val="none" w:sz="0" w:space="0" w:color="auto"/>
          </w:divBdr>
        </w:div>
        <w:div w:id="942735718">
          <w:marLeft w:val="734"/>
          <w:marRight w:val="0"/>
          <w:marTop w:val="0"/>
          <w:marBottom w:val="0"/>
          <w:divBdr>
            <w:top w:val="none" w:sz="0" w:space="0" w:color="auto"/>
            <w:left w:val="none" w:sz="0" w:space="0" w:color="auto"/>
            <w:bottom w:val="none" w:sz="0" w:space="0" w:color="auto"/>
            <w:right w:val="none" w:sz="0" w:space="0" w:color="auto"/>
          </w:divBdr>
        </w:div>
        <w:div w:id="1232538561">
          <w:marLeft w:val="734"/>
          <w:marRight w:val="0"/>
          <w:marTop w:val="0"/>
          <w:marBottom w:val="0"/>
          <w:divBdr>
            <w:top w:val="none" w:sz="0" w:space="0" w:color="auto"/>
            <w:left w:val="none" w:sz="0" w:space="0" w:color="auto"/>
            <w:bottom w:val="none" w:sz="0" w:space="0" w:color="auto"/>
            <w:right w:val="none" w:sz="0" w:space="0" w:color="auto"/>
          </w:divBdr>
        </w:div>
        <w:div w:id="201090923">
          <w:marLeft w:val="734"/>
          <w:marRight w:val="0"/>
          <w:marTop w:val="0"/>
          <w:marBottom w:val="0"/>
          <w:divBdr>
            <w:top w:val="none" w:sz="0" w:space="0" w:color="auto"/>
            <w:left w:val="none" w:sz="0" w:space="0" w:color="auto"/>
            <w:bottom w:val="none" w:sz="0" w:space="0" w:color="auto"/>
            <w:right w:val="none" w:sz="0" w:space="0" w:color="auto"/>
          </w:divBdr>
        </w:div>
        <w:div w:id="682560023">
          <w:marLeft w:val="734"/>
          <w:marRight w:val="0"/>
          <w:marTop w:val="0"/>
          <w:marBottom w:val="0"/>
          <w:divBdr>
            <w:top w:val="none" w:sz="0" w:space="0" w:color="auto"/>
            <w:left w:val="none" w:sz="0" w:space="0" w:color="auto"/>
            <w:bottom w:val="none" w:sz="0" w:space="0" w:color="auto"/>
            <w:right w:val="none" w:sz="0" w:space="0" w:color="auto"/>
          </w:divBdr>
        </w:div>
        <w:div w:id="953287070">
          <w:marLeft w:val="734"/>
          <w:marRight w:val="0"/>
          <w:marTop w:val="0"/>
          <w:marBottom w:val="0"/>
          <w:divBdr>
            <w:top w:val="none" w:sz="0" w:space="0" w:color="auto"/>
            <w:left w:val="none" w:sz="0" w:space="0" w:color="auto"/>
            <w:bottom w:val="none" w:sz="0" w:space="0" w:color="auto"/>
            <w:right w:val="none" w:sz="0" w:space="0" w:color="auto"/>
          </w:divBdr>
        </w:div>
        <w:div w:id="688524973">
          <w:marLeft w:val="734"/>
          <w:marRight w:val="0"/>
          <w:marTop w:val="0"/>
          <w:marBottom w:val="0"/>
          <w:divBdr>
            <w:top w:val="none" w:sz="0" w:space="0" w:color="auto"/>
            <w:left w:val="none" w:sz="0" w:space="0" w:color="auto"/>
            <w:bottom w:val="none" w:sz="0" w:space="0" w:color="auto"/>
            <w:right w:val="none" w:sz="0" w:space="0" w:color="auto"/>
          </w:divBdr>
        </w:div>
        <w:div w:id="1031077975">
          <w:marLeft w:val="734"/>
          <w:marRight w:val="0"/>
          <w:marTop w:val="0"/>
          <w:marBottom w:val="0"/>
          <w:divBdr>
            <w:top w:val="none" w:sz="0" w:space="0" w:color="auto"/>
            <w:left w:val="none" w:sz="0" w:space="0" w:color="auto"/>
            <w:bottom w:val="none" w:sz="0" w:space="0" w:color="auto"/>
            <w:right w:val="none" w:sz="0" w:space="0" w:color="auto"/>
          </w:divBdr>
        </w:div>
        <w:div w:id="1108046406">
          <w:marLeft w:val="734"/>
          <w:marRight w:val="0"/>
          <w:marTop w:val="0"/>
          <w:marBottom w:val="0"/>
          <w:divBdr>
            <w:top w:val="none" w:sz="0" w:space="0" w:color="auto"/>
            <w:left w:val="none" w:sz="0" w:space="0" w:color="auto"/>
            <w:bottom w:val="none" w:sz="0" w:space="0" w:color="auto"/>
            <w:right w:val="none" w:sz="0" w:space="0" w:color="auto"/>
          </w:divBdr>
        </w:div>
        <w:div w:id="1132867015">
          <w:marLeft w:val="734"/>
          <w:marRight w:val="0"/>
          <w:marTop w:val="0"/>
          <w:marBottom w:val="0"/>
          <w:divBdr>
            <w:top w:val="none" w:sz="0" w:space="0" w:color="auto"/>
            <w:left w:val="none" w:sz="0" w:space="0" w:color="auto"/>
            <w:bottom w:val="none" w:sz="0" w:space="0" w:color="auto"/>
            <w:right w:val="none" w:sz="0" w:space="0" w:color="auto"/>
          </w:divBdr>
        </w:div>
        <w:div w:id="1182477465">
          <w:marLeft w:val="734"/>
          <w:marRight w:val="0"/>
          <w:marTop w:val="0"/>
          <w:marBottom w:val="0"/>
          <w:divBdr>
            <w:top w:val="none" w:sz="0" w:space="0" w:color="auto"/>
            <w:left w:val="none" w:sz="0" w:space="0" w:color="auto"/>
            <w:bottom w:val="none" w:sz="0" w:space="0" w:color="auto"/>
            <w:right w:val="none" w:sz="0" w:space="0" w:color="auto"/>
          </w:divBdr>
        </w:div>
      </w:divsChild>
    </w:div>
    <w:div w:id="589968640">
      <w:bodyDiv w:val="1"/>
      <w:marLeft w:val="0"/>
      <w:marRight w:val="0"/>
      <w:marTop w:val="0"/>
      <w:marBottom w:val="0"/>
      <w:divBdr>
        <w:top w:val="none" w:sz="0" w:space="0" w:color="auto"/>
        <w:left w:val="none" w:sz="0" w:space="0" w:color="auto"/>
        <w:bottom w:val="none" w:sz="0" w:space="0" w:color="auto"/>
        <w:right w:val="none" w:sz="0" w:space="0" w:color="auto"/>
      </w:divBdr>
    </w:div>
    <w:div w:id="630554345">
      <w:bodyDiv w:val="1"/>
      <w:marLeft w:val="0"/>
      <w:marRight w:val="0"/>
      <w:marTop w:val="0"/>
      <w:marBottom w:val="0"/>
      <w:divBdr>
        <w:top w:val="none" w:sz="0" w:space="0" w:color="auto"/>
        <w:left w:val="none" w:sz="0" w:space="0" w:color="auto"/>
        <w:bottom w:val="none" w:sz="0" w:space="0" w:color="auto"/>
        <w:right w:val="none" w:sz="0" w:space="0" w:color="auto"/>
      </w:divBdr>
      <w:divsChild>
        <w:div w:id="1439369039">
          <w:marLeft w:val="1008"/>
          <w:marRight w:val="0"/>
          <w:marTop w:val="0"/>
          <w:marBottom w:val="0"/>
          <w:divBdr>
            <w:top w:val="none" w:sz="0" w:space="0" w:color="auto"/>
            <w:left w:val="none" w:sz="0" w:space="0" w:color="auto"/>
            <w:bottom w:val="none" w:sz="0" w:space="0" w:color="auto"/>
            <w:right w:val="none" w:sz="0" w:space="0" w:color="auto"/>
          </w:divBdr>
        </w:div>
        <w:div w:id="1606378557">
          <w:marLeft w:val="1008"/>
          <w:marRight w:val="0"/>
          <w:marTop w:val="0"/>
          <w:marBottom w:val="0"/>
          <w:divBdr>
            <w:top w:val="none" w:sz="0" w:space="0" w:color="auto"/>
            <w:left w:val="none" w:sz="0" w:space="0" w:color="auto"/>
            <w:bottom w:val="none" w:sz="0" w:space="0" w:color="auto"/>
            <w:right w:val="none" w:sz="0" w:space="0" w:color="auto"/>
          </w:divBdr>
        </w:div>
        <w:div w:id="898252598">
          <w:marLeft w:val="1008"/>
          <w:marRight w:val="0"/>
          <w:marTop w:val="0"/>
          <w:marBottom w:val="0"/>
          <w:divBdr>
            <w:top w:val="none" w:sz="0" w:space="0" w:color="auto"/>
            <w:left w:val="none" w:sz="0" w:space="0" w:color="auto"/>
            <w:bottom w:val="none" w:sz="0" w:space="0" w:color="auto"/>
            <w:right w:val="none" w:sz="0" w:space="0" w:color="auto"/>
          </w:divBdr>
        </w:div>
        <w:div w:id="1375041579">
          <w:marLeft w:val="1008"/>
          <w:marRight w:val="0"/>
          <w:marTop w:val="0"/>
          <w:marBottom w:val="0"/>
          <w:divBdr>
            <w:top w:val="none" w:sz="0" w:space="0" w:color="auto"/>
            <w:left w:val="none" w:sz="0" w:space="0" w:color="auto"/>
            <w:bottom w:val="none" w:sz="0" w:space="0" w:color="auto"/>
            <w:right w:val="none" w:sz="0" w:space="0" w:color="auto"/>
          </w:divBdr>
        </w:div>
        <w:div w:id="662395810">
          <w:marLeft w:val="1008"/>
          <w:marRight w:val="0"/>
          <w:marTop w:val="0"/>
          <w:marBottom w:val="0"/>
          <w:divBdr>
            <w:top w:val="none" w:sz="0" w:space="0" w:color="auto"/>
            <w:left w:val="none" w:sz="0" w:space="0" w:color="auto"/>
            <w:bottom w:val="none" w:sz="0" w:space="0" w:color="auto"/>
            <w:right w:val="none" w:sz="0" w:space="0" w:color="auto"/>
          </w:divBdr>
        </w:div>
      </w:divsChild>
    </w:div>
    <w:div w:id="674579192">
      <w:bodyDiv w:val="1"/>
      <w:marLeft w:val="0"/>
      <w:marRight w:val="0"/>
      <w:marTop w:val="0"/>
      <w:marBottom w:val="0"/>
      <w:divBdr>
        <w:top w:val="none" w:sz="0" w:space="0" w:color="auto"/>
        <w:left w:val="none" w:sz="0" w:space="0" w:color="auto"/>
        <w:bottom w:val="none" w:sz="0" w:space="0" w:color="auto"/>
        <w:right w:val="none" w:sz="0" w:space="0" w:color="auto"/>
      </w:divBdr>
      <w:divsChild>
        <w:div w:id="590816366">
          <w:marLeft w:val="274"/>
          <w:marRight w:val="0"/>
          <w:marTop w:val="0"/>
          <w:marBottom w:val="0"/>
          <w:divBdr>
            <w:top w:val="none" w:sz="0" w:space="0" w:color="auto"/>
            <w:left w:val="none" w:sz="0" w:space="0" w:color="auto"/>
            <w:bottom w:val="none" w:sz="0" w:space="0" w:color="auto"/>
            <w:right w:val="none" w:sz="0" w:space="0" w:color="auto"/>
          </w:divBdr>
        </w:div>
      </w:divsChild>
    </w:div>
    <w:div w:id="708646922">
      <w:bodyDiv w:val="1"/>
      <w:marLeft w:val="0"/>
      <w:marRight w:val="0"/>
      <w:marTop w:val="0"/>
      <w:marBottom w:val="0"/>
      <w:divBdr>
        <w:top w:val="none" w:sz="0" w:space="0" w:color="auto"/>
        <w:left w:val="none" w:sz="0" w:space="0" w:color="auto"/>
        <w:bottom w:val="none" w:sz="0" w:space="0" w:color="auto"/>
        <w:right w:val="none" w:sz="0" w:space="0" w:color="auto"/>
      </w:divBdr>
      <w:divsChild>
        <w:div w:id="364522065">
          <w:marLeft w:val="734"/>
          <w:marRight w:val="0"/>
          <w:marTop w:val="0"/>
          <w:marBottom w:val="0"/>
          <w:divBdr>
            <w:top w:val="none" w:sz="0" w:space="0" w:color="auto"/>
            <w:left w:val="none" w:sz="0" w:space="0" w:color="auto"/>
            <w:bottom w:val="none" w:sz="0" w:space="0" w:color="auto"/>
            <w:right w:val="none" w:sz="0" w:space="0" w:color="auto"/>
          </w:divBdr>
        </w:div>
        <w:div w:id="1457017493">
          <w:marLeft w:val="734"/>
          <w:marRight w:val="0"/>
          <w:marTop w:val="0"/>
          <w:marBottom w:val="0"/>
          <w:divBdr>
            <w:top w:val="none" w:sz="0" w:space="0" w:color="auto"/>
            <w:left w:val="none" w:sz="0" w:space="0" w:color="auto"/>
            <w:bottom w:val="none" w:sz="0" w:space="0" w:color="auto"/>
            <w:right w:val="none" w:sz="0" w:space="0" w:color="auto"/>
          </w:divBdr>
        </w:div>
        <w:div w:id="1770085039">
          <w:marLeft w:val="734"/>
          <w:marRight w:val="0"/>
          <w:marTop w:val="0"/>
          <w:marBottom w:val="0"/>
          <w:divBdr>
            <w:top w:val="none" w:sz="0" w:space="0" w:color="auto"/>
            <w:left w:val="none" w:sz="0" w:space="0" w:color="auto"/>
            <w:bottom w:val="none" w:sz="0" w:space="0" w:color="auto"/>
            <w:right w:val="none" w:sz="0" w:space="0" w:color="auto"/>
          </w:divBdr>
        </w:div>
        <w:div w:id="764038382">
          <w:marLeft w:val="734"/>
          <w:marRight w:val="0"/>
          <w:marTop w:val="0"/>
          <w:marBottom w:val="0"/>
          <w:divBdr>
            <w:top w:val="none" w:sz="0" w:space="0" w:color="auto"/>
            <w:left w:val="none" w:sz="0" w:space="0" w:color="auto"/>
            <w:bottom w:val="none" w:sz="0" w:space="0" w:color="auto"/>
            <w:right w:val="none" w:sz="0" w:space="0" w:color="auto"/>
          </w:divBdr>
        </w:div>
        <w:div w:id="245724540">
          <w:marLeft w:val="734"/>
          <w:marRight w:val="0"/>
          <w:marTop w:val="0"/>
          <w:marBottom w:val="0"/>
          <w:divBdr>
            <w:top w:val="none" w:sz="0" w:space="0" w:color="auto"/>
            <w:left w:val="none" w:sz="0" w:space="0" w:color="auto"/>
            <w:bottom w:val="none" w:sz="0" w:space="0" w:color="auto"/>
            <w:right w:val="none" w:sz="0" w:space="0" w:color="auto"/>
          </w:divBdr>
        </w:div>
        <w:div w:id="1299335270">
          <w:marLeft w:val="734"/>
          <w:marRight w:val="0"/>
          <w:marTop w:val="0"/>
          <w:marBottom w:val="0"/>
          <w:divBdr>
            <w:top w:val="none" w:sz="0" w:space="0" w:color="auto"/>
            <w:left w:val="none" w:sz="0" w:space="0" w:color="auto"/>
            <w:bottom w:val="none" w:sz="0" w:space="0" w:color="auto"/>
            <w:right w:val="none" w:sz="0" w:space="0" w:color="auto"/>
          </w:divBdr>
        </w:div>
        <w:div w:id="1769307525">
          <w:marLeft w:val="734"/>
          <w:marRight w:val="0"/>
          <w:marTop w:val="0"/>
          <w:marBottom w:val="0"/>
          <w:divBdr>
            <w:top w:val="none" w:sz="0" w:space="0" w:color="auto"/>
            <w:left w:val="none" w:sz="0" w:space="0" w:color="auto"/>
            <w:bottom w:val="none" w:sz="0" w:space="0" w:color="auto"/>
            <w:right w:val="none" w:sz="0" w:space="0" w:color="auto"/>
          </w:divBdr>
        </w:div>
        <w:div w:id="1573542312">
          <w:marLeft w:val="734"/>
          <w:marRight w:val="0"/>
          <w:marTop w:val="0"/>
          <w:marBottom w:val="0"/>
          <w:divBdr>
            <w:top w:val="none" w:sz="0" w:space="0" w:color="auto"/>
            <w:left w:val="none" w:sz="0" w:space="0" w:color="auto"/>
            <w:bottom w:val="none" w:sz="0" w:space="0" w:color="auto"/>
            <w:right w:val="none" w:sz="0" w:space="0" w:color="auto"/>
          </w:divBdr>
        </w:div>
        <w:div w:id="1454208381">
          <w:marLeft w:val="734"/>
          <w:marRight w:val="0"/>
          <w:marTop w:val="0"/>
          <w:marBottom w:val="0"/>
          <w:divBdr>
            <w:top w:val="none" w:sz="0" w:space="0" w:color="auto"/>
            <w:left w:val="none" w:sz="0" w:space="0" w:color="auto"/>
            <w:bottom w:val="none" w:sz="0" w:space="0" w:color="auto"/>
            <w:right w:val="none" w:sz="0" w:space="0" w:color="auto"/>
          </w:divBdr>
        </w:div>
        <w:div w:id="1741442677">
          <w:marLeft w:val="734"/>
          <w:marRight w:val="0"/>
          <w:marTop w:val="0"/>
          <w:marBottom w:val="0"/>
          <w:divBdr>
            <w:top w:val="none" w:sz="0" w:space="0" w:color="auto"/>
            <w:left w:val="none" w:sz="0" w:space="0" w:color="auto"/>
            <w:bottom w:val="none" w:sz="0" w:space="0" w:color="auto"/>
            <w:right w:val="none" w:sz="0" w:space="0" w:color="auto"/>
          </w:divBdr>
        </w:div>
        <w:div w:id="1735469174">
          <w:marLeft w:val="734"/>
          <w:marRight w:val="0"/>
          <w:marTop w:val="0"/>
          <w:marBottom w:val="0"/>
          <w:divBdr>
            <w:top w:val="none" w:sz="0" w:space="0" w:color="auto"/>
            <w:left w:val="none" w:sz="0" w:space="0" w:color="auto"/>
            <w:bottom w:val="none" w:sz="0" w:space="0" w:color="auto"/>
            <w:right w:val="none" w:sz="0" w:space="0" w:color="auto"/>
          </w:divBdr>
        </w:div>
        <w:div w:id="638261903">
          <w:marLeft w:val="734"/>
          <w:marRight w:val="0"/>
          <w:marTop w:val="0"/>
          <w:marBottom w:val="0"/>
          <w:divBdr>
            <w:top w:val="none" w:sz="0" w:space="0" w:color="auto"/>
            <w:left w:val="none" w:sz="0" w:space="0" w:color="auto"/>
            <w:bottom w:val="none" w:sz="0" w:space="0" w:color="auto"/>
            <w:right w:val="none" w:sz="0" w:space="0" w:color="auto"/>
          </w:divBdr>
        </w:div>
        <w:div w:id="213398068">
          <w:marLeft w:val="734"/>
          <w:marRight w:val="0"/>
          <w:marTop w:val="0"/>
          <w:marBottom w:val="0"/>
          <w:divBdr>
            <w:top w:val="none" w:sz="0" w:space="0" w:color="auto"/>
            <w:left w:val="none" w:sz="0" w:space="0" w:color="auto"/>
            <w:bottom w:val="none" w:sz="0" w:space="0" w:color="auto"/>
            <w:right w:val="none" w:sz="0" w:space="0" w:color="auto"/>
          </w:divBdr>
        </w:div>
        <w:div w:id="295985788">
          <w:marLeft w:val="734"/>
          <w:marRight w:val="0"/>
          <w:marTop w:val="0"/>
          <w:marBottom w:val="0"/>
          <w:divBdr>
            <w:top w:val="none" w:sz="0" w:space="0" w:color="auto"/>
            <w:left w:val="none" w:sz="0" w:space="0" w:color="auto"/>
            <w:bottom w:val="none" w:sz="0" w:space="0" w:color="auto"/>
            <w:right w:val="none" w:sz="0" w:space="0" w:color="auto"/>
          </w:divBdr>
        </w:div>
      </w:divsChild>
    </w:div>
    <w:div w:id="762140923">
      <w:bodyDiv w:val="1"/>
      <w:marLeft w:val="0"/>
      <w:marRight w:val="0"/>
      <w:marTop w:val="0"/>
      <w:marBottom w:val="0"/>
      <w:divBdr>
        <w:top w:val="none" w:sz="0" w:space="0" w:color="auto"/>
        <w:left w:val="none" w:sz="0" w:space="0" w:color="auto"/>
        <w:bottom w:val="none" w:sz="0" w:space="0" w:color="auto"/>
        <w:right w:val="none" w:sz="0" w:space="0" w:color="auto"/>
      </w:divBdr>
      <w:divsChild>
        <w:div w:id="534388754">
          <w:marLeft w:val="547"/>
          <w:marRight w:val="0"/>
          <w:marTop w:val="0"/>
          <w:marBottom w:val="0"/>
          <w:divBdr>
            <w:top w:val="none" w:sz="0" w:space="0" w:color="auto"/>
            <w:left w:val="none" w:sz="0" w:space="0" w:color="auto"/>
            <w:bottom w:val="none" w:sz="0" w:space="0" w:color="auto"/>
            <w:right w:val="none" w:sz="0" w:space="0" w:color="auto"/>
          </w:divBdr>
        </w:div>
        <w:div w:id="1205370317">
          <w:marLeft w:val="547"/>
          <w:marRight w:val="0"/>
          <w:marTop w:val="0"/>
          <w:marBottom w:val="0"/>
          <w:divBdr>
            <w:top w:val="none" w:sz="0" w:space="0" w:color="auto"/>
            <w:left w:val="none" w:sz="0" w:space="0" w:color="auto"/>
            <w:bottom w:val="none" w:sz="0" w:space="0" w:color="auto"/>
            <w:right w:val="none" w:sz="0" w:space="0" w:color="auto"/>
          </w:divBdr>
        </w:div>
        <w:div w:id="1637566233">
          <w:marLeft w:val="547"/>
          <w:marRight w:val="0"/>
          <w:marTop w:val="0"/>
          <w:marBottom w:val="0"/>
          <w:divBdr>
            <w:top w:val="none" w:sz="0" w:space="0" w:color="auto"/>
            <w:left w:val="none" w:sz="0" w:space="0" w:color="auto"/>
            <w:bottom w:val="none" w:sz="0" w:space="0" w:color="auto"/>
            <w:right w:val="none" w:sz="0" w:space="0" w:color="auto"/>
          </w:divBdr>
        </w:div>
        <w:div w:id="1160345977">
          <w:marLeft w:val="547"/>
          <w:marRight w:val="0"/>
          <w:marTop w:val="0"/>
          <w:marBottom w:val="0"/>
          <w:divBdr>
            <w:top w:val="none" w:sz="0" w:space="0" w:color="auto"/>
            <w:left w:val="none" w:sz="0" w:space="0" w:color="auto"/>
            <w:bottom w:val="none" w:sz="0" w:space="0" w:color="auto"/>
            <w:right w:val="none" w:sz="0" w:space="0" w:color="auto"/>
          </w:divBdr>
        </w:div>
        <w:div w:id="1570069683">
          <w:marLeft w:val="547"/>
          <w:marRight w:val="0"/>
          <w:marTop w:val="0"/>
          <w:marBottom w:val="0"/>
          <w:divBdr>
            <w:top w:val="none" w:sz="0" w:space="0" w:color="auto"/>
            <w:left w:val="none" w:sz="0" w:space="0" w:color="auto"/>
            <w:bottom w:val="none" w:sz="0" w:space="0" w:color="auto"/>
            <w:right w:val="none" w:sz="0" w:space="0" w:color="auto"/>
          </w:divBdr>
        </w:div>
        <w:div w:id="255021920">
          <w:marLeft w:val="547"/>
          <w:marRight w:val="0"/>
          <w:marTop w:val="0"/>
          <w:marBottom w:val="0"/>
          <w:divBdr>
            <w:top w:val="none" w:sz="0" w:space="0" w:color="auto"/>
            <w:left w:val="none" w:sz="0" w:space="0" w:color="auto"/>
            <w:bottom w:val="none" w:sz="0" w:space="0" w:color="auto"/>
            <w:right w:val="none" w:sz="0" w:space="0" w:color="auto"/>
          </w:divBdr>
        </w:div>
        <w:div w:id="1959289073">
          <w:marLeft w:val="547"/>
          <w:marRight w:val="0"/>
          <w:marTop w:val="0"/>
          <w:marBottom w:val="0"/>
          <w:divBdr>
            <w:top w:val="none" w:sz="0" w:space="0" w:color="auto"/>
            <w:left w:val="none" w:sz="0" w:space="0" w:color="auto"/>
            <w:bottom w:val="none" w:sz="0" w:space="0" w:color="auto"/>
            <w:right w:val="none" w:sz="0" w:space="0" w:color="auto"/>
          </w:divBdr>
        </w:div>
        <w:div w:id="890462534">
          <w:marLeft w:val="547"/>
          <w:marRight w:val="0"/>
          <w:marTop w:val="0"/>
          <w:marBottom w:val="0"/>
          <w:divBdr>
            <w:top w:val="none" w:sz="0" w:space="0" w:color="auto"/>
            <w:left w:val="none" w:sz="0" w:space="0" w:color="auto"/>
            <w:bottom w:val="none" w:sz="0" w:space="0" w:color="auto"/>
            <w:right w:val="none" w:sz="0" w:space="0" w:color="auto"/>
          </w:divBdr>
        </w:div>
        <w:div w:id="1647970756">
          <w:marLeft w:val="547"/>
          <w:marRight w:val="0"/>
          <w:marTop w:val="0"/>
          <w:marBottom w:val="0"/>
          <w:divBdr>
            <w:top w:val="none" w:sz="0" w:space="0" w:color="auto"/>
            <w:left w:val="none" w:sz="0" w:space="0" w:color="auto"/>
            <w:bottom w:val="none" w:sz="0" w:space="0" w:color="auto"/>
            <w:right w:val="none" w:sz="0" w:space="0" w:color="auto"/>
          </w:divBdr>
        </w:div>
        <w:div w:id="84767505">
          <w:marLeft w:val="547"/>
          <w:marRight w:val="0"/>
          <w:marTop w:val="0"/>
          <w:marBottom w:val="0"/>
          <w:divBdr>
            <w:top w:val="none" w:sz="0" w:space="0" w:color="auto"/>
            <w:left w:val="none" w:sz="0" w:space="0" w:color="auto"/>
            <w:bottom w:val="none" w:sz="0" w:space="0" w:color="auto"/>
            <w:right w:val="none" w:sz="0" w:space="0" w:color="auto"/>
          </w:divBdr>
        </w:div>
        <w:div w:id="277301097">
          <w:marLeft w:val="547"/>
          <w:marRight w:val="0"/>
          <w:marTop w:val="0"/>
          <w:marBottom w:val="0"/>
          <w:divBdr>
            <w:top w:val="none" w:sz="0" w:space="0" w:color="auto"/>
            <w:left w:val="none" w:sz="0" w:space="0" w:color="auto"/>
            <w:bottom w:val="none" w:sz="0" w:space="0" w:color="auto"/>
            <w:right w:val="none" w:sz="0" w:space="0" w:color="auto"/>
          </w:divBdr>
        </w:div>
      </w:divsChild>
    </w:div>
    <w:div w:id="816914997">
      <w:bodyDiv w:val="1"/>
      <w:marLeft w:val="0"/>
      <w:marRight w:val="0"/>
      <w:marTop w:val="0"/>
      <w:marBottom w:val="0"/>
      <w:divBdr>
        <w:top w:val="none" w:sz="0" w:space="0" w:color="auto"/>
        <w:left w:val="none" w:sz="0" w:space="0" w:color="auto"/>
        <w:bottom w:val="none" w:sz="0" w:space="0" w:color="auto"/>
        <w:right w:val="none" w:sz="0" w:space="0" w:color="auto"/>
      </w:divBdr>
    </w:div>
    <w:div w:id="842017176">
      <w:bodyDiv w:val="1"/>
      <w:marLeft w:val="0"/>
      <w:marRight w:val="0"/>
      <w:marTop w:val="0"/>
      <w:marBottom w:val="0"/>
      <w:divBdr>
        <w:top w:val="none" w:sz="0" w:space="0" w:color="auto"/>
        <w:left w:val="none" w:sz="0" w:space="0" w:color="auto"/>
        <w:bottom w:val="none" w:sz="0" w:space="0" w:color="auto"/>
        <w:right w:val="none" w:sz="0" w:space="0" w:color="auto"/>
      </w:divBdr>
      <w:divsChild>
        <w:div w:id="2042509523">
          <w:marLeft w:val="274"/>
          <w:marRight w:val="0"/>
          <w:marTop w:val="0"/>
          <w:marBottom w:val="0"/>
          <w:divBdr>
            <w:top w:val="none" w:sz="0" w:space="0" w:color="auto"/>
            <w:left w:val="none" w:sz="0" w:space="0" w:color="auto"/>
            <w:bottom w:val="none" w:sz="0" w:space="0" w:color="auto"/>
            <w:right w:val="none" w:sz="0" w:space="0" w:color="auto"/>
          </w:divBdr>
        </w:div>
        <w:div w:id="1255632425">
          <w:marLeft w:val="274"/>
          <w:marRight w:val="0"/>
          <w:marTop w:val="0"/>
          <w:marBottom w:val="0"/>
          <w:divBdr>
            <w:top w:val="none" w:sz="0" w:space="0" w:color="auto"/>
            <w:left w:val="none" w:sz="0" w:space="0" w:color="auto"/>
            <w:bottom w:val="none" w:sz="0" w:space="0" w:color="auto"/>
            <w:right w:val="none" w:sz="0" w:space="0" w:color="auto"/>
          </w:divBdr>
        </w:div>
      </w:divsChild>
    </w:div>
    <w:div w:id="849443522">
      <w:bodyDiv w:val="1"/>
      <w:marLeft w:val="0"/>
      <w:marRight w:val="0"/>
      <w:marTop w:val="0"/>
      <w:marBottom w:val="0"/>
      <w:divBdr>
        <w:top w:val="none" w:sz="0" w:space="0" w:color="auto"/>
        <w:left w:val="none" w:sz="0" w:space="0" w:color="auto"/>
        <w:bottom w:val="none" w:sz="0" w:space="0" w:color="auto"/>
        <w:right w:val="none" w:sz="0" w:space="0" w:color="auto"/>
      </w:divBdr>
      <w:divsChild>
        <w:div w:id="1920097740">
          <w:marLeft w:val="1008"/>
          <w:marRight w:val="0"/>
          <w:marTop w:val="0"/>
          <w:marBottom w:val="0"/>
          <w:divBdr>
            <w:top w:val="none" w:sz="0" w:space="0" w:color="auto"/>
            <w:left w:val="none" w:sz="0" w:space="0" w:color="auto"/>
            <w:bottom w:val="none" w:sz="0" w:space="0" w:color="auto"/>
            <w:right w:val="none" w:sz="0" w:space="0" w:color="auto"/>
          </w:divBdr>
        </w:div>
        <w:div w:id="1975208302">
          <w:marLeft w:val="1008"/>
          <w:marRight w:val="0"/>
          <w:marTop w:val="0"/>
          <w:marBottom w:val="0"/>
          <w:divBdr>
            <w:top w:val="none" w:sz="0" w:space="0" w:color="auto"/>
            <w:left w:val="none" w:sz="0" w:space="0" w:color="auto"/>
            <w:bottom w:val="none" w:sz="0" w:space="0" w:color="auto"/>
            <w:right w:val="none" w:sz="0" w:space="0" w:color="auto"/>
          </w:divBdr>
        </w:div>
        <w:div w:id="22437221">
          <w:marLeft w:val="1008"/>
          <w:marRight w:val="0"/>
          <w:marTop w:val="0"/>
          <w:marBottom w:val="0"/>
          <w:divBdr>
            <w:top w:val="none" w:sz="0" w:space="0" w:color="auto"/>
            <w:left w:val="none" w:sz="0" w:space="0" w:color="auto"/>
            <w:bottom w:val="none" w:sz="0" w:space="0" w:color="auto"/>
            <w:right w:val="none" w:sz="0" w:space="0" w:color="auto"/>
          </w:divBdr>
        </w:div>
        <w:div w:id="42751393">
          <w:marLeft w:val="1008"/>
          <w:marRight w:val="0"/>
          <w:marTop w:val="0"/>
          <w:marBottom w:val="0"/>
          <w:divBdr>
            <w:top w:val="none" w:sz="0" w:space="0" w:color="auto"/>
            <w:left w:val="none" w:sz="0" w:space="0" w:color="auto"/>
            <w:bottom w:val="none" w:sz="0" w:space="0" w:color="auto"/>
            <w:right w:val="none" w:sz="0" w:space="0" w:color="auto"/>
          </w:divBdr>
        </w:div>
        <w:div w:id="1364331634">
          <w:marLeft w:val="1008"/>
          <w:marRight w:val="0"/>
          <w:marTop w:val="0"/>
          <w:marBottom w:val="0"/>
          <w:divBdr>
            <w:top w:val="none" w:sz="0" w:space="0" w:color="auto"/>
            <w:left w:val="none" w:sz="0" w:space="0" w:color="auto"/>
            <w:bottom w:val="none" w:sz="0" w:space="0" w:color="auto"/>
            <w:right w:val="none" w:sz="0" w:space="0" w:color="auto"/>
          </w:divBdr>
        </w:div>
        <w:div w:id="1736467712">
          <w:marLeft w:val="1008"/>
          <w:marRight w:val="0"/>
          <w:marTop w:val="0"/>
          <w:marBottom w:val="0"/>
          <w:divBdr>
            <w:top w:val="none" w:sz="0" w:space="0" w:color="auto"/>
            <w:left w:val="none" w:sz="0" w:space="0" w:color="auto"/>
            <w:bottom w:val="none" w:sz="0" w:space="0" w:color="auto"/>
            <w:right w:val="none" w:sz="0" w:space="0" w:color="auto"/>
          </w:divBdr>
        </w:div>
        <w:div w:id="1848712632">
          <w:marLeft w:val="1008"/>
          <w:marRight w:val="0"/>
          <w:marTop w:val="0"/>
          <w:marBottom w:val="0"/>
          <w:divBdr>
            <w:top w:val="none" w:sz="0" w:space="0" w:color="auto"/>
            <w:left w:val="none" w:sz="0" w:space="0" w:color="auto"/>
            <w:bottom w:val="none" w:sz="0" w:space="0" w:color="auto"/>
            <w:right w:val="none" w:sz="0" w:space="0" w:color="auto"/>
          </w:divBdr>
        </w:div>
      </w:divsChild>
    </w:div>
    <w:div w:id="991103355">
      <w:bodyDiv w:val="1"/>
      <w:marLeft w:val="0"/>
      <w:marRight w:val="0"/>
      <w:marTop w:val="0"/>
      <w:marBottom w:val="0"/>
      <w:divBdr>
        <w:top w:val="none" w:sz="0" w:space="0" w:color="auto"/>
        <w:left w:val="none" w:sz="0" w:space="0" w:color="auto"/>
        <w:bottom w:val="none" w:sz="0" w:space="0" w:color="auto"/>
        <w:right w:val="none" w:sz="0" w:space="0" w:color="auto"/>
      </w:divBdr>
      <w:divsChild>
        <w:div w:id="321080961">
          <w:marLeft w:val="734"/>
          <w:marRight w:val="0"/>
          <w:marTop w:val="0"/>
          <w:marBottom w:val="0"/>
          <w:divBdr>
            <w:top w:val="none" w:sz="0" w:space="0" w:color="auto"/>
            <w:left w:val="none" w:sz="0" w:space="0" w:color="auto"/>
            <w:bottom w:val="none" w:sz="0" w:space="0" w:color="auto"/>
            <w:right w:val="none" w:sz="0" w:space="0" w:color="auto"/>
          </w:divBdr>
        </w:div>
        <w:div w:id="2080318990">
          <w:marLeft w:val="734"/>
          <w:marRight w:val="0"/>
          <w:marTop w:val="0"/>
          <w:marBottom w:val="0"/>
          <w:divBdr>
            <w:top w:val="none" w:sz="0" w:space="0" w:color="auto"/>
            <w:left w:val="none" w:sz="0" w:space="0" w:color="auto"/>
            <w:bottom w:val="none" w:sz="0" w:space="0" w:color="auto"/>
            <w:right w:val="none" w:sz="0" w:space="0" w:color="auto"/>
          </w:divBdr>
        </w:div>
        <w:div w:id="1066996251">
          <w:marLeft w:val="734"/>
          <w:marRight w:val="0"/>
          <w:marTop w:val="0"/>
          <w:marBottom w:val="0"/>
          <w:divBdr>
            <w:top w:val="none" w:sz="0" w:space="0" w:color="auto"/>
            <w:left w:val="none" w:sz="0" w:space="0" w:color="auto"/>
            <w:bottom w:val="none" w:sz="0" w:space="0" w:color="auto"/>
            <w:right w:val="none" w:sz="0" w:space="0" w:color="auto"/>
          </w:divBdr>
        </w:div>
        <w:div w:id="1406411281">
          <w:marLeft w:val="734"/>
          <w:marRight w:val="0"/>
          <w:marTop w:val="0"/>
          <w:marBottom w:val="0"/>
          <w:divBdr>
            <w:top w:val="none" w:sz="0" w:space="0" w:color="auto"/>
            <w:left w:val="none" w:sz="0" w:space="0" w:color="auto"/>
            <w:bottom w:val="none" w:sz="0" w:space="0" w:color="auto"/>
            <w:right w:val="none" w:sz="0" w:space="0" w:color="auto"/>
          </w:divBdr>
        </w:div>
        <w:div w:id="825365398">
          <w:marLeft w:val="734"/>
          <w:marRight w:val="0"/>
          <w:marTop w:val="0"/>
          <w:marBottom w:val="0"/>
          <w:divBdr>
            <w:top w:val="none" w:sz="0" w:space="0" w:color="auto"/>
            <w:left w:val="none" w:sz="0" w:space="0" w:color="auto"/>
            <w:bottom w:val="none" w:sz="0" w:space="0" w:color="auto"/>
            <w:right w:val="none" w:sz="0" w:space="0" w:color="auto"/>
          </w:divBdr>
        </w:div>
        <w:div w:id="1807889465">
          <w:marLeft w:val="734"/>
          <w:marRight w:val="0"/>
          <w:marTop w:val="0"/>
          <w:marBottom w:val="0"/>
          <w:divBdr>
            <w:top w:val="none" w:sz="0" w:space="0" w:color="auto"/>
            <w:left w:val="none" w:sz="0" w:space="0" w:color="auto"/>
            <w:bottom w:val="none" w:sz="0" w:space="0" w:color="auto"/>
            <w:right w:val="none" w:sz="0" w:space="0" w:color="auto"/>
          </w:divBdr>
        </w:div>
      </w:divsChild>
    </w:div>
    <w:div w:id="1015109324">
      <w:bodyDiv w:val="1"/>
      <w:marLeft w:val="0"/>
      <w:marRight w:val="0"/>
      <w:marTop w:val="0"/>
      <w:marBottom w:val="0"/>
      <w:divBdr>
        <w:top w:val="none" w:sz="0" w:space="0" w:color="auto"/>
        <w:left w:val="none" w:sz="0" w:space="0" w:color="auto"/>
        <w:bottom w:val="none" w:sz="0" w:space="0" w:color="auto"/>
        <w:right w:val="none" w:sz="0" w:space="0" w:color="auto"/>
      </w:divBdr>
      <w:divsChild>
        <w:div w:id="1765344136">
          <w:marLeft w:val="274"/>
          <w:marRight w:val="0"/>
          <w:marTop w:val="0"/>
          <w:marBottom w:val="0"/>
          <w:divBdr>
            <w:top w:val="none" w:sz="0" w:space="0" w:color="auto"/>
            <w:left w:val="none" w:sz="0" w:space="0" w:color="auto"/>
            <w:bottom w:val="none" w:sz="0" w:space="0" w:color="auto"/>
            <w:right w:val="none" w:sz="0" w:space="0" w:color="auto"/>
          </w:divBdr>
        </w:div>
        <w:div w:id="1087851294">
          <w:marLeft w:val="274"/>
          <w:marRight w:val="0"/>
          <w:marTop w:val="0"/>
          <w:marBottom w:val="0"/>
          <w:divBdr>
            <w:top w:val="none" w:sz="0" w:space="0" w:color="auto"/>
            <w:left w:val="none" w:sz="0" w:space="0" w:color="auto"/>
            <w:bottom w:val="none" w:sz="0" w:space="0" w:color="auto"/>
            <w:right w:val="none" w:sz="0" w:space="0" w:color="auto"/>
          </w:divBdr>
        </w:div>
        <w:div w:id="1701005786">
          <w:marLeft w:val="274"/>
          <w:marRight w:val="0"/>
          <w:marTop w:val="0"/>
          <w:marBottom w:val="0"/>
          <w:divBdr>
            <w:top w:val="none" w:sz="0" w:space="0" w:color="auto"/>
            <w:left w:val="none" w:sz="0" w:space="0" w:color="auto"/>
            <w:bottom w:val="none" w:sz="0" w:space="0" w:color="auto"/>
            <w:right w:val="none" w:sz="0" w:space="0" w:color="auto"/>
          </w:divBdr>
        </w:div>
      </w:divsChild>
    </w:div>
    <w:div w:id="1027172792">
      <w:bodyDiv w:val="1"/>
      <w:marLeft w:val="0"/>
      <w:marRight w:val="0"/>
      <w:marTop w:val="0"/>
      <w:marBottom w:val="0"/>
      <w:divBdr>
        <w:top w:val="none" w:sz="0" w:space="0" w:color="auto"/>
        <w:left w:val="none" w:sz="0" w:space="0" w:color="auto"/>
        <w:bottom w:val="none" w:sz="0" w:space="0" w:color="auto"/>
        <w:right w:val="none" w:sz="0" w:space="0" w:color="auto"/>
      </w:divBdr>
      <w:divsChild>
        <w:div w:id="202255078">
          <w:marLeft w:val="1008"/>
          <w:marRight w:val="0"/>
          <w:marTop w:val="0"/>
          <w:marBottom w:val="0"/>
          <w:divBdr>
            <w:top w:val="none" w:sz="0" w:space="0" w:color="auto"/>
            <w:left w:val="none" w:sz="0" w:space="0" w:color="auto"/>
            <w:bottom w:val="none" w:sz="0" w:space="0" w:color="auto"/>
            <w:right w:val="none" w:sz="0" w:space="0" w:color="auto"/>
          </w:divBdr>
        </w:div>
        <w:div w:id="1050419176">
          <w:marLeft w:val="1008"/>
          <w:marRight w:val="0"/>
          <w:marTop w:val="0"/>
          <w:marBottom w:val="0"/>
          <w:divBdr>
            <w:top w:val="none" w:sz="0" w:space="0" w:color="auto"/>
            <w:left w:val="none" w:sz="0" w:space="0" w:color="auto"/>
            <w:bottom w:val="none" w:sz="0" w:space="0" w:color="auto"/>
            <w:right w:val="none" w:sz="0" w:space="0" w:color="auto"/>
          </w:divBdr>
        </w:div>
      </w:divsChild>
    </w:div>
    <w:div w:id="1030913883">
      <w:bodyDiv w:val="1"/>
      <w:marLeft w:val="0"/>
      <w:marRight w:val="0"/>
      <w:marTop w:val="0"/>
      <w:marBottom w:val="0"/>
      <w:divBdr>
        <w:top w:val="none" w:sz="0" w:space="0" w:color="auto"/>
        <w:left w:val="none" w:sz="0" w:space="0" w:color="auto"/>
        <w:bottom w:val="none" w:sz="0" w:space="0" w:color="auto"/>
        <w:right w:val="none" w:sz="0" w:space="0" w:color="auto"/>
      </w:divBdr>
    </w:div>
    <w:div w:id="1112094795">
      <w:bodyDiv w:val="1"/>
      <w:marLeft w:val="0"/>
      <w:marRight w:val="0"/>
      <w:marTop w:val="0"/>
      <w:marBottom w:val="0"/>
      <w:divBdr>
        <w:top w:val="none" w:sz="0" w:space="0" w:color="auto"/>
        <w:left w:val="none" w:sz="0" w:space="0" w:color="auto"/>
        <w:bottom w:val="none" w:sz="0" w:space="0" w:color="auto"/>
        <w:right w:val="none" w:sz="0" w:space="0" w:color="auto"/>
      </w:divBdr>
    </w:div>
    <w:div w:id="1206794949">
      <w:bodyDiv w:val="1"/>
      <w:marLeft w:val="0"/>
      <w:marRight w:val="0"/>
      <w:marTop w:val="0"/>
      <w:marBottom w:val="0"/>
      <w:divBdr>
        <w:top w:val="none" w:sz="0" w:space="0" w:color="auto"/>
        <w:left w:val="none" w:sz="0" w:space="0" w:color="auto"/>
        <w:bottom w:val="none" w:sz="0" w:space="0" w:color="auto"/>
        <w:right w:val="none" w:sz="0" w:space="0" w:color="auto"/>
      </w:divBdr>
      <w:divsChild>
        <w:div w:id="748816440">
          <w:marLeft w:val="274"/>
          <w:marRight w:val="0"/>
          <w:marTop w:val="0"/>
          <w:marBottom w:val="0"/>
          <w:divBdr>
            <w:top w:val="none" w:sz="0" w:space="0" w:color="auto"/>
            <w:left w:val="none" w:sz="0" w:space="0" w:color="auto"/>
            <w:bottom w:val="none" w:sz="0" w:space="0" w:color="auto"/>
            <w:right w:val="none" w:sz="0" w:space="0" w:color="auto"/>
          </w:divBdr>
        </w:div>
        <w:div w:id="114372066">
          <w:marLeft w:val="274"/>
          <w:marRight w:val="0"/>
          <w:marTop w:val="0"/>
          <w:marBottom w:val="0"/>
          <w:divBdr>
            <w:top w:val="none" w:sz="0" w:space="0" w:color="auto"/>
            <w:left w:val="none" w:sz="0" w:space="0" w:color="auto"/>
            <w:bottom w:val="none" w:sz="0" w:space="0" w:color="auto"/>
            <w:right w:val="none" w:sz="0" w:space="0" w:color="auto"/>
          </w:divBdr>
        </w:div>
        <w:div w:id="224074108">
          <w:marLeft w:val="274"/>
          <w:marRight w:val="0"/>
          <w:marTop w:val="0"/>
          <w:marBottom w:val="0"/>
          <w:divBdr>
            <w:top w:val="none" w:sz="0" w:space="0" w:color="auto"/>
            <w:left w:val="none" w:sz="0" w:space="0" w:color="auto"/>
            <w:bottom w:val="none" w:sz="0" w:space="0" w:color="auto"/>
            <w:right w:val="none" w:sz="0" w:space="0" w:color="auto"/>
          </w:divBdr>
        </w:div>
      </w:divsChild>
    </w:div>
    <w:div w:id="1272589639">
      <w:bodyDiv w:val="1"/>
      <w:marLeft w:val="0"/>
      <w:marRight w:val="0"/>
      <w:marTop w:val="0"/>
      <w:marBottom w:val="0"/>
      <w:divBdr>
        <w:top w:val="none" w:sz="0" w:space="0" w:color="auto"/>
        <w:left w:val="none" w:sz="0" w:space="0" w:color="auto"/>
        <w:bottom w:val="none" w:sz="0" w:space="0" w:color="auto"/>
        <w:right w:val="none" w:sz="0" w:space="0" w:color="auto"/>
      </w:divBdr>
      <w:divsChild>
        <w:div w:id="769083642">
          <w:marLeft w:val="274"/>
          <w:marRight w:val="0"/>
          <w:marTop w:val="0"/>
          <w:marBottom w:val="0"/>
          <w:divBdr>
            <w:top w:val="none" w:sz="0" w:space="0" w:color="auto"/>
            <w:left w:val="none" w:sz="0" w:space="0" w:color="auto"/>
            <w:bottom w:val="none" w:sz="0" w:space="0" w:color="auto"/>
            <w:right w:val="none" w:sz="0" w:space="0" w:color="auto"/>
          </w:divBdr>
        </w:div>
        <w:div w:id="622151092">
          <w:marLeft w:val="274"/>
          <w:marRight w:val="0"/>
          <w:marTop w:val="0"/>
          <w:marBottom w:val="0"/>
          <w:divBdr>
            <w:top w:val="none" w:sz="0" w:space="0" w:color="auto"/>
            <w:left w:val="none" w:sz="0" w:space="0" w:color="auto"/>
            <w:bottom w:val="none" w:sz="0" w:space="0" w:color="auto"/>
            <w:right w:val="none" w:sz="0" w:space="0" w:color="auto"/>
          </w:divBdr>
        </w:div>
        <w:div w:id="894656782">
          <w:marLeft w:val="274"/>
          <w:marRight w:val="0"/>
          <w:marTop w:val="0"/>
          <w:marBottom w:val="0"/>
          <w:divBdr>
            <w:top w:val="none" w:sz="0" w:space="0" w:color="auto"/>
            <w:left w:val="none" w:sz="0" w:space="0" w:color="auto"/>
            <w:bottom w:val="none" w:sz="0" w:space="0" w:color="auto"/>
            <w:right w:val="none" w:sz="0" w:space="0" w:color="auto"/>
          </w:divBdr>
        </w:div>
        <w:div w:id="477653794">
          <w:marLeft w:val="274"/>
          <w:marRight w:val="0"/>
          <w:marTop w:val="0"/>
          <w:marBottom w:val="0"/>
          <w:divBdr>
            <w:top w:val="none" w:sz="0" w:space="0" w:color="auto"/>
            <w:left w:val="none" w:sz="0" w:space="0" w:color="auto"/>
            <w:bottom w:val="none" w:sz="0" w:space="0" w:color="auto"/>
            <w:right w:val="none" w:sz="0" w:space="0" w:color="auto"/>
          </w:divBdr>
        </w:div>
        <w:div w:id="2137135011">
          <w:marLeft w:val="274"/>
          <w:marRight w:val="0"/>
          <w:marTop w:val="0"/>
          <w:marBottom w:val="0"/>
          <w:divBdr>
            <w:top w:val="none" w:sz="0" w:space="0" w:color="auto"/>
            <w:left w:val="none" w:sz="0" w:space="0" w:color="auto"/>
            <w:bottom w:val="none" w:sz="0" w:space="0" w:color="auto"/>
            <w:right w:val="none" w:sz="0" w:space="0" w:color="auto"/>
          </w:divBdr>
        </w:div>
      </w:divsChild>
    </w:div>
    <w:div w:id="1519195582">
      <w:bodyDiv w:val="1"/>
      <w:marLeft w:val="0"/>
      <w:marRight w:val="0"/>
      <w:marTop w:val="0"/>
      <w:marBottom w:val="0"/>
      <w:divBdr>
        <w:top w:val="none" w:sz="0" w:space="0" w:color="auto"/>
        <w:left w:val="none" w:sz="0" w:space="0" w:color="auto"/>
        <w:bottom w:val="none" w:sz="0" w:space="0" w:color="auto"/>
        <w:right w:val="none" w:sz="0" w:space="0" w:color="auto"/>
      </w:divBdr>
      <w:divsChild>
        <w:div w:id="8604561">
          <w:marLeft w:val="360"/>
          <w:marRight w:val="0"/>
          <w:marTop w:val="0"/>
          <w:marBottom w:val="0"/>
          <w:divBdr>
            <w:top w:val="none" w:sz="0" w:space="0" w:color="auto"/>
            <w:left w:val="none" w:sz="0" w:space="0" w:color="auto"/>
            <w:bottom w:val="none" w:sz="0" w:space="0" w:color="auto"/>
            <w:right w:val="none" w:sz="0" w:space="0" w:color="auto"/>
          </w:divBdr>
        </w:div>
        <w:div w:id="1561943980">
          <w:marLeft w:val="360"/>
          <w:marRight w:val="0"/>
          <w:marTop w:val="0"/>
          <w:marBottom w:val="0"/>
          <w:divBdr>
            <w:top w:val="none" w:sz="0" w:space="0" w:color="auto"/>
            <w:left w:val="none" w:sz="0" w:space="0" w:color="auto"/>
            <w:bottom w:val="none" w:sz="0" w:space="0" w:color="auto"/>
            <w:right w:val="none" w:sz="0" w:space="0" w:color="auto"/>
          </w:divBdr>
        </w:div>
        <w:div w:id="367268227">
          <w:marLeft w:val="360"/>
          <w:marRight w:val="0"/>
          <w:marTop w:val="0"/>
          <w:marBottom w:val="0"/>
          <w:divBdr>
            <w:top w:val="none" w:sz="0" w:space="0" w:color="auto"/>
            <w:left w:val="none" w:sz="0" w:space="0" w:color="auto"/>
            <w:bottom w:val="none" w:sz="0" w:space="0" w:color="auto"/>
            <w:right w:val="none" w:sz="0" w:space="0" w:color="auto"/>
          </w:divBdr>
        </w:div>
      </w:divsChild>
    </w:div>
    <w:div w:id="1604995402">
      <w:bodyDiv w:val="1"/>
      <w:marLeft w:val="0"/>
      <w:marRight w:val="0"/>
      <w:marTop w:val="0"/>
      <w:marBottom w:val="0"/>
      <w:divBdr>
        <w:top w:val="none" w:sz="0" w:space="0" w:color="auto"/>
        <w:left w:val="none" w:sz="0" w:space="0" w:color="auto"/>
        <w:bottom w:val="none" w:sz="0" w:space="0" w:color="auto"/>
        <w:right w:val="none" w:sz="0" w:space="0" w:color="auto"/>
      </w:divBdr>
      <w:divsChild>
        <w:div w:id="366755765">
          <w:marLeft w:val="979"/>
          <w:marRight w:val="0"/>
          <w:marTop w:val="0"/>
          <w:marBottom w:val="0"/>
          <w:divBdr>
            <w:top w:val="none" w:sz="0" w:space="0" w:color="auto"/>
            <w:left w:val="none" w:sz="0" w:space="0" w:color="auto"/>
            <w:bottom w:val="none" w:sz="0" w:space="0" w:color="auto"/>
            <w:right w:val="none" w:sz="0" w:space="0" w:color="auto"/>
          </w:divBdr>
        </w:div>
        <w:div w:id="1658268887">
          <w:marLeft w:val="979"/>
          <w:marRight w:val="0"/>
          <w:marTop w:val="0"/>
          <w:marBottom w:val="0"/>
          <w:divBdr>
            <w:top w:val="none" w:sz="0" w:space="0" w:color="auto"/>
            <w:left w:val="none" w:sz="0" w:space="0" w:color="auto"/>
            <w:bottom w:val="none" w:sz="0" w:space="0" w:color="auto"/>
            <w:right w:val="none" w:sz="0" w:space="0" w:color="auto"/>
          </w:divBdr>
        </w:div>
        <w:div w:id="450368155">
          <w:marLeft w:val="979"/>
          <w:marRight w:val="0"/>
          <w:marTop w:val="0"/>
          <w:marBottom w:val="0"/>
          <w:divBdr>
            <w:top w:val="none" w:sz="0" w:space="0" w:color="auto"/>
            <w:left w:val="none" w:sz="0" w:space="0" w:color="auto"/>
            <w:bottom w:val="none" w:sz="0" w:space="0" w:color="auto"/>
            <w:right w:val="none" w:sz="0" w:space="0" w:color="auto"/>
          </w:divBdr>
        </w:div>
      </w:divsChild>
    </w:div>
    <w:div w:id="1607813415">
      <w:bodyDiv w:val="1"/>
      <w:marLeft w:val="0"/>
      <w:marRight w:val="0"/>
      <w:marTop w:val="0"/>
      <w:marBottom w:val="0"/>
      <w:divBdr>
        <w:top w:val="none" w:sz="0" w:space="0" w:color="auto"/>
        <w:left w:val="none" w:sz="0" w:space="0" w:color="auto"/>
        <w:bottom w:val="none" w:sz="0" w:space="0" w:color="auto"/>
        <w:right w:val="none" w:sz="0" w:space="0" w:color="auto"/>
      </w:divBdr>
      <w:divsChild>
        <w:div w:id="562906481">
          <w:marLeft w:val="1008"/>
          <w:marRight w:val="0"/>
          <w:marTop w:val="0"/>
          <w:marBottom w:val="0"/>
          <w:divBdr>
            <w:top w:val="none" w:sz="0" w:space="0" w:color="auto"/>
            <w:left w:val="none" w:sz="0" w:space="0" w:color="auto"/>
            <w:bottom w:val="none" w:sz="0" w:space="0" w:color="auto"/>
            <w:right w:val="none" w:sz="0" w:space="0" w:color="auto"/>
          </w:divBdr>
        </w:div>
        <w:div w:id="1081638419">
          <w:marLeft w:val="1008"/>
          <w:marRight w:val="0"/>
          <w:marTop w:val="0"/>
          <w:marBottom w:val="0"/>
          <w:divBdr>
            <w:top w:val="none" w:sz="0" w:space="0" w:color="auto"/>
            <w:left w:val="none" w:sz="0" w:space="0" w:color="auto"/>
            <w:bottom w:val="none" w:sz="0" w:space="0" w:color="auto"/>
            <w:right w:val="none" w:sz="0" w:space="0" w:color="auto"/>
          </w:divBdr>
        </w:div>
        <w:div w:id="1145513897">
          <w:marLeft w:val="1008"/>
          <w:marRight w:val="0"/>
          <w:marTop w:val="0"/>
          <w:marBottom w:val="0"/>
          <w:divBdr>
            <w:top w:val="none" w:sz="0" w:space="0" w:color="auto"/>
            <w:left w:val="none" w:sz="0" w:space="0" w:color="auto"/>
            <w:bottom w:val="none" w:sz="0" w:space="0" w:color="auto"/>
            <w:right w:val="none" w:sz="0" w:space="0" w:color="auto"/>
          </w:divBdr>
        </w:div>
        <w:div w:id="1710714794">
          <w:marLeft w:val="1008"/>
          <w:marRight w:val="0"/>
          <w:marTop w:val="0"/>
          <w:marBottom w:val="0"/>
          <w:divBdr>
            <w:top w:val="none" w:sz="0" w:space="0" w:color="auto"/>
            <w:left w:val="none" w:sz="0" w:space="0" w:color="auto"/>
            <w:bottom w:val="none" w:sz="0" w:space="0" w:color="auto"/>
            <w:right w:val="none" w:sz="0" w:space="0" w:color="auto"/>
          </w:divBdr>
        </w:div>
        <w:div w:id="2080787077">
          <w:marLeft w:val="1008"/>
          <w:marRight w:val="0"/>
          <w:marTop w:val="0"/>
          <w:marBottom w:val="0"/>
          <w:divBdr>
            <w:top w:val="none" w:sz="0" w:space="0" w:color="auto"/>
            <w:left w:val="none" w:sz="0" w:space="0" w:color="auto"/>
            <w:bottom w:val="none" w:sz="0" w:space="0" w:color="auto"/>
            <w:right w:val="none" w:sz="0" w:space="0" w:color="auto"/>
          </w:divBdr>
        </w:div>
        <w:div w:id="45423480">
          <w:marLeft w:val="1008"/>
          <w:marRight w:val="0"/>
          <w:marTop w:val="0"/>
          <w:marBottom w:val="0"/>
          <w:divBdr>
            <w:top w:val="none" w:sz="0" w:space="0" w:color="auto"/>
            <w:left w:val="none" w:sz="0" w:space="0" w:color="auto"/>
            <w:bottom w:val="none" w:sz="0" w:space="0" w:color="auto"/>
            <w:right w:val="none" w:sz="0" w:space="0" w:color="auto"/>
          </w:divBdr>
        </w:div>
      </w:divsChild>
    </w:div>
    <w:div w:id="1627082807">
      <w:bodyDiv w:val="1"/>
      <w:marLeft w:val="0"/>
      <w:marRight w:val="0"/>
      <w:marTop w:val="0"/>
      <w:marBottom w:val="0"/>
      <w:divBdr>
        <w:top w:val="none" w:sz="0" w:space="0" w:color="auto"/>
        <w:left w:val="none" w:sz="0" w:space="0" w:color="auto"/>
        <w:bottom w:val="none" w:sz="0" w:space="0" w:color="auto"/>
        <w:right w:val="none" w:sz="0" w:space="0" w:color="auto"/>
      </w:divBdr>
      <w:divsChild>
        <w:div w:id="159664293">
          <w:marLeft w:val="1008"/>
          <w:marRight w:val="0"/>
          <w:marTop w:val="0"/>
          <w:marBottom w:val="0"/>
          <w:divBdr>
            <w:top w:val="none" w:sz="0" w:space="0" w:color="auto"/>
            <w:left w:val="none" w:sz="0" w:space="0" w:color="auto"/>
            <w:bottom w:val="none" w:sz="0" w:space="0" w:color="auto"/>
            <w:right w:val="none" w:sz="0" w:space="0" w:color="auto"/>
          </w:divBdr>
        </w:div>
        <w:div w:id="1203905260">
          <w:marLeft w:val="1008"/>
          <w:marRight w:val="0"/>
          <w:marTop w:val="0"/>
          <w:marBottom w:val="0"/>
          <w:divBdr>
            <w:top w:val="none" w:sz="0" w:space="0" w:color="auto"/>
            <w:left w:val="none" w:sz="0" w:space="0" w:color="auto"/>
            <w:bottom w:val="none" w:sz="0" w:space="0" w:color="auto"/>
            <w:right w:val="none" w:sz="0" w:space="0" w:color="auto"/>
          </w:divBdr>
        </w:div>
        <w:div w:id="358772">
          <w:marLeft w:val="1008"/>
          <w:marRight w:val="0"/>
          <w:marTop w:val="0"/>
          <w:marBottom w:val="0"/>
          <w:divBdr>
            <w:top w:val="none" w:sz="0" w:space="0" w:color="auto"/>
            <w:left w:val="none" w:sz="0" w:space="0" w:color="auto"/>
            <w:bottom w:val="none" w:sz="0" w:space="0" w:color="auto"/>
            <w:right w:val="none" w:sz="0" w:space="0" w:color="auto"/>
          </w:divBdr>
        </w:div>
        <w:div w:id="1529248862">
          <w:marLeft w:val="1008"/>
          <w:marRight w:val="0"/>
          <w:marTop w:val="0"/>
          <w:marBottom w:val="0"/>
          <w:divBdr>
            <w:top w:val="none" w:sz="0" w:space="0" w:color="auto"/>
            <w:left w:val="none" w:sz="0" w:space="0" w:color="auto"/>
            <w:bottom w:val="none" w:sz="0" w:space="0" w:color="auto"/>
            <w:right w:val="none" w:sz="0" w:space="0" w:color="auto"/>
          </w:divBdr>
        </w:div>
        <w:div w:id="492646162">
          <w:marLeft w:val="1008"/>
          <w:marRight w:val="0"/>
          <w:marTop w:val="0"/>
          <w:marBottom w:val="0"/>
          <w:divBdr>
            <w:top w:val="none" w:sz="0" w:space="0" w:color="auto"/>
            <w:left w:val="none" w:sz="0" w:space="0" w:color="auto"/>
            <w:bottom w:val="none" w:sz="0" w:space="0" w:color="auto"/>
            <w:right w:val="none" w:sz="0" w:space="0" w:color="auto"/>
          </w:divBdr>
        </w:div>
        <w:div w:id="1803306346">
          <w:marLeft w:val="1008"/>
          <w:marRight w:val="0"/>
          <w:marTop w:val="0"/>
          <w:marBottom w:val="0"/>
          <w:divBdr>
            <w:top w:val="none" w:sz="0" w:space="0" w:color="auto"/>
            <w:left w:val="none" w:sz="0" w:space="0" w:color="auto"/>
            <w:bottom w:val="none" w:sz="0" w:space="0" w:color="auto"/>
            <w:right w:val="none" w:sz="0" w:space="0" w:color="auto"/>
          </w:divBdr>
        </w:div>
        <w:div w:id="626395758">
          <w:marLeft w:val="1008"/>
          <w:marRight w:val="0"/>
          <w:marTop w:val="0"/>
          <w:marBottom w:val="0"/>
          <w:divBdr>
            <w:top w:val="none" w:sz="0" w:space="0" w:color="auto"/>
            <w:left w:val="none" w:sz="0" w:space="0" w:color="auto"/>
            <w:bottom w:val="none" w:sz="0" w:space="0" w:color="auto"/>
            <w:right w:val="none" w:sz="0" w:space="0" w:color="auto"/>
          </w:divBdr>
        </w:div>
        <w:div w:id="1100222097">
          <w:marLeft w:val="1008"/>
          <w:marRight w:val="0"/>
          <w:marTop w:val="0"/>
          <w:marBottom w:val="0"/>
          <w:divBdr>
            <w:top w:val="none" w:sz="0" w:space="0" w:color="auto"/>
            <w:left w:val="none" w:sz="0" w:space="0" w:color="auto"/>
            <w:bottom w:val="none" w:sz="0" w:space="0" w:color="auto"/>
            <w:right w:val="none" w:sz="0" w:space="0" w:color="auto"/>
          </w:divBdr>
        </w:div>
      </w:divsChild>
    </w:div>
    <w:div w:id="1703242482">
      <w:bodyDiv w:val="1"/>
      <w:marLeft w:val="0"/>
      <w:marRight w:val="0"/>
      <w:marTop w:val="0"/>
      <w:marBottom w:val="0"/>
      <w:divBdr>
        <w:top w:val="none" w:sz="0" w:space="0" w:color="auto"/>
        <w:left w:val="none" w:sz="0" w:space="0" w:color="auto"/>
        <w:bottom w:val="none" w:sz="0" w:space="0" w:color="auto"/>
        <w:right w:val="none" w:sz="0" w:space="0" w:color="auto"/>
      </w:divBdr>
      <w:divsChild>
        <w:div w:id="1807815740">
          <w:marLeft w:val="734"/>
          <w:marRight w:val="0"/>
          <w:marTop w:val="0"/>
          <w:marBottom w:val="0"/>
          <w:divBdr>
            <w:top w:val="none" w:sz="0" w:space="0" w:color="auto"/>
            <w:left w:val="none" w:sz="0" w:space="0" w:color="auto"/>
            <w:bottom w:val="none" w:sz="0" w:space="0" w:color="auto"/>
            <w:right w:val="none" w:sz="0" w:space="0" w:color="auto"/>
          </w:divBdr>
        </w:div>
        <w:div w:id="69162646">
          <w:marLeft w:val="734"/>
          <w:marRight w:val="0"/>
          <w:marTop w:val="0"/>
          <w:marBottom w:val="0"/>
          <w:divBdr>
            <w:top w:val="none" w:sz="0" w:space="0" w:color="auto"/>
            <w:left w:val="none" w:sz="0" w:space="0" w:color="auto"/>
            <w:bottom w:val="none" w:sz="0" w:space="0" w:color="auto"/>
            <w:right w:val="none" w:sz="0" w:space="0" w:color="auto"/>
          </w:divBdr>
        </w:div>
        <w:div w:id="1165972055">
          <w:marLeft w:val="734"/>
          <w:marRight w:val="0"/>
          <w:marTop w:val="0"/>
          <w:marBottom w:val="0"/>
          <w:divBdr>
            <w:top w:val="none" w:sz="0" w:space="0" w:color="auto"/>
            <w:left w:val="none" w:sz="0" w:space="0" w:color="auto"/>
            <w:bottom w:val="none" w:sz="0" w:space="0" w:color="auto"/>
            <w:right w:val="none" w:sz="0" w:space="0" w:color="auto"/>
          </w:divBdr>
        </w:div>
        <w:div w:id="679281806">
          <w:marLeft w:val="734"/>
          <w:marRight w:val="0"/>
          <w:marTop w:val="0"/>
          <w:marBottom w:val="0"/>
          <w:divBdr>
            <w:top w:val="none" w:sz="0" w:space="0" w:color="auto"/>
            <w:left w:val="none" w:sz="0" w:space="0" w:color="auto"/>
            <w:bottom w:val="none" w:sz="0" w:space="0" w:color="auto"/>
            <w:right w:val="none" w:sz="0" w:space="0" w:color="auto"/>
          </w:divBdr>
        </w:div>
        <w:div w:id="1504734423">
          <w:marLeft w:val="734"/>
          <w:marRight w:val="0"/>
          <w:marTop w:val="0"/>
          <w:marBottom w:val="0"/>
          <w:divBdr>
            <w:top w:val="none" w:sz="0" w:space="0" w:color="auto"/>
            <w:left w:val="none" w:sz="0" w:space="0" w:color="auto"/>
            <w:bottom w:val="none" w:sz="0" w:space="0" w:color="auto"/>
            <w:right w:val="none" w:sz="0" w:space="0" w:color="auto"/>
          </w:divBdr>
        </w:div>
        <w:div w:id="1775975340">
          <w:marLeft w:val="734"/>
          <w:marRight w:val="0"/>
          <w:marTop w:val="0"/>
          <w:marBottom w:val="0"/>
          <w:divBdr>
            <w:top w:val="none" w:sz="0" w:space="0" w:color="auto"/>
            <w:left w:val="none" w:sz="0" w:space="0" w:color="auto"/>
            <w:bottom w:val="none" w:sz="0" w:space="0" w:color="auto"/>
            <w:right w:val="none" w:sz="0" w:space="0" w:color="auto"/>
          </w:divBdr>
        </w:div>
        <w:div w:id="1029453453">
          <w:marLeft w:val="734"/>
          <w:marRight w:val="0"/>
          <w:marTop w:val="0"/>
          <w:marBottom w:val="0"/>
          <w:divBdr>
            <w:top w:val="none" w:sz="0" w:space="0" w:color="auto"/>
            <w:left w:val="none" w:sz="0" w:space="0" w:color="auto"/>
            <w:bottom w:val="none" w:sz="0" w:space="0" w:color="auto"/>
            <w:right w:val="none" w:sz="0" w:space="0" w:color="auto"/>
          </w:divBdr>
        </w:div>
        <w:div w:id="1919828141">
          <w:marLeft w:val="734"/>
          <w:marRight w:val="0"/>
          <w:marTop w:val="0"/>
          <w:marBottom w:val="0"/>
          <w:divBdr>
            <w:top w:val="none" w:sz="0" w:space="0" w:color="auto"/>
            <w:left w:val="none" w:sz="0" w:space="0" w:color="auto"/>
            <w:bottom w:val="none" w:sz="0" w:space="0" w:color="auto"/>
            <w:right w:val="none" w:sz="0" w:space="0" w:color="auto"/>
          </w:divBdr>
        </w:div>
        <w:div w:id="105081126">
          <w:marLeft w:val="734"/>
          <w:marRight w:val="0"/>
          <w:marTop w:val="0"/>
          <w:marBottom w:val="0"/>
          <w:divBdr>
            <w:top w:val="none" w:sz="0" w:space="0" w:color="auto"/>
            <w:left w:val="none" w:sz="0" w:space="0" w:color="auto"/>
            <w:bottom w:val="none" w:sz="0" w:space="0" w:color="auto"/>
            <w:right w:val="none" w:sz="0" w:space="0" w:color="auto"/>
          </w:divBdr>
        </w:div>
        <w:div w:id="1348749143">
          <w:marLeft w:val="734"/>
          <w:marRight w:val="0"/>
          <w:marTop w:val="0"/>
          <w:marBottom w:val="0"/>
          <w:divBdr>
            <w:top w:val="none" w:sz="0" w:space="0" w:color="auto"/>
            <w:left w:val="none" w:sz="0" w:space="0" w:color="auto"/>
            <w:bottom w:val="none" w:sz="0" w:space="0" w:color="auto"/>
            <w:right w:val="none" w:sz="0" w:space="0" w:color="auto"/>
          </w:divBdr>
        </w:div>
      </w:divsChild>
    </w:div>
    <w:div w:id="1749418284">
      <w:bodyDiv w:val="1"/>
      <w:marLeft w:val="0"/>
      <w:marRight w:val="0"/>
      <w:marTop w:val="0"/>
      <w:marBottom w:val="0"/>
      <w:divBdr>
        <w:top w:val="none" w:sz="0" w:space="0" w:color="auto"/>
        <w:left w:val="none" w:sz="0" w:space="0" w:color="auto"/>
        <w:bottom w:val="none" w:sz="0" w:space="0" w:color="auto"/>
        <w:right w:val="none" w:sz="0" w:space="0" w:color="auto"/>
      </w:divBdr>
    </w:div>
    <w:div w:id="1769933585">
      <w:bodyDiv w:val="1"/>
      <w:marLeft w:val="0"/>
      <w:marRight w:val="0"/>
      <w:marTop w:val="0"/>
      <w:marBottom w:val="0"/>
      <w:divBdr>
        <w:top w:val="none" w:sz="0" w:space="0" w:color="auto"/>
        <w:left w:val="none" w:sz="0" w:space="0" w:color="auto"/>
        <w:bottom w:val="none" w:sz="0" w:space="0" w:color="auto"/>
        <w:right w:val="none" w:sz="0" w:space="0" w:color="auto"/>
      </w:divBdr>
    </w:div>
    <w:div w:id="1817647461">
      <w:bodyDiv w:val="1"/>
      <w:marLeft w:val="0"/>
      <w:marRight w:val="0"/>
      <w:marTop w:val="0"/>
      <w:marBottom w:val="0"/>
      <w:divBdr>
        <w:top w:val="none" w:sz="0" w:space="0" w:color="auto"/>
        <w:left w:val="none" w:sz="0" w:space="0" w:color="auto"/>
        <w:bottom w:val="none" w:sz="0" w:space="0" w:color="auto"/>
        <w:right w:val="none" w:sz="0" w:space="0" w:color="auto"/>
      </w:divBdr>
    </w:div>
    <w:div w:id="1833636631">
      <w:bodyDiv w:val="1"/>
      <w:marLeft w:val="0"/>
      <w:marRight w:val="0"/>
      <w:marTop w:val="0"/>
      <w:marBottom w:val="0"/>
      <w:divBdr>
        <w:top w:val="none" w:sz="0" w:space="0" w:color="auto"/>
        <w:left w:val="none" w:sz="0" w:space="0" w:color="auto"/>
        <w:bottom w:val="none" w:sz="0" w:space="0" w:color="auto"/>
        <w:right w:val="none" w:sz="0" w:space="0" w:color="auto"/>
      </w:divBdr>
      <w:divsChild>
        <w:div w:id="894007248">
          <w:marLeft w:val="1008"/>
          <w:marRight w:val="0"/>
          <w:marTop w:val="0"/>
          <w:marBottom w:val="0"/>
          <w:divBdr>
            <w:top w:val="none" w:sz="0" w:space="0" w:color="auto"/>
            <w:left w:val="none" w:sz="0" w:space="0" w:color="auto"/>
            <w:bottom w:val="none" w:sz="0" w:space="0" w:color="auto"/>
            <w:right w:val="none" w:sz="0" w:space="0" w:color="auto"/>
          </w:divBdr>
        </w:div>
        <w:div w:id="1427775734">
          <w:marLeft w:val="1008"/>
          <w:marRight w:val="0"/>
          <w:marTop w:val="0"/>
          <w:marBottom w:val="0"/>
          <w:divBdr>
            <w:top w:val="none" w:sz="0" w:space="0" w:color="auto"/>
            <w:left w:val="none" w:sz="0" w:space="0" w:color="auto"/>
            <w:bottom w:val="none" w:sz="0" w:space="0" w:color="auto"/>
            <w:right w:val="none" w:sz="0" w:space="0" w:color="auto"/>
          </w:divBdr>
        </w:div>
        <w:div w:id="1936935524">
          <w:marLeft w:val="1008"/>
          <w:marRight w:val="0"/>
          <w:marTop w:val="0"/>
          <w:marBottom w:val="0"/>
          <w:divBdr>
            <w:top w:val="none" w:sz="0" w:space="0" w:color="auto"/>
            <w:left w:val="none" w:sz="0" w:space="0" w:color="auto"/>
            <w:bottom w:val="none" w:sz="0" w:space="0" w:color="auto"/>
            <w:right w:val="none" w:sz="0" w:space="0" w:color="auto"/>
          </w:divBdr>
        </w:div>
        <w:div w:id="1454708763">
          <w:marLeft w:val="1008"/>
          <w:marRight w:val="0"/>
          <w:marTop w:val="0"/>
          <w:marBottom w:val="0"/>
          <w:divBdr>
            <w:top w:val="none" w:sz="0" w:space="0" w:color="auto"/>
            <w:left w:val="none" w:sz="0" w:space="0" w:color="auto"/>
            <w:bottom w:val="none" w:sz="0" w:space="0" w:color="auto"/>
            <w:right w:val="none" w:sz="0" w:space="0" w:color="auto"/>
          </w:divBdr>
        </w:div>
        <w:div w:id="2016759439">
          <w:marLeft w:val="1008"/>
          <w:marRight w:val="0"/>
          <w:marTop w:val="0"/>
          <w:marBottom w:val="0"/>
          <w:divBdr>
            <w:top w:val="none" w:sz="0" w:space="0" w:color="auto"/>
            <w:left w:val="none" w:sz="0" w:space="0" w:color="auto"/>
            <w:bottom w:val="none" w:sz="0" w:space="0" w:color="auto"/>
            <w:right w:val="none" w:sz="0" w:space="0" w:color="auto"/>
          </w:divBdr>
        </w:div>
        <w:div w:id="1409577889">
          <w:marLeft w:val="1008"/>
          <w:marRight w:val="0"/>
          <w:marTop w:val="0"/>
          <w:marBottom w:val="0"/>
          <w:divBdr>
            <w:top w:val="none" w:sz="0" w:space="0" w:color="auto"/>
            <w:left w:val="none" w:sz="0" w:space="0" w:color="auto"/>
            <w:bottom w:val="none" w:sz="0" w:space="0" w:color="auto"/>
            <w:right w:val="none" w:sz="0" w:space="0" w:color="auto"/>
          </w:divBdr>
        </w:div>
      </w:divsChild>
    </w:div>
    <w:div w:id="1870561154">
      <w:bodyDiv w:val="1"/>
      <w:marLeft w:val="0"/>
      <w:marRight w:val="0"/>
      <w:marTop w:val="0"/>
      <w:marBottom w:val="0"/>
      <w:divBdr>
        <w:top w:val="none" w:sz="0" w:space="0" w:color="auto"/>
        <w:left w:val="none" w:sz="0" w:space="0" w:color="auto"/>
        <w:bottom w:val="none" w:sz="0" w:space="0" w:color="auto"/>
        <w:right w:val="none" w:sz="0" w:space="0" w:color="auto"/>
      </w:divBdr>
      <w:divsChild>
        <w:div w:id="596181176">
          <w:marLeft w:val="274"/>
          <w:marRight w:val="0"/>
          <w:marTop w:val="0"/>
          <w:marBottom w:val="0"/>
          <w:divBdr>
            <w:top w:val="none" w:sz="0" w:space="0" w:color="auto"/>
            <w:left w:val="none" w:sz="0" w:space="0" w:color="auto"/>
            <w:bottom w:val="none" w:sz="0" w:space="0" w:color="auto"/>
            <w:right w:val="none" w:sz="0" w:space="0" w:color="auto"/>
          </w:divBdr>
        </w:div>
        <w:div w:id="290745608">
          <w:marLeft w:val="274"/>
          <w:marRight w:val="0"/>
          <w:marTop w:val="0"/>
          <w:marBottom w:val="0"/>
          <w:divBdr>
            <w:top w:val="none" w:sz="0" w:space="0" w:color="auto"/>
            <w:left w:val="none" w:sz="0" w:space="0" w:color="auto"/>
            <w:bottom w:val="none" w:sz="0" w:space="0" w:color="auto"/>
            <w:right w:val="none" w:sz="0" w:space="0" w:color="auto"/>
          </w:divBdr>
        </w:div>
      </w:divsChild>
    </w:div>
    <w:div w:id="20915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3.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5.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funcionpublica.gov.co/web/mipg/resultados-medi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835003687882147BC791134D3DD2016" ma:contentTypeVersion="14" ma:contentTypeDescription="Crear nuevo documento." ma:contentTypeScope="" ma:versionID="4f9c018a6d8dcf5cb83f43ad1267d79e">
  <xsd:schema xmlns:xsd="http://www.w3.org/2001/XMLSchema" xmlns:xs="http://www.w3.org/2001/XMLSchema" xmlns:p="http://schemas.microsoft.com/office/2006/metadata/properties" xmlns:ns3="34177ab7-58ff-4b66-aeb3-713690fe380c" xmlns:ns4="650a872e-ac81-43aa-829e-98d55905cb97" targetNamespace="http://schemas.microsoft.com/office/2006/metadata/properties" ma:root="true" ma:fieldsID="e64b3d2bcf24524c48fa16a3900901c2" ns3:_="" ns4:_="">
    <xsd:import namespace="34177ab7-58ff-4b66-aeb3-713690fe380c"/>
    <xsd:import namespace="650a872e-ac81-43aa-829e-98d55905cb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77ab7-58ff-4b66-aeb3-713690fe3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0a872e-ac81-43aa-829e-98d55905cb9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4DEFEB-1E2C-44CF-85A8-5818418E4674}">
  <ds:schemaRefs>
    <ds:schemaRef ds:uri="http://schemas.openxmlformats.org/officeDocument/2006/bibliography"/>
  </ds:schemaRefs>
</ds:datastoreItem>
</file>

<file path=customXml/itemProps2.xml><?xml version="1.0" encoding="utf-8"?>
<ds:datastoreItem xmlns:ds="http://schemas.openxmlformats.org/officeDocument/2006/customXml" ds:itemID="{4AF54D50-3225-4D46-A8E7-C898B1861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77ab7-58ff-4b66-aeb3-713690fe380c"/>
    <ds:schemaRef ds:uri="650a872e-ac81-43aa-829e-98d55905c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6A506-8833-4FF8-96BE-F6EF3D17EDAC}">
  <ds:schemaRefs>
    <ds:schemaRef ds:uri="http://schemas.microsoft.com/sharepoint/v3/contenttype/forms"/>
  </ds:schemaRefs>
</ds:datastoreItem>
</file>

<file path=customXml/itemProps4.xml><?xml version="1.0" encoding="utf-8"?>
<ds:datastoreItem xmlns:ds="http://schemas.openxmlformats.org/officeDocument/2006/customXml" ds:itemID="{E4C262A9-5973-4528-AE9B-B590D8DE1A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8826</Words>
  <Characters>48549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Isidro Melquicedec Bastidas Yela</dc:creator>
  <cp:keywords/>
  <dc:description/>
  <cp:lastModifiedBy>Isidro Melquicedec Bastidas Yela</cp:lastModifiedBy>
  <cp:revision>13</cp:revision>
  <cp:lastPrinted>2021-07-30T19:13:00Z</cp:lastPrinted>
  <dcterms:created xsi:type="dcterms:W3CDTF">2021-07-30T15:35:00Z</dcterms:created>
  <dcterms:modified xsi:type="dcterms:W3CDTF">2021-07-30T19:13:00Z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0x010100D835003687882147BC791134D3DD2016</vt:lpwstr>
  </property>
</Properties>
</file>