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78EE" w14:textId="7C7F4E15" w:rsidR="0011181F" w:rsidRPr="004D3B7A" w:rsidRDefault="0011181F" w:rsidP="00C13568">
      <w:pPr>
        <w:spacing w:after="0" w:line="240" w:lineRule="auto"/>
        <w:jc w:val="center"/>
        <w:rPr>
          <w:rFonts w:ascii="Nunito Sans" w:hAnsi="Nunito Sans"/>
          <w:b/>
          <w:bCs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ANEXO 4: Cálculo y pago del DELTA de transporte</w:t>
      </w:r>
    </w:p>
    <w:p w14:paraId="429F9CE2" w14:textId="77777777" w:rsidR="0011181F" w:rsidRPr="004D3B7A" w:rsidRDefault="0011181F" w:rsidP="00C13568">
      <w:pPr>
        <w:spacing w:after="0" w:line="240" w:lineRule="auto"/>
        <w:jc w:val="center"/>
        <w:rPr>
          <w:rFonts w:ascii="Nunito Sans" w:hAnsi="Nunito Sans"/>
          <w:b/>
          <w:bCs/>
          <w:sz w:val="23"/>
          <w:szCs w:val="23"/>
        </w:rPr>
      </w:pPr>
    </w:p>
    <w:p w14:paraId="663AF257" w14:textId="6239DD7C" w:rsidR="0011181F" w:rsidRPr="004D3B7A" w:rsidRDefault="0011181F" w:rsidP="00C13568">
      <w:pPr>
        <w:pStyle w:val="ListParagraph"/>
        <w:numPr>
          <w:ilvl w:val="0"/>
          <w:numId w:val="19"/>
        </w:numPr>
        <w:spacing w:after="0" w:line="240" w:lineRule="auto"/>
        <w:ind w:left="284"/>
        <w:jc w:val="both"/>
        <w:rPr>
          <w:rFonts w:ascii="Nunito Sans" w:hAnsi="Nunito Sans"/>
          <w:b/>
          <w:bCs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Objeto.</w:t>
      </w:r>
    </w:p>
    <w:p w14:paraId="75047862" w14:textId="77777777" w:rsidR="0011181F" w:rsidRPr="004D3B7A" w:rsidRDefault="0011181F" w:rsidP="00C13568">
      <w:pPr>
        <w:spacing w:after="0" w:line="240" w:lineRule="auto"/>
        <w:jc w:val="both"/>
        <w:rPr>
          <w:rFonts w:ascii="Nunito Sans" w:hAnsi="Nunito Sans"/>
          <w:sz w:val="23"/>
          <w:szCs w:val="23"/>
        </w:rPr>
      </w:pPr>
    </w:p>
    <w:p w14:paraId="7E6FD010" w14:textId="5CEE4ACF" w:rsidR="0011181F" w:rsidRPr="004D3B7A" w:rsidRDefault="00380AE4" w:rsidP="00C13568">
      <w:pPr>
        <w:spacing w:after="0" w:line="240" w:lineRule="auto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sz w:val="23"/>
          <w:szCs w:val="23"/>
        </w:rPr>
        <w:t>Explicar, de forma clara y sencilla, cómo calcular y cómo pagar el DELTA de transporte por hogar en los proyectos de mejoramiento de vivienda en zonas rurales.</w:t>
      </w:r>
    </w:p>
    <w:p w14:paraId="42660B64" w14:textId="77777777" w:rsidR="0011181F" w:rsidRPr="004D3B7A" w:rsidRDefault="0011181F" w:rsidP="00C13568">
      <w:pPr>
        <w:spacing w:after="0" w:line="240" w:lineRule="auto"/>
        <w:jc w:val="both"/>
        <w:rPr>
          <w:rFonts w:ascii="Nunito Sans" w:hAnsi="Nunito Sans"/>
          <w:b/>
          <w:bCs/>
          <w:sz w:val="23"/>
          <w:szCs w:val="23"/>
        </w:rPr>
      </w:pPr>
    </w:p>
    <w:p w14:paraId="5E19B20E" w14:textId="77777777" w:rsidR="0011181F" w:rsidRPr="004D3B7A" w:rsidRDefault="0011181F" w:rsidP="00C13568">
      <w:pPr>
        <w:pStyle w:val="ListParagraph"/>
        <w:numPr>
          <w:ilvl w:val="0"/>
          <w:numId w:val="19"/>
        </w:numPr>
        <w:spacing w:after="0" w:line="240" w:lineRule="auto"/>
        <w:ind w:left="284"/>
        <w:jc w:val="both"/>
        <w:rPr>
          <w:rFonts w:ascii="Nunito Sans" w:hAnsi="Nunito Sans"/>
          <w:b/>
          <w:bCs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Definiciones básicas.</w:t>
      </w:r>
    </w:p>
    <w:p w14:paraId="4FFBA373" w14:textId="77777777" w:rsidR="0011181F" w:rsidRPr="004D3B7A" w:rsidRDefault="0011181F" w:rsidP="00C13568">
      <w:pPr>
        <w:pStyle w:val="ListParagraph"/>
        <w:spacing w:after="0" w:line="240" w:lineRule="auto"/>
        <w:ind w:left="284"/>
        <w:jc w:val="both"/>
        <w:rPr>
          <w:rFonts w:ascii="Nunito Sans" w:hAnsi="Nunito Sans"/>
          <w:b/>
          <w:bCs/>
          <w:sz w:val="23"/>
          <w:szCs w:val="23"/>
        </w:rPr>
      </w:pPr>
    </w:p>
    <w:p w14:paraId="1FFD2F01" w14:textId="636241DC" w:rsidR="0011181F" w:rsidRPr="004D3B7A" w:rsidRDefault="0011181F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b/>
          <w:bCs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DELTA de transporte:</w:t>
      </w:r>
      <w:r w:rsidRPr="004D3B7A">
        <w:rPr>
          <w:rFonts w:ascii="Nunito Sans" w:hAnsi="Nunito Sans"/>
          <w:sz w:val="23"/>
          <w:szCs w:val="23"/>
        </w:rPr>
        <w:t xml:space="preserve"> </w:t>
      </w:r>
      <w:r w:rsidR="00380AE4" w:rsidRPr="004D3B7A">
        <w:rPr>
          <w:rFonts w:ascii="Nunito Sans" w:hAnsi="Nunito Sans"/>
          <w:sz w:val="23"/>
          <w:szCs w:val="23"/>
        </w:rPr>
        <w:t>Valor adicional al Subsidio Familiar de Vivienda (SFV) que cubre los costos de traslado de materiales a zonas rurales</w:t>
      </w:r>
      <w:r w:rsidR="7CBA0F86" w:rsidRPr="521153E1">
        <w:rPr>
          <w:rFonts w:ascii="Nunito Sans" w:hAnsi="Nunito Sans"/>
          <w:sz w:val="23"/>
          <w:szCs w:val="23"/>
        </w:rPr>
        <w:t xml:space="preserve"> de </w:t>
      </w:r>
      <w:r w:rsidR="00EF7E05" w:rsidRPr="521153E1">
        <w:rPr>
          <w:rFonts w:ascii="Nunito Sans" w:hAnsi="Nunito Sans"/>
          <w:sz w:val="23"/>
          <w:szCs w:val="23"/>
        </w:rPr>
        <w:t>difícil</w:t>
      </w:r>
      <w:r w:rsidR="7CBA0F86" w:rsidRPr="521153E1">
        <w:rPr>
          <w:rFonts w:ascii="Nunito Sans" w:hAnsi="Nunito Sans"/>
          <w:sz w:val="23"/>
          <w:szCs w:val="23"/>
        </w:rPr>
        <w:t xml:space="preserve"> acceso</w:t>
      </w:r>
      <w:r w:rsidR="00380AE4" w:rsidRPr="521153E1">
        <w:rPr>
          <w:rFonts w:ascii="Nunito Sans" w:hAnsi="Nunito Sans"/>
          <w:sz w:val="23"/>
          <w:szCs w:val="23"/>
        </w:rPr>
        <w:t>.</w:t>
      </w:r>
      <w:r w:rsidR="00380AE4" w:rsidRPr="004D3B7A">
        <w:rPr>
          <w:rFonts w:ascii="Nunito Sans" w:hAnsi="Nunito Sans"/>
          <w:sz w:val="23"/>
          <w:szCs w:val="23"/>
        </w:rPr>
        <w:t xml:space="preserve"> Incluye todos los tramos: carretera, fluvial (si aplica) y “última milla”.</w:t>
      </w:r>
    </w:p>
    <w:p w14:paraId="753297F3" w14:textId="77777777" w:rsidR="00FD24C4" w:rsidRPr="004D3B7A" w:rsidRDefault="0011181F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b/>
          <w:bCs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Envío:</w:t>
      </w:r>
      <w:r w:rsidRPr="004D3B7A">
        <w:rPr>
          <w:rFonts w:ascii="Nunito Sans" w:hAnsi="Nunito Sans"/>
          <w:sz w:val="23"/>
          <w:szCs w:val="23"/>
        </w:rPr>
        <w:t xml:space="preserve"> </w:t>
      </w:r>
      <w:r w:rsidR="00380AE4" w:rsidRPr="004D3B7A">
        <w:rPr>
          <w:rFonts w:ascii="Nunito Sans" w:hAnsi="Nunito Sans"/>
          <w:sz w:val="23"/>
          <w:szCs w:val="23"/>
        </w:rPr>
        <w:t>Transporte que abastece uno o varios hogares. Si son varios, el costo se reparte entre ellos</w:t>
      </w:r>
      <w:r w:rsidR="00FD24C4" w:rsidRPr="004D3B7A">
        <w:rPr>
          <w:rFonts w:ascii="Nunito Sans" w:hAnsi="Nunito Sans"/>
          <w:sz w:val="23"/>
          <w:szCs w:val="23"/>
        </w:rPr>
        <w:t>.</w:t>
      </w:r>
    </w:p>
    <w:p w14:paraId="1F684792" w14:textId="17DA9F64" w:rsidR="00FD24C4" w:rsidRPr="004D3B7A" w:rsidRDefault="0011181F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b/>
          <w:bCs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Última milla:</w:t>
      </w:r>
      <w:r w:rsidRPr="004D3B7A">
        <w:rPr>
          <w:rFonts w:ascii="Nunito Sans" w:hAnsi="Nunito Sans"/>
          <w:sz w:val="23"/>
          <w:szCs w:val="23"/>
        </w:rPr>
        <w:t xml:space="preserve"> </w:t>
      </w:r>
      <w:r w:rsidR="00FD24C4" w:rsidRPr="004D3B7A">
        <w:rPr>
          <w:rFonts w:ascii="Nunito Sans" w:hAnsi="Nunito Sans"/>
          <w:sz w:val="23"/>
          <w:szCs w:val="23"/>
        </w:rPr>
        <w:t xml:space="preserve">Tramo final donde no puede llegar el vehículo principal. Puede requerir acarreo humano, motocarro, animales, etc. </w:t>
      </w:r>
    </w:p>
    <w:p w14:paraId="06212928" w14:textId="60F318E1" w:rsidR="00FD24C4" w:rsidRPr="004D3B7A" w:rsidRDefault="0011181F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b/>
          <w:bCs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Parámetros regionales:</w:t>
      </w:r>
      <w:r w:rsidRPr="004D3B7A">
        <w:rPr>
          <w:rFonts w:ascii="Nunito Sans" w:hAnsi="Nunito Sans"/>
          <w:sz w:val="23"/>
          <w:szCs w:val="23"/>
        </w:rPr>
        <w:t xml:space="preserve"> </w:t>
      </w:r>
      <w:r w:rsidR="00FD24C4" w:rsidRPr="004D3B7A">
        <w:rPr>
          <w:rFonts w:ascii="Nunito Sans" w:hAnsi="Nunito Sans"/>
          <w:sz w:val="23"/>
          <w:szCs w:val="23"/>
        </w:rPr>
        <w:t>Tarifas base y factores por tipo de vía, definidas a partir de referencias oficiales o cotizaciones de transporte en la región</w:t>
      </w:r>
    </w:p>
    <w:p w14:paraId="4CE6C9FA" w14:textId="2C0B6865" w:rsidR="0011181F" w:rsidRPr="004D3B7A" w:rsidRDefault="0011181F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b/>
          <w:bCs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Ajuste municipal (AM):</w:t>
      </w:r>
      <w:r w:rsidRPr="004D3B7A">
        <w:rPr>
          <w:rFonts w:ascii="Nunito Sans" w:hAnsi="Nunito Sans"/>
          <w:sz w:val="23"/>
          <w:szCs w:val="23"/>
        </w:rPr>
        <w:t xml:space="preserve"> </w:t>
      </w:r>
      <w:r w:rsidR="00FD24C4" w:rsidRPr="004D3B7A">
        <w:rPr>
          <w:rFonts w:ascii="Nunito Sans" w:hAnsi="Nunito Sans"/>
          <w:sz w:val="23"/>
          <w:szCs w:val="23"/>
        </w:rPr>
        <w:t>Multiplicador autorizado para adaptar los parámetros regionales a la realidad de un municipio, basado en cotizaciones vigentes.</w:t>
      </w:r>
    </w:p>
    <w:p w14:paraId="31120DE1" w14:textId="77777777" w:rsidR="00FD24C4" w:rsidRPr="004D3B7A" w:rsidRDefault="00FD24C4" w:rsidP="00C13568">
      <w:pPr>
        <w:pStyle w:val="ListParagraph"/>
        <w:spacing w:after="0" w:line="240" w:lineRule="auto"/>
        <w:ind w:left="709"/>
        <w:jc w:val="both"/>
        <w:rPr>
          <w:rFonts w:ascii="Nunito Sans" w:hAnsi="Nunito Sans"/>
          <w:b/>
          <w:bCs/>
          <w:sz w:val="23"/>
          <w:szCs w:val="23"/>
        </w:rPr>
      </w:pPr>
    </w:p>
    <w:p w14:paraId="400D1CF9" w14:textId="7DD76FBE" w:rsidR="0011181F" w:rsidRPr="004D3B7A" w:rsidRDefault="0011181F" w:rsidP="00C13568">
      <w:pPr>
        <w:pStyle w:val="ListParagraph"/>
        <w:numPr>
          <w:ilvl w:val="0"/>
          <w:numId w:val="19"/>
        </w:numPr>
        <w:spacing w:after="0" w:line="240" w:lineRule="auto"/>
        <w:ind w:left="284"/>
        <w:jc w:val="both"/>
        <w:rPr>
          <w:rFonts w:ascii="Nunito Sans" w:hAnsi="Nunito Sans"/>
          <w:b/>
          <w:bCs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Alcance</w:t>
      </w:r>
    </w:p>
    <w:p w14:paraId="1176A4FD" w14:textId="77777777" w:rsidR="00FD24C4" w:rsidRPr="004D3B7A" w:rsidRDefault="00FD24C4" w:rsidP="00C13568">
      <w:pPr>
        <w:spacing w:after="0" w:line="240" w:lineRule="auto"/>
        <w:ind w:left="-76"/>
        <w:jc w:val="both"/>
        <w:rPr>
          <w:rFonts w:ascii="Nunito Sans" w:hAnsi="Nunito Sans"/>
          <w:b/>
          <w:bCs/>
          <w:sz w:val="23"/>
          <w:szCs w:val="23"/>
        </w:rPr>
      </w:pPr>
    </w:p>
    <w:p w14:paraId="78E24629" w14:textId="2B4B1381" w:rsidR="00FD24C4" w:rsidRPr="004D3B7A" w:rsidRDefault="00FD24C4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sz w:val="23"/>
          <w:szCs w:val="23"/>
        </w:rPr>
        <w:t xml:space="preserve">Aplica a </w:t>
      </w:r>
      <w:r w:rsidRPr="004D3B7A">
        <w:rPr>
          <w:rStyle w:val="Strong"/>
          <w:rFonts w:ascii="Nunito Sans" w:hAnsi="Nunito Sans"/>
          <w:sz w:val="23"/>
          <w:szCs w:val="23"/>
        </w:rPr>
        <w:t>todos</w:t>
      </w:r>
      <w:r w:rsidRPr="004D3B7A">
        <w:rPr>
          <w:rFonts w:ascii="Nunito Sans" w:hAnsi="Nunito Sans"/>
          <w:sz w:val="23"/>
          <w:szCs w:val="23"/>
        </w:rPr>
        <w:t xml:space="preserve"> los proyectos de mejoramiento de vivienda </w:t>
      </w:r>
      <w:r w:rsidRPr="004D3B7A">
        <w:rPr>
          <w:rStyle w:val="Strong"/>
          <w:rFonts w:ascii="Nunito Sans" w:hAnsi="Nunito Sans"/>
          <w:sz w:val="23"/>
          <w:szCs w:val="23"/>
        </w:rPr>
        <w:t>rurales</w:t>
      </w:r>
      <w:r w:rsidRPr="004D3B7A">
        <w:rPr>
          <w:rFonts w:ascii="Nunito Sans" w:hAnsi="Nunito Sans"/>
          <w:sz w:val="23"/>
          <w:szCs w:val="23"/>
        </w:rPr>
        <w:t xml:space="preserve"> </w:t>
      </w:r>
      <w:r w:rsidR="00ED283C">
        <w:rPr>
          <w:rFonts w:ascii="Nunito Sans" w:hAnsi="Nunito Sans"/>
          <w:sz w:val="23"/>
          <w:szCs w:val="23"/>
        </w:rPr>
        <w:t xml:space="preserve">de difícil acceso </w:t>
      </w:r>
      <w:r w:rsidRPr="004D3B7A">
        <w:rPr>
          <w:rFonts w:ascii="Nunito Sans" w:hAnsi="Nunito Sans"/>
          <w:sz w:val="23"/>
          <w:szCs w:val="23"/>
        </w:rPr>
        <w:t>del programa.</w:t>
      </w:r>
    </w:p>
    <w:p w14:paraId="239E9222" w14:textId="77777777" w:rsidR="00FD24C4" w:rsidRPr="004D3B7A" w:rsidRDefault="00FD24C4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sz w:val="23"/>
          <w:szCs w:val="23"/>
        </w:rPr>
        <w:t xml:space="preserve">El DELTA se reconoce </w:t>
      </w:r>
      <w:r w:rsidRPr="004D3B7A">
        <w:rPr>
          <w:rStyle w:val="Strong"/>
          <w:rFonts w:ascii="Nunito Sans" w:eastAsiaTheme="majorEastAsia" w:hAnsi="Nunito Sans"/>
          <w:sz w:val="23"/>
          <w:szCs w:val="23"/>
        </w:rPr>
        <w:t>por hogar</w:t>
      </w:r>
      <w:r w:rsidRPr="004D3B7A">
        <w:rPr>
          <w:rFonts w:ascii="Nunito Sans" w:hAnsi="Nunito Sans"/>
          <w:sz w:val="23"/>
          <w:szCs w:val="23"/>
        </w:rPr>
        <w:t xml:space="preserve"> o </w:t>
      </w:r>
      <w:r w:rsidRPr="004D3B7A">
        <w:rPr>
          <w:rStyle w:val="Strong"/>
          <w:rFonts w:ascii="Nunito Sans" w:eastAsiaTheme="majorEastAsia" w:hAnsi="Nunito Sans"/>
          <w:sz w:val="23"/>
          <w:szCs w:val="23"/>
        </w:rPr>
        <w:t>por envío</w:t>
      </w:r>
      <w:r w:rsidRPr="004D3B7A">
        <w:rPr>
          <w:rFonts w:ascii="Nunito Sans" w:hAnsi="Nunito Sans"/>
          <w:sz w:val="23"/>
          <w:szCs w:val="23"/>
        </w:rPr>
        <w:t xml:space="preserve"> (si abastece varios hogares).</w:t>
      </w:r>
    </w:p>
    <w:p w14:paraId="3C3CD964" w14:textId="01408798" w:rsidR="00FD24C4" w:rsidRPr="004D3B7A" w:rsidRDefault="00FD24C4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sz w:val="23"/>
          <w:szCs w:val="23"/>
        </w:rPr>
        <w:t xml:space="preserve">La entidad puede fijar </w:t>
      </w:r>
      <w:r w:rsidRPr="004D3B7A">
        <w:rPr>
          <w:rStyle w:val="Strong"/>
          <w:rFonts w:ascii="Nunito Sans" w:eastAsiaTheme="majorEastAsia" w:hAnsi="Nunito Sans"/>
          <w:sz w:val="23"/>
          <w:szCs w:val="23"/>
        </w:rPr>
        <w:t>mínimos y máximos</w:t>
      </w:r>
      <w:r w:rsidRPr="004D3B7A">
        <w:rPr>
          <w:rFonts w:ascii="Nunito Sans" w:hAnsi="Nunito Sans"/>
          <w:sz w:val="23"/>
          <w:szCs w:val="23"/>
        </w:rPr>
        <w:t xml:space="preserve"> de reconocimiento, expresados en SMMLV.</w:t>
      </w:r>
    </w:p>
    <w:p w14:paraId="6EE386D3" w14:textId="77777777" w:rsidR="0011181F" w:rsidRPr="004D3B7A" w:rsidRDefault="0011181F" w:rsidP="00C13568">
      <w:pPr>
        <w:spacing w:after="0" w:line="240" w:lineRule="auto"/>
        <w:jc w:val="both"/>
        <w:rPr>
          <w:rFonts w:ascii="Nunito Sans" w:hAnsi="Nunito Sans"/>
          <w:b/>
          <w:bCs/>
          <w:sz w:val="23"/>
          <w:szCs w:val="23"/>
        </w:rPr>
      </w:pPr>
    </w:p>
    <w:p w14:paraId="30768569" w14:textId="6CFE327B" w:rsidR="0011181F" w:rsidRPr="004D3B7A" w:rsidRDefault="0011181F" w:rsidP="00C13568">
      <w:pPr>
        <w:pStyle w:val="ListParagraph"/>
        <w:numPr>
          <w:ilvl w:val="0"/>
          <w:numId w:val="19"/>
        </w:numPr>
        <w:spacing w:after="0" w:line="240" w:lineRule="auto"/>
        <w:ind w:left="284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Estándar de cálculo</w:t>
      </w:r>
    </w:p>
    <w:p w14:paraId="634D7D13" w14:textId="77777777" w:rsidR="0011181F" w:rsidRPr="004D3B7A" w:rsidRDefault="0011181F" w:rsidP="00C1356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Identificar</w:t>
      </w:r>
      <w:r w:rsidRPr="004D3B7A">
        <w:rPr>
          <w:rFonts w:ascii="Nunito Sans" w:hAnsi="Nunito Sans"/>
          <w:sz w:val="23"/>
          <w:szCs w:val="23"/>
        </w:rPr>
        <w:t>: distancia por tipo de vía (pavimento A, terciaria B, trocha C), distancia fluvial (si existe) y modo de última milla (y su distancia).</w:t>
      </w:r>
    </w:p>
    <w:p w14:paraId="37D0694B" w14:textId="77777777" w:rsidR="0011181F" w:rsidRDefault="0011181F" w:rsidP="00C1356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Pesar</w:t>
      </w:r>
      <w:r w:rsidRPr="004D3B7A">
        <w:rPr>
          <w:rFonts w:ascii="Nunito Sans" w:hAnsi="Nunito Sans"/>
          <w:sz w:val="23"/>
          <w:szCs w:val="23"/>
        </w:rPr>
        <w:t>: peso del envío (por kit estándar o peso real).</w:t>
      </w:r>
    </w:p>
    <w:p w14:paraId="6443B18D" w14:textId="31AFDEC2" w:rsidR="00AE6A29" w:rsidRPr="00AE6A29" w:rsidRDefault="00AE6A29" w:rsidP="00C1356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Nunito Sans" w:hAnsi="Nunito Sans"/>
          <w:sz w:val="23"/>
          <w:szCs w:val="23"/>
        </w:rPr>
      </w:pPr>
      <w:r>
        <w:rPr>
          <w:rFonts w:ascii="Nunito Sans" w:hAnsi="Nunito Sans"/>
          <w:b/>
          <w:bCs/>
          <w:sz w:val="23"/>
          <w:szCs w:val="23"/>
        </w:rPr>
        <w:t>Volumen</w:t>
      </w:r>
      <w:r w:rsidRPr="00630B1B">
        <w:rPr>
          <w:rFonts w:ascii="Nunito Sans" w:hAnsi="Nunito Sans"/>
          <w:sz w:val="23"/>
          <w:szCs w:val="23"/>
        </w:rPr>
        <w:t>:</w:t>
      </w:r>
      <w:r>
        <w:rPr>
          <w:rFonts w:ascii="Nunito Sans" w:hAnsi="Nunito Sans"/>
          <w:sz w:val="23"/>
          <w:szCs w:val="23"/>
        </w:rPr>
        <w:t xml:space="preserve"> volumen en Metro Cúbico del envío (por kit estándar o volumen real)</w:t>
      </w:r>
    </w:p>
    <w:p w14:paraId="221BB25B" w14:textId="77777777" w:rsidR="00FD24C4" w:rsidRPr="004D3B7A" w:rsidRDefault="0011181F" w:rsidP="00C1356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Aplicar referencias</w:t>
      </w:r>
      <w:r w:rsidRPr="004D3B7A">
        <w:rPr>
          <w:rFonts w:ascii="Nunito Sans" w:hAnsi="Nunito Sans"/>
          <w:sz w:val="23"/>
          <w:szCs w:val="23"/>
        </w:rPr>
        <w:t xml:space="preserve">: </w:t>
      </w:r>
      <w:r w:rsidR="00FD24C4" w:rsidRPr="004D3B7A">
        <w:rPr>
          <w:rFonts w:ascii="Nunito Sans" w:hAnsi="Nunito Sans"/>
          <w:sz w:val="23"/>
          <w:szCs w:val="23"/>
        </w:rPr>
        <w:t>Usar las tarifas y factores establecidos en los parámetros regionales.</w:t>
      </w:r>
    </w:p>
    <w:p w14:paraId="694E4D0E" w14:textId="3D4B10B4" w:rsidR="0011181F" w:rsidRPr="004D3B7A" w:rsidRDefault="0011181F" w:rsidP="00C1356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Ajustar por municipio</w:t>
      </w:r>
      <w:r w:rsidRPr="004D3B7A">
        <w:rPr>
          <w:rFonts w:ascii="Nunito Sans" w:hAnsi="Nunito Sans"/>
          <w:sz w:val="23"/>
          <w:szCs w:val="23"/>
        </w:rPr>
        <w:t xml:space="preserve">: </w:t>
      </w:r>
      <w:r w:rsidR="00FD24C4" w:rsidRPr="004D3B7A">
        <w:rPr>
          <w:rFonts w:ascii="Nunito Sans" w:hAnsi="Nunito Sans"/>
          <w:sz w:val="23"/>
          <w:szCs w:val="23"/>
        </w:rPr>
        <w:t>Si las tarifas locales difieren, se aplica el AM autorizado</w:t>
      </w:r>
      <w:r w:rsidRPr="004D3B7A">
        <w:rPr>
          <w:rFonts w:ascii="Nunito Sans" w:hAnsi="Nunito Sans"/>
          <w:sz w:val="23"/>
          <w:szCs w:val="23"/>
        </w:rPr>
        <w:t>.</w:t>
      </w:r>
    </w:p>
    <w:p w14:paraId="5D93E7D3" w14:textId="1ABED5AC" w:rsidR="0011181F" w:rsidRPr="004D3B7A" w:rsidRDefault="0011181F" w:rsidP="00C1356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Prorratear</w:t>
      </w:r>
      <w:r w:rsidRPr="004D3B7A">
        <w:rPr>
          <w:rFonts w:ascii="Nunito Sans" w:hAnsi="Nunito Sans"/>
          <w:sz w:val="23"/>
          <w:szCs w:val="23"/>
        </w:rPr>
        <w:t xml:space="preserve">: </w:t>
      </w:r>
      <w:r w:rsidR="00FD24C4" w:rsidRPr="004D3B7A">
        <w:rPr>
          <w:rFonts w:ascii="Nunito Sans" w:hAnsi="Nunito Sans"/>
          <w:sz w:val="23"/>
          <w:szCs w:val="23"/>
        </w:rPr>
        <w:t>Si el envío abastece a varios hogares, dividir el costo entre ellos</w:t>
      </w:r>
      <w:r w:rsidRPr="004D3B7A">
        <w:rPr>
          <w:rFonts w:ascii="Nunito Sans" w:hAnsi="Nunito Sans"/>
          <w:sz w:val="23"/>
          <w:szCs w:val="23"/>
        </w:rPr>
        <w:t>.</w:t>
      </w:r>
    </w:p>
    <w:p w14:paraId="1B5BAC8D" w14:textId="77777777" w:rsidR="0011181F" w:rsidRPr="004D3B7A" w:rsidRDefault="0011181F" w:rsidP="00C13568">
      <w:pPr>
        <w:spacing w:after="0" w:line="240" w:lineRule="auto"/>
        <w:jc w:val="both"/>
        <w:rPr>
          <w:rFonts w:ascii="Nunito Sans" w:hAnsi="Nunito Sans"/>
          <w:sz w:val="23"/>
          <w:szCs w:val="23"/>
        </w:rPr>
      </w:pPr>
    </w:p>
    <w:p w14:paraId="7C384E28" w14:textId="0EF5A680" w:rsidR="0011181F" w:rsidRPr="004D3B7A" w:rsidRDefault="00FD24C4" w:rsidP="00C13568">
      <w:pPr>
        <w:spacing w:after="0" w:line="240" w:lineRule="auto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sz w:val="23"/>
          <w:szCs w:val="23"/>
        </w:rPr>
        <w:t>Resultado final: DELTA estimado y DELTA reconocible (aplicando mínimos y máximos definidos).</w:t>
      </w:r>
    </w:p>
    <w:p w14:paraId="27D381E3" w14:textId="77777777" w:rsidR="00FD24C4" w:rsidRPr="004D3B7A" w:rsidRDefault="00FD24C4" w:rsidP="00C13568">
      <w:pPr>
        <w:spacing w:after="0" w:line="240" w:lineRule="auto"/>
        <w:jc w:val="both"/>
        <w:rPr>
          <w:rFonts w:ascii="Nunito Sans" w:hAnsi="Nunito Sans"/>
          <w:b/>
          <w:bCs/>
          <w:sz w:val="23"/>
          <w:szCs w:val="23"/>
        </w:rPr>
      </w:pPr>
    </w:p>
    <w:p w14:paraId="1CAAD1EF" w14:textId="60D2C9AA" w:rsidR="0011181F" w:rsidRPr="004D3B7A" w:rsidRDefault="0011181F" w:rsidP="00C13568">
      <w:pPr>
        <w:pStyle w:val="ListParagraph"/>
        <w:numPr>
          <w:ilvl w:val="0"/>
          <w:numId w:val="19"/>
        </w:numPr>
        <w:spacing w:after="0" w:line="240" w:lineRule="auto"/>
        <w:ind w:left="284"/>
        <w:jc w:val="both"/>
        <w:rPr>
          <w:rFonts w:ascii="Nunito Sans" w:hAnsi="Nunito Sans"/>
          <w:b/>
          <w:bCs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Procedimiento operativo (5 pasos)</w:t>
      </w:r>
    </w:p>
    <w:p w14:paraId="18C28F23" w14:textId="59879C4A" w:rsidR="00FD24C4" w:rsidRPr="004D3B7A" w:rsidRDefault="0011181F" w:rsidP="00C1356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Nunito Sans" w:hAnsi="Nunito Sans"/>
          <w:sz w:val="23"/>
          <w:szCs w:val="23"/>
        </w:rPr>
      </w:pPr>
      <w:proofErr w:type="spellStart"/>
      <w:r w:rsidRPr="004D3B7A">
        <w:rPr>
          <w:rFonts w:ascii="Nunito Sans" w:hAnsi="Nunito Sans"/>
          <w:b/>
          <w:bCs/>
          <w:sz w:val="23"/>
          <w:szCs w:val="23"/>
        </w:rPr>
        <w:t>Pre-registro</w:t>
      </w:r>
      <w:proofErr w:type="spellEnd"/>
      <w:r w:rsidR="00FD24C4" w:rsidRPr="004D3B7A">
        <w:rPr>
          <w:rFonts w:ascii="Nunito Sans" w:hAnsi="Nunito Sans"/>
          <w:sz w:val="23"/>
          <w:szCs w:val="23"/>
        </w:rPr>
        <w:t xml:space="preserve">: Registrar hogares a atender, distancias, modo de última milla, peso, </w:t>
      </w:r>
      <w:r w:rsidR="00D948ED">
        <w:rPr>
          <w:rFonts w:ascii="Nunito Sans" w:hAnsi="Nunito Sans"/>
          <w:sz w:val="23"/>
          <w:szCs w:val="23"/>
        </w:rPr>
        <w:t>volumen</w:t>
      </w:r>
      <w:r w:rsidR="003641E5">
        <w:rPr>
          <w:rFonts w:ascii="Nunito Sans" w:hAnsi="Nunito Sans"/>
          <w:sz w:val="23"/>
          <w:szCs w:val="23"/>
        </w:rPr>
        <w:t xml:space="preserve">, </w:t>
      </w:r>
      <w:r w:rsidR="00FD24C4" w:rsidRPr="004D3B7A">
        <w:rPr>
          <w:rFonts w:ascii="Nunito Sans" w:hAnsi="Nunito Sans"/>
          <w:sz w:val="23"/>
          <w:szCs w:val="23"/>
        </w:rPr>
        <w:t>región y municipio.</w:t>
      </w:r>
    </w:p>
    <w:p w14:paraId="511774D2" w14:textId="31355A1A" w:rsidR="00FD24C4" w:rsidRPr="004D3B7A" w:rsidRDefault="0011181F" w:rsidP="00C1356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Nunito Sans" w:hAnsi="Nunito Sans"/>
          <w:sz w:val="23"/>
          <w:szCs w:val="23"/>
        </w:rPr>
      </w:pPr>
      <w:proofErr w:type="spellStart"/>
      <w:r w:rsidRPr="004D3B7A">
        <w:rPr>
          <w:rFonts w:ascii="Nunito Sans" w:hAnsi="Nunito Sans"/>
          <w:b/>
          <w:bCs/>
          <w:sz w:val="23"/>
          <w:szCs w:val="23"/>
        </w:rPr>
        <w:t>Pre-aprobación</w:t>
      </w:r>
      <w:proofErr w:type="spellEnd"/>
      <w:r w:rsidRPr="004D3B7A">
        <w:rPr>
          <w:rFonts w:ascii="Nunito Sans" w:hAnsi="Nunito Sans"/>
          <w:sz w:val="23"/>
          <w:szCs w:val="23"/>
        </w:rPr>
        <w:t xml:space="preserve">: </w:t>
      </w:r>
      <w:r w:rsidR="00FD24C4" w:rsidRPr="004D3B7A">
        <w:rPr>
          <w:rFonts w:ascii="Nunito Sans" w:hAnsi="Nunito Sans"/>
          <w:sz w:val="23"/>
          <w:szCs w:val="23"/>
        </w:rPr>
        <w:t>El gestor comunitario, persona natural o jurídica o municipio, calcula el DELTA reconocible con base en parámetros regionales y AM vigente.</w:t>
      </w:r>
    </w:p>
    <w:p w14:paraId="1E23C9E9" w14:textId="0E7CC1CF" w:rsidR="0011181F" w:rsidRPr="004D3B7A" w:rsidRDefault="0011181F" w:rsidP="00C1356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Ejecución</w:t>
      </w:r>
      <w:r w:rsidR="00FD24C4" w:rsidRPr="004D3B7A">
        <w:rPr>
          <w:rFonts w:ascii="Nunito Sans" w:hAnsi="Nunito Sans"/>
          <w:b/>
          <w:bCs/>
          <w:sz w:val="23"/>
          <w:szCs w:val="23"/>
        </w:rPr>
        <w:t>:</w:t>
      </w:r>
      <w:r w:rsidRPr="004D3B7A">
        <w:rPr>
          <w:rFonts w:ascii="Nunito Sans" w:hAnsi="Nunito Sans"/>
          <w:sz w:val="23"/>
          <w:szCs w:val="23"/>
        </w:rPr>
        <w:t xml:space="preserve"> </w:t>
      </w:r>
      <w:r w:rsidR="00FD24C4" w:rsidRPr="004D3B7A">
        <w:rPr>
          <w:rFonts w:ascii="Nunito Sans" w:hAnsi="Nunito Sans"/>
          <w:sz w:val="23"/>
          <w:szCs w:val="23"/>
        </w:rPr>
        <w:t>Realizar el envío y recopilar evidencias</w:t>
      </w:r>
      <w:r w:rsidRPr="004D3B7A">
        <w:rPr>
          <w:rFonts w:ascii="Nunito Sans" w:hAnsi="Nunito Sans"/>
          <w:sz w:val="23"/>
          <w:szCs w:val="23"/>
        </w:rPr>
        <w:t>.</w:t>
      </w:r>
    </w:p>
    <w:p w14:paraId="2191C2BC" w14:textId="7C016185" w:rsidR="00FD24C4" w:rsidRPr="004D3B7A" w:rsidRDefault="0011181F" w:rsidP="00C1356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 xml:space="preserve">Cargue </w:t>
      </w:r>
      <w:r w:rsidR="00FD24C4" w:rsidRPr="004D3B7A">
        <w:rPr>
          <w:rFonts w:ascii="Nunito Sans" w:hAnsi="Nunito Sans"/>
          <w:b/>
          <w:bCs/>
          <w:sz w:val="23"/>
          <w:szCs w:val="23"/>
        </w:rPr>
        <w:t>de evidencias:</w:t>
      </w:r>
      <w:r w:rsidRPr="004D3B7A">
        <w:rPr>
          <w:rFonts w:ascii="Nunito Sans" w:hAnsi="Nunito Sans"/>
          <w:sz w:val="23"/>
          <w:szCs w:val="23"/>
        </w:rPr>
        <w:t xml:space="preserve"> </w:t>
      </w:r>
      <w:r w:rsidR="00FD24C4" w:rsidRPr="004D3B7A">
        <w:rPr>
          <w:rFonts w:ascii="Nunito Sans" w:hAnsi="Nunito Sans"/>
          <w:sz w:val="23"/>
          <w:szCs w:val="23"/>
        </w:rPr>
        <w:t>El ejecutor sube los documentos de reconocimiento DELTA de transporte al aplicativo oficial</w:t>
      </w:r>
      <w:r w:rsidR="00C45CAA" w:rsidRPr="004D3B7A">
        <w:rPr>
          <w:rFonts w:ascii="Nunito Sans" w:hAnsi="Nunito Sans"/>
          <w:sz w:val="23"/>
          <w:szCs w:val="23"/>
        </w:rPr>
        <w:t xml:space="preserve"> “paquete documental” (ver N°6).</w:t>
      </w:r>
    </w:p>
    <w:p w14:paraId="07782338" w14:textId="0FF4D54B" w:rsidR="00C45CAA" w:rsidRPr="004D3B7A" w:rsidRDefault="0011181F" w:rsidP="00C1356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Validación y pago</w:t>
      </w:r>
      <w:r w:rsidRPr="004D3B7A">
        <w:rPr>
          <w:rFonts w:ascii="Nunito Sans" w:hAnsi="Nunito Sans"/>
          <w:sz w:val="23"/>
          <w:szCs w:val="23"/>
        </w:rPr>
        <w:t xml:space="preserve">: </w:t>
      </w:r>
      <w:r w:rsidR="00C45CAA" w:rsidRPr="004D3B7A">
        <w:rPr>
          <w:rFonts w:ascii="Nunito Sans" w:hAnsi="Nunito Sans"/>
          <w:sz w:val="23"/>
          <w:szCs w:val="23"/>
        </w:rPr>
        <w:t xml:space="preserve">La interventoría o supervisión verifica el </w:t>
      </w:r>
      <w:proofErr w:type="spellStart"/>
      <w:r w:rsidR="00C45CAA" w:rsidRPr="004D3B7A">
        <w:rPr>
          <w:rFonts w:ascii="Nunito Sans" w:hAnsi="Nunito Sans"/>
          <w:sz w:val="23"/>
          <w:szCs w:val="23"/>
        </w:rPr>
        <w:t>checklist</w:t>
      </w:r>
      <w:proofErr w:type="spellEnd"/>
      <w:r w:rsidR="00C45CAA" w:rsidRPr="004D3B7A">
        <w:rPr>
          <w:rFonts w:ascii="Nunito Sans" w:hAnsi="Nunito Sans"/>
          <w:sz w:val="23"/>
          <w:szCs w:val="23"/>
        </w:rPr>
        <w:t xml:space="preserve"> y autoriza el pago por el 100% del DELTA</w:t>
      </w:r>
      <w:r w:rsidR="00DE4421">
        <w:rPr>
          <w:rFonts w:ascii="Nunito Sans" w:hAnsi="Nunito Sans"/>
          <w:sz w:val="23"/>
          <w:szCs w:val="23"/>
        </w:rPr>
        <w:t xml:space="preserve"> autorizado</w:t>
      </w:r>
      <w:r w:rsidR="00C45CAA" w:rsidRPr="004D3B7A">
        <w:rPr>
          <w:rFonts w:ascii="Nunito Sans" w:hAnsi="Nunito Sans"/>
          <w:sz w:val="23"/>
          <w:szCs w:val="23"/>
        </w:rPr>
        <w:t>, que las evidencias cumplan los parámetros definidos.</w:t>
      </w:r>
    </w:p>
    <w:p w14:paraId="3A9688A8" w14:textId="77777777" w:rsidR="0011181F" w:rsidRPr="004D3B7A" w:rsidRDefault="0011181F" w:rsidP="00C13568">
      <w:pPr>
        <w:spacing w:after="0" w:line="240" w:lineRule="auto"/>
        <w:jc w:val="both"/>
        <w:rPr>
          <w:rFonts w:ascii="Nunito Sans" w:hAnsi="Nunito Sans"/>
          <w:b/>
          <w:bCs/>
          <w:sz w:val="23"/>
          <w:szCs w:val="23"/>
        </w:rPr>
      </w:pPr>
    </w:p>
    <w:p w14:paraId="50736849" w14:textId="236025CA" w:rsidR="0011181F" w:rsidRPr="004D3B7A" w:rsidRDefault="0011181F" w:rsidP="00C13568">
      <w:pPr>
        <w:pStyle w:val="ListParagraph"/>
        <w:numPr>
          <w:ilvl w:val="0"/>
          <w:numId w:val="19"/>
        </w:numPr>
        <w:spacing w:after="0" w:line="240" w:lineRule="auto"/>
        <w:ind w:left="284"/>
        <w:jc w:val="both"/>
        <w:rPr>
          <w:rFonts w:ascii="Nunito Sans" w:hAnsi="Nunito Sans"/>
          <w:b/>
          <w:bCs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Evidencias mínimas por envío (habilitan el pago)</w:t>
      </w:r>
    </w:p>
    <w:p w14:paraId="533CDFF2" w14:textId="77777777" w:rsidR="00C45CAA" w:rsidRPr="004D3B7A" w:rsidRDefault="00C45CA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Style w:val="Strong"/>
          <w:rFonts w:ascii="Nunito Sans" w:hAnsi="Nunito Sans"/>
          <w:sz w:val="23"/>
          <w:szCs w:val="23"/>
        </w:rPr>
        <w:t>E1.</w:t>
      </w:r>
      <w:r w:rsidRPr="004D3B7A">
        <w:rPr>
          <w:rFonts w:ascii="Nunito Sans" w:hAnsi="Nunito Sans"/>
          <w:sz w:val="23"/>
          <w:szCs w:val="23"/>
        </w:rPr>
        <w:t xml:space="preserve"> Mapa o croquis con kilómetros por tipo de vía y última milla.</w:t>
      </w:r>
    </w:p>
    <w:p w14:paraId="3E39ECAB" w14:textId="32D3F7F0" w:rsidR="00C45CAA" w:rsidRPr="004D3B7A" w:rsidRDefault="00C45CA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Style w:val="Strong"/>
          <w:rFonts w:ascii="Nunito Sans" w:eastAsiaTheme="majorEastAsia" w:hAnsi="Nunito Sans"/>
          <w:sz w:val="23"/>
          <w:szCs w:val="23"/>
        </w:rPr>
        <w:t>E2.</w:t>
      </w:r>
      <w:r w:rsidRPr="004D3B7A">
        <w:rPr>
          <w:rFonts w:ascii="Nunito Sans" w:hAnsi="Nunito Sans"/>
          <w:sz w:val="23"/>
          <w:szCs w:val="23"/>
        </w:rPr>
        <w:t xml:space="preserve"> Peso </w:t>
      </w:r>
      <w:r w:rsidR="000224AA">
        <w:rPr>
          <w:rFonts w:ascii="Nunito Sans" w:hAnsi="Nunito Sans"/>
          <w:sz w:val="23"/>
          <w:szCs w:val="23"/>
        </w:rPr>
        <w:t xml:space="preserve">o volumen </w:t>
      </w:r>
      <w:r w:rsidRPr="004D3B7A">
        <w:rPr>
          <w:rFonts w:ascii="Nunito Sans" w:hAnsi="Nunito Sans"/>
          <w:sz w:val="23"/>
          <w:szCs w:val="23"/>
        </w:rPr>
        <w:t>del envío (kit declarado o tiquete de báscula si difiere &gt;20%).</w:t>
      </w:r>
    </w:p>
    <w:p w14:paraId="3BD66B73" w14:textId="77777777" w:rsidR="00C45CAA" w:rsidRPr="004D3B7A" w:rsidRDefault="00C45CA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Style w:val="Strong"/>
          <w:rFonts w:ascii="Nunito Sans" w:eastAsiaTheme="majorEastAsia" w:hAnsi="Nunito Sans"/>
          <w:sz w:val="23"/>
          <w:szCs w:val="23"/>
        </w:rPr>
        <w:t>E3.</w:t>
      </w:r>
      <w:r w:rsidRPr="004D3B7A">
        <w:rPr>
          <w:rFonts w:ascii="Nunito Sans" w:hAnsi="Nunito Sans"/>
          <w:sz w:val="23"/>
          <w:szCs w:val="23"/>
        </w:rPr>
        <w:t xml:space="preserve"> Mínimo </w:t>
      </w:r>
      <w:r w:rsidRPr="004D3B7A">
        <w:rPr>
          <w:rStyle w:val="Strong"/>
          <w:rFonts w:ascii="Nunito Sans" w:eastAsiaTheme="majorEastAsia" w:hAnsi="Nunito Sans"/>
          <w:sz w:val="23"/>
          <w:szCs w:val="23"/>
        </w:rPr>
        <w:t>2 cotizaciones</w:t>
      </w:r>
      <w:r w:rsidRPr="004D3B7A">
        <w:rPr>
          <w:rFonts w:ascii="Nunito Sans" w:hAnsi="Nunito Sans"/>
          <w:sz w:val="23"/>
          <w:szCs w:val="23"/>
        </w:rPr>
        <w:t xml:space="preserve"> de transporte (vehículo principal, última milla y fluvial si aplica).</w:t>
      </w:r>
    </w:p>
    <w:p w14:paraId="3CD4D5FB" w14:textId="77777777" w:rsidR="00C45CAA" w:rsidRPr="004D3B7A" w:rsidRDefault="00C45CA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Style w:val="Strong"/>
          <w:rFonts w:ascii="Nunito Sans" w:eastAsiaTheme="majorEastAsia" w:hAnsi="Nunito Sans"/>
          <w:sz w:val="23"/>
          <w:szCs w:val="23"/>
        </w:rPr>
        <w:t>E4.</w:t>
      </w:r>
      <w:r w:rsidRPr="004D3B7A">
        <w:rPr>
          <w:rFonts w:ascii="Nunito Sans" w:hAnsi="Nunito Sans"/>
          <w:sz w:val="23"/>
          <w:szCs w:val="23"/>
        </w:rPr>
        <w:t xml:space="preserve"> Remisión o manifiesto: origen, destino, placa, fecha, kilómetros y hogares atendidos.</w:t>
      </w:r>
    </w:p>
    <w:p w14:paraId="113DB079" w14:textId="77777777" w:rsidR="00C45CAA" w:rsidRPr="004D3B7A" w:rsidRDefault="00C45CA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Style w:val="Strong"/>
          <w:rFonts w:ascii="Nunito Sans" w:eastAsiaTheme="majorEastAsia" w:hAnsi="Nunito Sans"/>
          <w:sz w:val="23"/>
          <w:szCs w:val="23"/>
        </w:rPr>
        <w:t>E5.</w:t>
      </w:r>
      <w:r w:rsidRPr="004D3B7A">
        <w:rPr>
          <w:rFonts w:ascii="Nunito Sans" w:hAnsi="Nunito Sans"/>
          <w:sz w:val="23"/>
          <w:szCs w:val="23"/>
        </w:rPr>
        <w:t xml:space="preserve"> </w:t>
      </w:r>
      <w:r w:rsidRPr="004D3B7A">
        <w:rPr>
          <w:rStyle w:val="Strong"/>
          <w:rFonts w:ascii="Nunito Sans" w:eastAsiaTheme="majorEastAsia" w:hAnsi="Nunito Sans"/>
          <w:sz w:val="23"/>
          <w:szCs w:val="23"/>
        </w:rPr>
        <w:t>Fotos georreferenciadas</w:t>
      </w:r>
      <w:r w:rsidRPr="004D3B7A">
        <w:rPr>
          <w:rFonts w:ascii="Nunito Sans" w:hAnsi="Nunito Sans"/>
          <w:sz w:val="23"/>
          <w:szCs w:val="23"/>
        </w:rPr>
        <w:t>: origen, tramo crítico y destino (mínimo 3).</w:t>
      </w:r>
    </w:p>
    <w:p w14:paraId="5E3D5FE6" w14:textId="77777777" w:rsidR="00C45CAA" w:rsidRPr="004D3B7A" w:rsidRDefault="00C45CA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Style w:val="Strong"/>
          <w:rFonts w:ascii="Nunito Sans" w:eastAsiaTheme="majorEastAsia" w:hAnsi="Nunito Sans"/>
          <w:sz w:val="23"/>
          <w:szCs w:val="23"/>
        </w:rPr>
        <w:t>E6.</w:t>
      </w:r>
      <w:r w:rsidRPr="004D3B7A">
        <w:rPr>
          <w:rFonts w:ascii="Nunito Sans" w:hAnsi="Nunito Sans"/>
          <w:sz w:val="23"/>
          <w:szCs w:val="23"/>
        </w:rPr>
        <w:t xml:space="preserve"> Constancia de última milla con firmas de dos testigos (líder comunitario/JAC y beneficiario).</w:t>
      </w:r>
    </w:p>
    <w:p w14:paraId="52BA0D2A" w14:textId="2C733D28" w:rsidR="66676FBB" w:rsidRPr="005D6A4B" w:rsidRDefault="00C45CA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Style w:val="Strong"/>
          <w:rFonts w:ascii="Nunito Sans" w:hAnsi="Nunito Sans"/>
          <w:b w:val="0"/>
          <w:bCs w:val="0"/>
          <w:sz w:val="23"/>
          <w:szCs w:val="23"/>
        </w:rPr>
      </w:pPr>
      <w:r w:rsidRPr="004D3B7A">
        <w:rPr>
          <w:rStyle w:val="Strong"/>
          <w:rFonts w:ascii="Nunito Sans" w:eastAsiaTheme="majorEastAsia" w:hAnsi="Nunito Sans"/>
          <w:sz w:val="23"/>
          <w:szCs w:val="23"/>
        </w:rPr>
        <w:t>E7.</w:t>
      </w:r>
      <w:r w:rsidRPr="004D3B7A">
        <w:rPr>
          <w:rFonts w:ascii="Nunito Sans" w:hAnsi="Nunito Sans"/>
          <w:sz w:val="23"/>
          <w:szCs w:val="23"/>
        </w:rPr>
        <w:t xml:space="preserve"> Factura y cuenta de cobro del transportador.</w:t>
      </w:r>
    </w:p>
    <w:p w14:paraId="572DFBDF" w14:textId="77777777" w:rsidR="007C3C68" w:rsidRDefault="007C3C68" w:rsidP="00C13568">
      <w:pPr>
        <w:pStyle w:val="NormalWeb"/>
        <w:spacing w:before="0" w:beforeAutospacing="0" w:after="0" w:afterAutospacing="0"/>
        <w:jc w:val="both"/>
        <w:rPr>
          <w:rStyle w:val="Strong"/>
          <w:rFonts w:ascii="Nunito Sans" w:eastAsiaTheme="majorEastAsia" w:hAnsi="Nunito Sans"/>
          <w:sz w:val="23"/>
          <w:szCs w:val="23"/>
        </w:rPr>
      </w:pPr>
    </w:p>
    <w:p w14:paraId="09448AF3" w14:textId="0099CA2D" w:rsidR="66676FBB" w:rsidRDefault="00C45CAA" w:rsidP="00C13568">
      <w:pPr>
        <w:pStyle w:val="NormalWeb"/>
        <w:spacing w:before="0" w:beforeAutospacing="0" w:after="0" w:afterAutospacing="0"/>
        <w:ind w:left="284"/>
        <w:jc w:val="both"/>
        <w:rPr>
          <w:rFonts w:ascii="Nunito Sans" w:hAnsi="Nunito Sans"/>
          <w:sz w:val="23"/>
          <w:szCs w:val="23"/>
        </w:rPr>
      </w:pPr>
      <w:r w:rsidRPr="004D3B7A">
        <w:rPr>
          <w:rStyle w:val="Strong"/>
          <w:rFonts w:ascii="Nunito Sans" w:eastAsiaTheme="majorEastAsia" w:hAnsi="Nunito Sans"/>
          <w:sz w:val="23"/>
          <w:szCs w:val="23"/>
        </w:rPr>
        <w:t>Sin E1 a E6 no procede el pago.</w:t>
      </w:r>
      <w:r w:rsidRPr="004D3B7A">
        <w:rPr>
          <w:rFonts w:ascii="Nunito Sans" w:hAnsi="Nunito Sans"/>
          <w:sz w:val="23"/>
          <w:szCs w:val="23"/>
        </w:rPr>
        <w:t xml:space="preserve"> Si falta E7, el pago se reserva hasta que sea </w:t>
      </w:r>
      <w:r>
        <w:tab/>
      </w:r>
      <w:r w:rsidRPr="004D3B7A">
        <w:rPr>
          <w:rFonts w:ascii="Nunito Sans" w:hAnsi="Nunito Sans"/>
          <w:sz w:val="23"/>
          <w:szCs w:val="23"/>
        </w:rPr>
        <w:t>radicada.</w:t>
      </w:r>
    </w:p>
    <w:p w14:paraId="0D964F50" w14:textId="77777777" w:rsidR="007C3C68" w:rsidRDefault="007C3C68" w:rsidP="00C13568">
      <w:pPr>
        <w:pStyle w:val="NormalWeb"/>
        <w:spacing w:before="0" w:beforeAutospacing="0" w:after="0" w:afterAutospacing="0"/>
        <w:ind w:left="284"/>
        <w:jc w:val="both"/>
        <w:rPr>
          <w:rFonts w:ascii="Nunito Sans" w:hAnsi="Nunito Sans"/>
          <w:sz w:val="23"/>
          <w:szCs w:val="23"/>
        </w:rPr>
      </w:pPr>
    </w:p>
    <w:p w14:paraId="36CD17BE" w14:textId="64092ADC" w:rsidR="0011181F" w:rsidRPr="004D3B7A" w:rsidRDefault="0011181F" w:rsidP="00C13568">
      <w:pPr>
        <w:pStyle w:val="ListParagraph"/>
        <w:numPr>
          <w:ilvl w:val="0"/>
          <w:numId w:val="19"/>
        </w:numPr>
        <w:spacing w:after="0" w:line="240" w:lineRule="auto"/>
        <w:ind w:left="284"/>
        <w:jc w:val="both"/>
        <w:rPr>
          <w:rFonts w:ascii="Nunito Sans" w:hAnsi="Nunito Sans"/>
          <w:b/>
          <w:bCs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Validación (</w:t>
      </w:r>
      <w:proofErr w:type="spellStart"/>
      <w:r w:rsidRPr="004D3B7A">
        <w:rPr>
          <w:rFonts w:ascii="Nunito Sans" w:hAnsi="Nunito Sans"/>
          <w:b/>
          <w:bCs/>
          <w:sz w:val="23"/>
          <w:szCs w:val="23"/>
        </w:rPr>
        <w:t>checklist</w:t>
      </w:r>
      <w:proofErr w:type="spellEnd"/>
      <w:r w:rsidRPr="004D3B7A">
        <w:rPr>
          <w:rFonts w:ascii="Nunito Sans" w:hAnsi="Nunito Sans"/>
          <w:b/>
          <w:bCs/>
          <w:sz w:val="23"/>
          <w:szCs w:val="23"/>
        </w:rPr>
        <w:t>)</w:t>
      </w:r>
    </w:p>
    <w:p w14:paraId="454C5498" w14:textId="77777777" w:rsidR="00C45CAA" w:rsidRPr="004D3B7A" w:rsidRDefault="00C45CAA" w:rsidP="00C13568">
      <w:pPr>
        <w:pStyle w:val="ListParagraph"/>
        <w:spacing w:after="0" w:line="240" w:lineRule="auto"/>
        <w:ind w:left="284"/>
        <w:jc w:val="both"/>
        <w:rPr>
          <w:rFonts w:ascii="Nunito Sans" w:hAnsi="Nunito Sans"/>
          <w:sz w:val="23"/>
          <w:szCs w:val="23"/>
        </w:rPr>
      </w:pPr>
    </w:p>
    <w:p w14:paraId="3BEDFA32" w14:textId="77777777" w:rsidR="00C45CAA" w:rsidRPr="004D3B7A" w:rsidRDefault="00C45CA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C45CAA">
        <w:rPr>
          <w:rFonts w:ascii="Nunito Sans" w:hAnsi="Nunito Sans"/>
          <w:b/>
          <w:bCs/>
          <w:sz w:val="23"/>
          <w:szCs w:val="23"/>
        </w:rPr>
        <w:t>V1.</w:t>
      </w:r>
      <w:r w:rsidRPr="00C45CAA">
        <w:rPr>
          <w:rFonts w:ascii="Nunito Sans" w:hAnsi="Nunito Sans"/>
          <w:sz w:val="23"/>
          <w:szCs w:val="23"/>
        </w:rPr>
        <w:t xml:space="preserve"> Distancias: diferencia ≤10% entre mapa y remisión.</w:t>
      </w:r>
    </w:p>
    <w:p w14:paraId="3837CB6C" w14:textId="1FD131A1" w:rsidR="00C45CAA" w:rsidRPr="004D3B7A" w:rsidRDefault="00C45CA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V2.</w:t>
      </w:r>
      <w:r w:rsidRPr="004D3B7A">
        <w:rPr>
          <w:rFonts w:ascii="Nunito Sans" w:hAnsi="Nunito Sans"/>
          <w:sz w:val="23"/>
          <w:szCs w:val="23"/>
        </w:rPr>
        <w:t xml:space="preserve"> Peso</w:t>
      </w:r>
      <w:r w:rsidR="00F341E8">
        <w:rPr>
          <w:rFonts w:ascii="Nunito Sans" w:hAnsi="Nunito Sans"/>
          <w:sz w:val="23"/>
          <w:szCs w:val="23"/>
        </w:rPr>
        <w:t xml:space="preserve"> o volumen</w:t>
      </w:r>
      <w:r w:rsidRPr="004D3B7A">
        <w:rPr>
          <w:rFonts w:ascii="Nunito Sans" w:hAnsi="Nunito Sans"/>
          <w:sz w:val="23"/>
          <w:szCs w:val="23"/>
        </w:rPr>
        <w:t>: coherente con kit o báscula (&gt;±20% requiere nota técnica).</w:t>
      </w:r>
    </w:p>
    <w:p w14:paraId="111D03B1" w14:textId="77777777" w:rsidR="00C45CAA" w:rsidRPr="004D3B7A" w:rsidRDefault="00C45CA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V3.</w:t>
      </w:r>
      <w:r w:rsidRPr="004D3B7A">
        <w:rPr>
          <w:rFonts w:ascii="Nunito Sans" w:hAnsi="Nunito Sans"/>
          <w:sz w:val="23"/>
          <w:szCs w:val="23"/>
        </w:rPr>
        <w:t xml:space="preserve"> Tarifas: dentro de ±25% de parámetros regionales.</w:t>
      </w:r>
    </w:p>
    <w:p w14:paraId="44CB8251" w14:textId="77777777" w:rsidR="00C45CAA" w:rsidRPr="004D3B7A" w:rsidRDefault="00C45CA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V4.</w:t>
      </w:r>
      <w:r w:rsidRPr="004D3B7A">
        <w:rPr>
          <w:rFonts w:ascii="Nunito Sans" w:hAnsi="Nunito Sans"/>
          <w:sz w:val="23"/>
          <w:szCs w:val="23"/>
        </w:rPr>
        <w:t xml:space="preserve"> Última milla: coherencia entre número de viajes y capacidad declarada.</w:t>
      </w:r>
    </w:p>
    <w:p w14:paraId="1E7CDAAA" w14:textId="77777777" w:rsidR="00C45CAA" w:rsidRPr="004D3B7A" w:rsidRDefault="00C45CA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V5.</w:t>
      </w:r>
      <w:r w:rsidRPr="004D3B7A">
        <w:rPr>
          <w:rFonts w:ascii="Nunito Sans" w:hAnsi="Nunito Sans"/>
          <w:sz w:val="23"/>
          <w:szCs w:val="23"/>
        </w:rPr>
        <w:t xml:space="preserve"> Prorrateo: hogares del envío = hogares en remisión.</w:t>
      </w:r>
    </w:p>
    <w:p w14:paraId="04A006E6" w14:textId="77777777" w:rsidR="00C45CAA" w:rsidRPr="004D3B7A" w:rsidRDefault="00C45CA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V6.</w:t>
      </w:r>
      <w:r w:rsidRPr="004D3B7A">
        <w:rPr>
          <w:rFonts w:ascii="Nunito Sans" w:hAnsi="Nunito Sans"/>
          <w:sz w:val="23"/>
          <w:szCs w:val="23"/>
        </w:rPr>
        <w:t xml:space="preserve"> Piso/tope: aplicar límites definidos por la entidad.</w:t>
      </w:r>
    </w:p>
    <w:p w14:paraId="557493AD" w14:textId="36B6246C" w:rsidR="00C45CAA" w:rsidRPr="004D3B7A" w:rsidRDefault="00C45CA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V7.</w:t>
      </w:r>
      <w:r w:rsidRPr="004D3B7A">
        <w:rPr>
          <w:rFonts w:ascii="Nunito Sans" w:hAnsi="Nunito Sans"/>
          <w:sz w:val="23"/>
          <w:szCs w:val="23"/>
        </w:rPr>
        <w:t xml:space="preserve"> Integridad: evidencias E1–E7 completas y legibles.</w:t>
      </w:r>
    </w:p>
    <w:p w14:paraId="60D76EEC" w14:textId="77777777" w:rsidR="0011181F" w:rsidRPr="004D3B7A" w:rsidRDefault="0011181F" w:rsidP="00C13568">
      <w:pPr>
        <w:spacing w:after="0" w:line="240" w:lineRule="auto"/>
        <w:jc w:val="both"/>
        <w:rPr>
          <w:rFonts w:ascii="Nunito Sans" w:hAnsi="Nunito Sans"/>
          <w:b/>
          <w:bCs/>
          <w:sz w:val="23"/>
          <w:szCs w:val="23"/>
        </w:rPr>
      </w:pPr>
    </w:p>
    <w:p w14:paraId="33566C26" w14:textId="703CA01D" w:rsidR="0011181F" w:rsidRPr="004D3B7A" w:rsidRDefault="0011181F" w:rsidP="00C13568">
      <w:pPr>
        <w:pStyle w:val="ListParagraph"/>
        <w:numPr>
          <w:ilvl w:val="0"/>
          <w:numId w:val="19"/>
        </w:numPr>
        <w:spacing w:after="0" w:line="240" w:lineRule="auto"/>
        <w:ind w:left="284"/>
        <w:jc w:val="both"/>
        <w:rPr>
          <w:rFonts w:ascii="Nunito Sans" w:hAnsi="Nunito Sans"/>
          <w:b/>
          <w:bCs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Reglas de pago 100%</w:t>
      </w:r>
    </w:p>
    <w:p w14:paraId="792AC184" w14:textId="77777777" w:rsidR="0011181F" w:rsidRPr="004D3B7A" w:rsidRDefault="0011181F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Unidad de pago:</w:t>
      </w:r>
      <w:r w:rsidRPr="004D3B7A">
        <w:rPr>
          <w:rFonts w:ascii="Nunito Sans" w:hAnsi="Nunito Sans"/>
          <w:sz w:val="23"/>
          <w:szCs w:val="23"/>
        </w:rPr>
        <w:t xml:space="preserve"> por hogar o por envío (prorrateado).</w:t>
      </w:r>
    </w:p>
    <w:p w14:paraId="4263F6C2" w14:textId="7B46A004" w:rsidR="00C45CAA" w:rsidRPr="004D3B7A" w:rsidRDefault="00C45CA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Monto por pagar</w:t>
      </w:r>
      <w:r w:rsidR="0011181F" w:rsidRPr="004D3B7A">
        <w:rPr>
          <w:rFonts w:ascii="Nunito Sans" w:hAnsi="Nunito Sans"/>
          <w:b/>
          <w:bCs/>
          <w:sz w:val="23"/>
          <w:szCs w:val="23"/>
        </w:rPr>
        <w:t>:</w:t>
      </w:r>
      <w:r w:rsidR="0011181F" w:rsidRPr="004D3B7A">
        <w:rPr>
          <w:rFonts w:ascii="Nunito Sans" w:hAnsi="Nunito Sans"/>
          <w:sz w:val="23"/>
          <w:szCs w:val="23"/>
        </w:rPr>
        <w:t xml:space="preserve"> </w:t>
      </w:r>
      <w:r w:rsidRPr="004D3B7A">
        <w:rPr>
          <w:rFonts w:ascii="Nunito Sans" w:hAnsi="Nunito Sans"/>
          <w:sz w:val="23"/>
          <w:szCs w:val="23"/>
        </w:rPr>
        <w:t>El menor entre costo real y DELTA reconocible.</w:t>
      </w:r>
    </w:p>
    <w:p w14:paraId="36CC8A44" w14:textId="77CB665D" w:rsidR="0011181F" w:rsidRPr="004D3B7A" w:rsidRDefault="0011181F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No doble cobro:</w:t>
      </w:r>
      <w:r w:rsidRPr="004D3B7A">
        <w:rPr>
          <w:rFonts w:ascii="Nunito Sans" w:hAnsi="Nunito Sans"/>
          <w:sz w:val="23"/>
          <w:szCs w:val="23"/>
        </w:rPr>
        <w:t xml:space="preserve"> </w:t>
      </w:r>
      <w:r w:rsidR="00C45CAA" w:rsidRPr="004D3B7A">
        <w:rPr>
          <w:rFonts w:ascii="Nunito Sans" w:hAnsi="Nunito Sans"/>
          <w:sz w:val="23"/>
          <w:szCs w:val="23"/>
        </w:rPr>
        <w:t>Un hogar no puede reconocerse dos veces en el mismo envío o tramo</w:t>
      </w:r>
      <w:r w:rsidRPr="004D3B7A">
        <w:rPr>
          <w:rFonts w:ascii="Nunito Sans" w:hAnsi="Nunito Sans"/>
          <w:sz w:val="23"/>
          <w:szCs w:val="23"/>
        </w:rPr>
        <w:t>.</w:t>
      </w:r>
    </w:p>
    <w:p w14:paraId="675AD55F" w14:textId="22B8794D" w:rsidR="00C45CAA" w:rsidRPr="004D3B7A" w:rsidRDefault="0011181F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Ajuste municipal (AM):</w:t>
      </w:r>
      <w:r w:rsidRPr="004D3B7A">
        <w:rPr>
          <w:rFonts w:ascii="Nunito Sans" w:hAnsi="Nunito Sans"/>
          <w:sz w:val="23"/>
          <w:szCs w:val="23"/>
        </w:rPr>
        <w:t xml:space="preserve"> </w:t>
      </w:r>
      <w:r w:rsidR="00C45CAA" w:rsidRPr="004D3B7A">
        <w:rPr>
          <w:rFonts w:ascii="Nunito Sans" w:hAnsi="Nunito Sans"/>
          <w:sz w:val="23"/>
          <w:szCs w:val="23"/>
        </w:rPr>
        <w:t>Solo aplica si fue aprobado antes del envío.</w:t>
      </w:r>
    </w:p>
    <w:p w14:paraId="4A408758" w14:textId="3CE54B37" w:rsidR="0011181F" w:rsidRPr="004D3B7A" w:rsidRDefault="0011181F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Ahorros:</w:t>
      </w:r>
      <w:r w:rsidRPr="004D3B7A">
        <w:rPr>
          <w:rFonts w:ascii="Nunito Sans" w:hAnsi="Nunito Sans"/>
          <w:sz w:val="23"/>
          <w:szCs w:val="23"/>
        </w:rPr>
        <w:t xml:space="preserve"> </w:t>
      </w:r>
      <w:r w:rsidR="00C45CAA" w:rsidRPr="004D3B7A">
        <w:rPr>
          <w:rFonts w:ascii="Nunito Sans" w:hAnsi="Nunito Sans"/>
          <w:sz w:val="23"/>
          <w:szCs w:val="23"/>
        </w:rPr>
        <w:t>Si el costo real es menor al reconocible, se paga lo real y el saldo se reasigna</w:t>
      </w:r>
      <w:r w:rsidRPr="004D3B7A">
        <w:rPr>
          <w:rFonts w:ascii="Nunito Sans" w:hAnsi="Nunito Sans"/>
          <w:sz w:val="23"/>
          <w:szCs w:val="23"/>
        </w:rPr>
        <w:t>.</w:t>
      </w:r>
    </w:p>
    <w:p w14:paraId="7D235A26" w14:textId="6F943C6F" w:rsidR="0011181F" w:rsidRDefault="0011181F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Excedentes:</w:t>
      </w:r>
      <w:r w:rsidRPr="004D3B7A">
        <w:rPr>
          <w:rFonts w:ascii="Nunito Sans" w:hAnsi="Nunito Sans"/>
          <w:sz w:val="23"/>
          <w:szCs w:val="23"/>
        </w:rPr>
        <w:t xml:space="preserve"> </w:t>
      </w:r>
      <w:r w:rsidR="00C45CAA" w:rsidRPr="004D3B7A">
        <w:rPr>
          <w:rFonts w:ascii="Nunito Sans" w:hAnsi="Nunito Sans"/>
          <w:sz w:val="23"/>
          <w:szCs w:val="23"/>
        </w:rPr>
        <w:t>Si el costo real supera el reconocible, la diferencia es cofinanciación (no se paga).</w:t>
      </w:r>
    </w:p>
    <w:p w14:paraId="5817D5CD" w14:textId="77777777" w:rsidR="00354A5F" w:rsidRPr="004D3B7A" w:rsidRDefault="00354A5F" w:rsidP="00C13568">
      <w:pPr>
        <w:pStyle w:val="ListParagraph"/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</w:p>
    <w:p w14:paraId="377C6FD2" w14:textId="062D13E4" w:rsidR="0011181F" w:rsidRPr="004D3B7A" w:rsidRDefault="0011181F" w:rsidP="00C13568">
      <w:pPr>
        <w:pStyle w:val="ListParagraph"/>
        <w:numPr>
          <w:ilvl w:val="0"/>
          <w:numId w:val="19"/>
        </w:numPr>
        <w:spacing w:after="0" w:line="240" w:lineRule="auto"/>
        <w:ind w:left="284"/>
        <w:jc w:val="both"/>
        <w:rPr>
          <w:rFonts w:ascii="Nunito Sans" w:hAnsi="Nunito Sans"/>
          <w:b/>
          <w:bCs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Parámetros regionales y AM.</w:t>
      </w:r>
    </w:p>
    <w:p w14:paraId="00DA301B" w14:textId="77777777" w:rsidR="00C45CAA" w:rsidRPr="004D3B7A" w:rsidRDefault="00C45CA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C45CAA">
        <w:rPr>
          <w:rFonts w:ascii="Nunito Sans" w:hAnsi="Nunito Sans"/>
          <w:b/>
          <w:bCs/>
          <w:sz w:val="23"/>
          <w:szCs w:val="23"/>
        </w:rPr>
        <w:t>Tabla Regional Base (TRB):</w:t>
      </w:r>
      <w:r w:rsidRPr="00C45CAA">
        <w:rPr>
          <w:rFonts w:ascii="Nunito Sans" w:hAnsi="Nunito Sans"/>
          <w:sz w:val="23"/>
          <w:szCs w:val="23"/>
        </w:rPr>
        <w:t xml:space="preserve"> Contiene tarifas y factores por tipo de vía.</w:t>
      </w:r>
    </w:p>
    <w:p w14:paraId="0980B821" w14:textId="77777777" w:rsidR="00C45CAA" w:rsidRPr="004D3B7A" w:rsidRDefault="00C45CA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sz w:val="23"/>
          <w:szCs w:val="23"/>
        </w:rPr>
        <w:t xml:space="preserve">Si no existe TRB, deben presentarse </w:t>
      </w:r>
      <w:r w:rsidRPr="004D3B7A">
        <w:rPr>
          <w:rFonts w:ascii="Nunito Sans" w:hAnsi="Nunito Sans"/>
          <w:b/>
          <w:bCs/>
          <w:sz w:val="23"/>
          <w:szCs w:val="23"/>
        </w:rPr>
        <w:t>cotizaciones vigentes</w:t>
      </w:r>
      <w:r w:rsidRPr="004D3B7A">
        <w:rPr>
          <w:rFonts w:ascii="Nunito Sans" w:hAnsi="Nunito Sans"/>
          <w:sz w:val="23"/>
          <w:szCs w:val="23"/>
        </w:rPr>
        <w:t xml:space="preserve"> para definir tarifas.</w:t>
      </w:r>
    </w:p>
    <w:p w14:paraId="5630016B" w14:textId="7B6F32C5" w:rsidR="00C45CAA" w:rsidRPr="004D3B7A" w:rsidRDefault="00C45CA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Rangos autorizados para el AM:</w:t>
      </w:r>
    </w:p>
    <w:p w14:paraId="1C3B745F" w14:textId="77777777" w:rsidR="00C45CAA" w:rsidRPr="004D3B7A" w:rsidRDefault="00C45CAA" w:rsidP="00C13568">
      <w:pPr>
        <w:pStyle w:val="ListParagraph"/>
        <w:numPr>
          <w:ilvl w:val="0"/>
          <w:numId w:val="25"/>
        </w:numPr>
        <w:spacing w:after="0" w:line="240" w:lineRule="auto"/>
        <w:ind w:left="1276"/>
        <w:jc w:val="both"/>
        <w:rPr>
          <w:rFonts w:ascii="Nunito Sans" w:hAnsi="Nunito Sans"/>
          <w:sz w:val="23"/>
          <w:szCs w:val="23"/>
        </w:rPr>
      </w:pPr>
      <w:r w:rsidRPr="00C45CAA">
        <w:rPr>
          <w:rFonts w:ascii="Nunito Sans" w:hAnsi="Nunito Sans"/>
          <w:b/>
          <w:bCs/>
          <w:sz w:val="23"/>
          <w:szCs w:val="23"/>
        </w:rPr>
        <w:t>0,90 – 1,20:</w:t>
      </w:r>
      <w:r w:rsidRPr="00C45CAA">
        <w:rPr>
          <w:rFonts w:ascii="Nunito Sans" w:hAnsi="Nunito Sans"/>
          <w:sz w:val="23"/>
          <w:szCs w:val="23"/>
        </w:rPr>
        <w:t xml:space="preserve"> aprobado con 2 cotizaciones.</w:t>
      </w:r>
    </w:p>
    <w:p w14:paraId="15A4ADFE" w14:textId="29B79054" w:rsidR="00C45CAA" w:rsidRPr="004D3B7A" w:rsidRDefault="00C45CAA" w:rsidP="00C13568">
      <w:pPr>
        <w:pStyle w:val="ListParagraph"/>
        <w:numPr>
          <w:ilvl w:val="0"/>
          <w:numId w:val="25"/>
        </w:numPr>
        <w:spacing w:after="0" w:line="240" w:lineRule="auto"/>
        <w:ind w:left="1276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&lt;0,90 o &gt;1,20:</w:t>
      </w:r>
      <w:r w:rsidRPr="004D3B7A">
        <w:rPr>
          <w:rFonts w:ascii="Nunito Sans" w:hAnsi="Nunito Sans"/>
          <w:sz w:val="23"/>
          <w:szCs w:val="23"/>
        </w:rPr>
        <w:t xml:space="preserve"> requiere comité, 3 cotizaciones y nota técnica.</w:t>
      </w:r>
    </w:p>
    <w:p w14:paraId="29802FB6" w14:textId="77777777" w:rsidR="00C45CAA" w:rsidRPr="004D3B7A" w:rsidRDefault="00C45CAA" w:rsidP="00C13568">
      <w:pPr>
        <w:pStyle w:val="ListParagraph"/>
        <w:spacing w:after="0" w:line="240" w:lineRule="auto"/>
        <w:ind w:left="284"/>
        <w:jc w:val="both"/>
        <w:rPr>
          <w:rFonts w:ascii="Nunito Sans" w:hAnsi="Nunito Sans"/>
          <w:b/>
          <w:bCs/>
          <w:sz w:val="23"/>
          <w:szCs w:val="23"/>
        </w:rPr>
      </w:pPr>
    </w:p>
    <w:p w14:paraId="7AD99A25" w14:textId="4AA91ED0" w:rsidR="0011181F" w:rsidRPr="004D3B7A" w:rsidRDefault="0011181F" w:rsidP="00C13568">
      <w:pPr>
        <w:pStyle w:val="ListParagraph"/>
        <w:numPr>
          <w:ilvl w:val="0"/>
          <w:numId w:val="19"/>
        </w:numPr>
        <w:spacing w:after="0" w:line="240" w:lineRule="auto"/>
        <w:ind w:left="284"/>
        <w:jc w:val="both"/>
        <w:rPr>
          <w:rFonts w:ascii="Nunito Sans" w:hAnsi="Nunito Sans"/>
          <w:b/>
          <w:bCs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Roles</w:t>
      </w:r>
    </w:p>
    <w:p w14:paraId="30E1BFC1" w14:textId="77777777" w:rsidR="004D3B7A" w:rsidRPr="004D3B7A" w:rsidRDefault="004D3B7A" w:rsidP="00C13568">
      <w:pPr>
        <w:pStyle w:val="ListParagraph"/>
        <w:spacing w:after="0" w:line="240" w:lineRule="auto"/>
        <w:ind w:left="284"/>
        <w:jc w:val="both"/>
        <w:rPr>
          <w:rFonts w:ascii="Nunito Sans" w:hAnsi="Nunito Sans"/>
          <w:b/>
          <w:bCs/>
          <w:sz w:val="23"/>
          <w:szCs w:val="23"/>
        </w:rPr>
      </w:pPr>
    </w:p>
    <w:p w14:paraId="233EC7FC" w14:textId="19772D4C" w:rsidR="0011181F" w:rsidRPr="004D3B7A" w:rsidRDefault="0011181F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Ejecutor:</w:t>
      </w:r>
      <w:r w:rsidRPr="004D3B7A">
        <w:rPr>
          <w:rFonts w:ascii="Nunito Sans" w:hAnsi="Nunito Sans"/>
          <w:sz w:val="23"/>
          <w:szCs w:val="23"/>
        </w:rPr>
        <w:t xml:space="preserve"> </w:t>
      </w:r>
      <w:r w:rsidR="004D3B7A" w:rsidRPr="004D3B7A">
        <w:rPr>
          <w:rFonts w:ascii="Nunito Sans" w:hAnsi="Nunito Sans"/>
          <w:sz w:val="23"/>
          <w:szCs w:val="23"/>
        </w:rPr>
        <w:t>Registra, organiza envío y radica documentación</w:t>
      </w:r>
      <w:r w:rsidRPr="004D3B7A">
        <w:rPr>
          <w:rFonts w:ascii="Nunito Sans" w:hAnsi="Nunito Sans"/>
          <w:sz w:val="23"/>
          <w:szCs w:val="23"/>
        </w:rPr>
        <w:t>.</w:t>
      </w:r>
    </w:p>
    <w:p w14:paraId="5AD15C72" w14:textId="0D76A518" w:rsidR="0011181F" w:rsidRPr="004D3B7A" w:rsidRDefault="0011181F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Interventoría/Supervisión:</w:t>
      </w:r>
      <w:r w:rsidRPr="004D3B7A">
        <w:rPr>
          <w:rFonts w:ascii="Nunito Sans" w:hAnsi="Nunito Sans"/>
          <w:sz w:val="23"/>
          <w:szCs w:val="23"/>
        </w:rPr>
        <w:t xml:space="preserve"> </w:t>
      </w:r>
      <w:r w:rsidR="004D3B7A" w:rsidRPr="004D3B7A">
        <w:rPr>
          <w:rFonts w:ascii="Nunito Sans" w:hAnsi="Nunito Sans"/>
          <w:sz w:val="23"/>
          <w:szCs w:val="23"/>
        </w:rPr>
        <w:t xml:space="preserve">Valida </w:t>
      </w:r>
      <w:proofErr w:type="spellStart"/>
      <w:r w:rsidR="004D3B7A" w:rsidRPr="004D3B7A">
        <w:rPr>
          <w:rFonts w:ascii="Nunito Sans" w:hAnsi="Nunito Sans"/>
          <w:sz w:val="23"/>
          <w:szCs w:val="23"/>
        </w:rPr>
        <w:t>checklist</w:t>
      </w:r>
      <w:proofErr w:type="spellEnd"/>
      <w:r w:rsidR="004D3B7A" w:rsidRPr="004D3B7A">
        <w:rPr>
          <w:rFonts w:ascii="Nunito Sans" w:hAnsi="Nunito Sans"/>
          <w:sz w:val="23"/>
          <w:szCs w:val="23"/>
        </w:rPr>
        <w:t>, aprueba AM y define techo reconocible.</w:t>
      </w:r>
    </w:p>
    <w:p w14:paraId="2DF37C9E" w14:textId="631AE6B8" w:rsidR="0011181F" w:rsidRPr="004D3B7A" w:rsidRDefault="0011181F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 xml:space="preserve">Ministerio de vivienda: </w:t>
      </w:r>
      <w:r w:rsidRPr="004D3B7A">
        <w:rPr>
          <w:rFonts w:ascii="Nunito Sans" w:hAnsi="Nunito Sans"/>
          <w:sz w:val="23"/>
          <w:szCs w:val="23"/>
        </w:rPr>
        <w:t>Ordena el pago</w:t>
      </w:r>
      <w:r w:rsidR="004D3B7A" w:rsidRPr="004D3B7A">
        <w:rPr>
          <w:rFonts w:ascii="Nunito Sans" w:hAnsi="Nunito Sans"/>
          <w:sz w:val="23"/>
          <w:szCs w:val="23"/>
        </w:rPr>
        <w:t>.</w:t>
      </w:r>
    </w:p>
    <w:p w14:paraId="12E2321D" w14:textId="0AC4761A" w:rsidR="0011181F" w:rsidRPr="004D3B7A" w:rsidRDefault="0011181F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Fiducia:</w:t>
      </w:r>
      <w:r w:rsidRPr="004D3B7A">
        <w:rPr>
          <w:rFonts w:ascii="Nunito Sans" w:hAnsi="Nunito Sans"/>
          <w:sz w:val="23"/>
          <w:szCs w:val="23"/>
        </w:rPr>
        <w:t xml:space="preserve"> Realiza el pago.</w:t>
      </w:r>
    </w:p>
    <w:p w14:paraId="40B66722" w14:textId="77777777" w:rsidR="004D3B7A" w:rsidRPr="004D3B7A" w:rsidRDefault="004D3B7A" w:rsidP="00C13568">
      <w:pPr>
        <w:pStyle w:val="ListParagraph"/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</w:p>
    <w:p w14:paraId="6A966BB0" w14:textId="20192A86" w:rsidR="004D3B7A" w:rsidRPr="004D3B7A" w:rsidRDefault="0011181F" w:rsidP="00C13568">
      <w:pPr>
        <w:pStyle w:val="ListParagraph"/>
        <w:numPr>
          <w:ilvl w:val="0"/>
          <w:numId w:val="19"/>
        </w:numPr>
        <w:spacing w:after="0" w:line="240" w:lineRule="auto"/>
        <w:ind w:left="284"/>
        <w:jc w:val="both"/>
        <w:rPr>
          <w:rFonts w:ascii="Nunito Sans" w:hAnsi="Nunito Sans"/>
          <w:b/>
          <w:bCs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Plazos recomendados (SLA)</w:t>
      </w:r>
    </w:p>
    <w:p w14:paraId="75240786" w14:textId="77777777" w:rsidR="004D3B7A" w:rsidRPr="004D3B7A" w:rsidRDefault="004D3B7A" w:rsidP="00C13568">
      <w:pPr>
        <w:pStyle w:val="ListParagraph"/>
        <w:spacing w:after="0" w:line="240" w:lineRule="auto"/>
        <w:ind w:left="284"/>
        <w:jc w:val="both"/>
        <w:rPr>
          <w:rFonts w:ascii="Nunito Sans" w:hAnsi="Nunito Sans"/>
          <w:b/>
          <w:bCs/>
          <w:sz w:val="23"/>
          <w:szCs w:val="23"/>
        </w:rPr>
      </w:pPr>
    </w:p>
    <w:p w14:paraId="767CE704" w14:textId="77777777" w:rsidR="004D3B7A" w:rsidRPr="004D3B7A" w:rsidRDefault="004D3B7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Validación:</w:t>
      </w:r>
      <w:r w:rsidRPr="004D3B7A">
        <w:rPr>
          <w:rFonts w:ascii="Nunito Sans" w:hAnsi="Nunito Sans"/>
          <w:sz w:val="23"/>
          <w:szCs w:val="23"/>
        </w:rPr>
        <w:t xml:space="preserve"> hasta 3 días hábiles después de radicar.</w:t>
      </w:r>
    </w:p>
    <w:p w14:paraId="199B8F20" w14:textId="77777777" w:rsidR="004D3B7A" w:rsidRPr="004D3B7A" w:rsidRDefault="004D3B7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Orden de pago:</w:t>
      </w:r>
      <w:r w:rsidRPr="004D3B7A">
        <w:rPr>
          <w:rFonts w:ascii="Nunito Sans" w:hAnsi="Nunito Sans"/>
          <w:sz w:val="23"/>
          <w:szCs w:val="23"/>
        </w:rPr>
        <w:t xml:space="preserve"> hasta 2 días hábiles posteriores.</w:t>
      </w:r>
    </w:p>
    <w:p w14:paraId="2D3796D1" w14:textId="667B0C81" w:rsidR="004D3B7A" w:rsidRPr="004D3B7A" w:rsidRDefault="004D3B7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Giro:</w:t>
      </w:r>
      <w:r w:rsidRPr="004D3B7A">
        <w:rPr>
          <w:rFonts w:ascii="Nunito Sans" w:hAnsi="Nunito Sans"/>
          <w:sz w:val="23"/>
          <w:szCs w:val="23"/>
        </w:rPr>
        <w:t xml:space="preserve"> hasta 3 días hábiles tras la orden. </w:t>
      </w:r>
      <w:r w:rsidRPr="004D3B7A">
        <w:rPr>
          <w:rFonts w:ascii="Nunito Sans" w:hAnsi="Nunito Sans"/>
          <w:i/>
          <w:iCs/>
          <w:sz w:val="23"/>
          <w:szCs w:val="23"/>
        </w:rPr>
        <w:t>(Ajustable por política interna.)</w:t>
      </w:r>
    </w:p>
    <w:p w14:paraId="1A771891" w14:textId="77777777" w:rsidR="005679FC" w:rsidRPr="004D3B7A" w:rsidRDefault="005679FC" w:rsidP="00C13568">
      <w:pPr>
        <w:spacing w:after="0" w:line="240" w:lineRule="auto"/>
        <w:jc w:val="both"/>
        <w:rPr>
          <w:rFonts w:ascii="Nunito Sans" w:hAnsi="Nunito Sans"/>
          <w:b/>
          <w:bCs/>
          <w:sz w:val="23"/>
          <w:szCs w:val="23"/>
        </w:rPr>
      </w:pPr>
    </w:p>
    <w:p w14:paraId="15FBFE9A" w14:textId="18AC0637" w:rsidR="0011181F" w:rsidRPr="004D3B7A" w:rsidRDefault="0011181F" w:rsidP="00C13568">
      <w:pPr>
        <w:pStyle w:val="ListParagraph"/>
        <w:numPr>
          <w:ilvl w:val="0"/>
          <w:numId w:val="19"/>
        </w:numPr>
        <w:spacing w:after="0" w:line="240" w:lineRule="auto"/>
        <w:ind w:left="284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Causales de no pago o devolución</w:t>
      </w:r>
    </w:p>
    <w:p w14:paraId="0EA3E25E" w14:textId="77777777" w:rsidR="004D3B7A" w:rsidRPr="004D3B7A" w:rsidRDefault="004D3B7A" w:rsidP="00C13568">
      <w:pPr>
        <w:pStyle w:val="ListParagraph"/>
        <w:spacing w:after="0" w:line="240" w:lineRule="auto"/>
        <w:ind w:left="284"/>
        <w:jc w:val="both"/>
        <w:rPr>
          <w:rFonts w:ascii="Nunito Sans" w:hAnsi="Nunito Sans"/>
          <w:sz w:val="23"/>
          <w:szCs w:val="23"/>
        </w:rPr>
      </w:pPr>
    </w:p>
    <w:p w14:paraId="4EC192B1" w14:textId="77777777" w:rsidR="004D3B7A" w:rsidRPr="004D3B7A" w:rsidRDefault="004D3B7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sz w:val="23"/>
          <w:szCs w:val="23"/>
        </w:rPr>
        <w:t xml:space="preserve">Falta de evidencias </w:t>
      </w:r>
      <w:r w:rsidRPr="004D3B7A">
        <w:rPr>
          <w:rStyle w:val="Strong"/>
          <w:rFonts w:ascii="Nunito Sans" w:hAnsi="Nunito Sans"/>
          <w:sz w:val="23"/>
          <w:szCs w:val="23"/>
        </w:rPr>
        <w:t>E1–E6</w:t>
      </w:r>
      <w:r w:rsidRPr="004D3B7A">
        <w:rPr>
          <w:rFonts w:ascii="Nunito Sans" w:hAnsi="Nunito Sans"/>
          <w:sz w:val="23"/>
          <w:szCs w:val="23"/>
        </w:rPr>
        <w:t xml:space="preserve"> o inconsistencias graves.</w:t>
      </w:r>
    </w:p>
    <w:p w14:paraId="3881AAA2" w14:textId="77777777" w:rsidR="004D3B7A" w:rsidRPr="004D3B7A" w:rsidRDefault="004D3B7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sz w:val="23"/>
          <w:szCs w:val="23"/>
        </w:rPr>
        <w:t>Repetición de hogares en pagos del mismo envío.</w:t>
      </w:r>
    </w:p>
    <w:p w14:paraId="33A0B35F" w14:textId="17C3402D" w:rsidR="004D3B7A" w:rsidRPr="004D3B7A" w:rsidRDefault="004D3B7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sz w:val="23"/>
          <w:szCs w:val="23"/>
        </w:rPr>
        <w:t xml:space="preserve">Uso de </w:t>
      </w:r>
      <w:r w:rsidRPr="004D3B7A">
        <w:rPr>
          <w:rStyle w:val="Strong"/>
          <w:rFonts w:ascii="Nunito Sans" w:eastAsiaTheme="majorEastAsia" w:hAnsi="Nunito Sans"/>
          <w:sz w:val="23"/>
          <w:szCs w:val="23"/>
        </w:rPr>
        <w:t>AM</w:t>
      </w:r>
      <w:r w:rsidRPr="004D3B7A">
        <w:rPr>
          <w:rFonts w:ascii="Nunito Sans" w:hAnsi="Nunito Sans"/>
          <w:sz w:val="23"/>
          <w:szCs w:val="23"/>
        </w:rPr>
        <w:t xml:space="preserve"> no autorizado previamente.</w:t>
      </w:r>
    </w:p>
    <w:p w14:paraId="613E9119" w14:textId="77777777" w:rsidR="005679FC" w:rsidRDefault="005679FC" w:rsidP="00C13568">
      <w:pPr>
        <w:spacing w:after="0" w:line="240" w:lineRule="auto"/>
        <w:jc w:val="both"/>
        <w:rPr>
          <w:rFonts w:ascii="Nunito Sans" w:hAnsi="Nunito Sans"/>
          <w:b/>
          <w:bCs/>
          <w:sz w:val="23"/>
          <w:szCs w:val="23"/>
        </w:rPr>
      </w:pPr>
    </w:p>
    <w:p w14:paraId="2F74568F" w14:textId="77777777" w:rsidR="00933AD5" w:rsidRDefault="00933AD5" w:rsidP="00C13568">
      <w:pPr>
        <w:spacing w:after="0" w:line="240" w:lineRule="auto"/>
        <w:jc w:val="both"/>
        <w:rPr>
          <w:rFonts w:ascii="Nunito Sans" w:hAnsi="Nunito Sans"/>
          <w:b/>
          <w:bCs/>
          <w:sz w:val="23"/>
          <w:szCs w:val="23"/>
        </w:rPr>
      </w:pPr>
    </w:p>
    <w:p w14:paraId="5A6F058A" w14:textId="77777777" w:rsidR="00933AD5" w:rsidRDefault="00933AD5" w:rsidP="00C13568">
      <w:pPr>
        <w:spacing w:after="0" w:line="240" w:lineRule="auto"/>
        <w:jc w:val="both"/>
        <w:rPr>
          <w:rFonts w:ascii="Nunito Sans" w:hAnsi="Nunito Sans"/>
          <w:b/>
          <w:bCs/>
          <w:sz w:val="23"/>
          <w:szCs w:val="23"/>
        </w:rPr>
      </w:pPr>
    </w:p>
    <w:p w14:paraId="26093A51" w14:textId="77777777" w:rsidR="00933AD5" w:rsidRPr="004D3B7A" w:rsidRDefault="00933AD5" w:rsidP="00C13568">
      <w:pPr>
        <w:spacing w:after="0" w:line="240" w:lineRule="auto"/>
        <w:jc w:val="both"/>
        <w:rPr>
          <w:rFonts w:ascii="Nunito Sans" w:hAnsi="Nunito Sans"/>
          <w:b/>
          <w:bCs/>
          <w:sz w:val="23"/>
          <w:szCs w:val="23"/>
        </w:rPr>
      </w:pPr>
    </w:p>
    <w:p w14:paraId="1A19C224" w14:textId="62513A83" w:rsidR="0011181F" w:rsidRPr="004D3B7A" w:rsidRDefault="0011181F" w:rsidP="00C13568">
      <w:pPr>
        <w:pStyle w:val="ListParagraph"/>
        <w:numPr>
          <w:ilvl w:val="0"/>
          <w:numId w:val="19"/>
        </w:numPr>
        <w:spacing w:after="0" w:line="240" w:lineRule="auto"/>
        <w:ind w:left="284"/>
        <w:jc w:val="both"/>
        <w:rPr>
          <w:rFonts w:ascii="Nunito Sans" w:hAnsi="Nunito Sans"/>
          <w:b/>
          <w:bCs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Cláusula sugerida.</w:t>
      </w:r>
    </w:p>
    <w:p w14:paraId="5CCC1948" w14:textId="77777777" w:rsidR="005679FC" w:rsidRPr="004D3B7A" w:rsidRDefault="005679FC" w:rsidP="00C13568">
      <w:pPr>
        <w:spacing w:after="0" w:line="240" w:lineRule="auto"/>
        <w:jc w:val="both"/>
        <w:rPr>
          <w:rFonts w:ascii="Nunito Sans" w:hAnsi="Nunito Sans"/>
          <w:b/>
          <w:bCs/>
          <w:sz w:val="23"/>
          <w:szCs w:val="23"/>
        </w:rPr>
      </w:pPr>
    </w:p>
    <w:p w14:paraId="7AFE7DE4" w14:textId="77777777" w:rsidR="006A5468" w:rsidRDefault="004D3B7A" w:rsidP="00C13568">
      <w:pPr>
        <w:spacing w:after="0" w:line="240" w:lineRule="auto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sz w:val="23"/>
          <w:szCs w:val="23"/>
        </w:rPr>
        <w:t xml:space="preserve">La Entidad reconocerá y pagará el </w:t>
      </w:r>
      <w:r w:rsidRPr="004D3B7A">
        <w:rPr>
          <w:rFonts w:ascii="Nunito Sans" w:hAnsi="Nunito Sans"/>
          <w:b/>
          <w:bCs/>
          <w:sz w:val="23"/>
          <w:szCs w:val="23"/>
        </w:rPr>
        <w:t>100%</w:t>
      </w:r>
      <w:r w:rsidRPr="004D3B7A">
        <w:rPr>
          <w:rFonts w:ascii="Nunito Sans" w:hAnsi="Nunito Sans"/>
          <w:sz w:val="23"/>
          <w:szCs w:val="23"/>
        </w:rPr>
        <w:t xml:space="preserve"> del DELTA de transporte calculado con la </w:t>
      </w:r>
      <w:r w:rsidRPr="004D3B7A">
        <w:rPr>
          <w:rFonts w:ascii="Nunito Sans" w:hAnsi="Nunito Sans"/>
          <w:b/>
          <w:bCs/>
          <w:sz w:val="23"/>
          <w:szCs w:val="23"/>
        </w:rPr>
        <w:t>Tabla Regional Base</w:t>
      </w:r>
      <w:r w:rsidRPr="004D3B7A">
        <w:rPr>
          <w:rFonts w:ascii="Nunito Sans" w:hAnsi="Nunito Sans"/>
          <w:sz w:val="23"/>
          <w:szCs w:val="23"/>
        </w:rPr>
        <w:t xml:space="preserve"> y, cuando aplique, con el </w:t>
      </w:r>
      <w:r w:rsidRPr="004D3B7A">
        <w:rPr>
          <w:rFonts w:ascii="Nunito Sans" w:hAnsi="Nunito Sans"/>
          <w:b/>
          <w:bCs/>
          <w:sz w:val="23"/>
          <w:szCs w:val="23"/>
        </w:rPr>
        <w:t>Ajuste Municipal</w:t>
      </w:r>
      <w:r w:rsidRPr="004D3B7A">
        <w:rPr>
          <w:rFonts w:ascii="Nunito Sans" w:hAnsi="Nunito Sans"/>
          <w:sz w:val="23"/>
          <w:szCs w:val="23"/>
        </w:rPr>
        <w:t xml:space="preserve"> previamente aprobado.</w:t>
      </w:r>
      <w:r w:rsidRPr="004D3B7A">
        <w:rPr>
          <w:rFonts w:ascii="Nunito Sans" w:hAnsi="Nunito Sans"/>
          <w:sz w:val="23"/>
          <w:szCs w:val="23"/>
        </w:rPr>
        <w:br/>
        <w:t xml:space="preserve">El pago se realizará por hogar o por envío, contra la radicación completa y validación del </w:t>
      </w:r>
      <w:proofErr w:type="spellStart"/>
      <w:r w:rsidRPr="004D3B7A">
        <w:rPr>
          <w:rFonts w:ascii="Nunito Sans" w:hAnsi="Nunito Sans"/>
          <w:sz w:val="23"/>
          <w:szCs w:val="23"/>
        </w:rPr>
        <w:t>checklist</w:t>
      </w:r>
      <w:proofErr w:type="spellEnd"/>
      <w:r w:rsidRPr="004D3B7A">
        <w:rPr>
          <w:rFonts w:ascii="Nunito Sans" w:hAnsi="Nunito Sans"/>
          <w:sz w:val="23"/>
          <w:szCs w:val="23"/>
        </w:rPr>
        <w:t>.</w:t>
      </w:r>
      <w:r w:rsidRPr="004D3B7A">
        <w:rPr>
          <w:rFonts w:ascii="Nunito Sans" w:hAnsi="Nunito Sans"/>
          <w:sz w:val="23"/>
          <w:szCs w:val="23"/>
        </w:rPr>
        <w:br/>
      </w:r>
    </w:p>
    <w:p w14:paraId="64F73D09" w14:textId="74066E83" w:rsidR="004D3B7A" w:rsidRPr="004D3B7A" w:rsidRDefault="006A5468" w:rsidP="00C13568">
      <w:pPr>
        <w:spacing w:after="0" w:line="240" w:lineRule="auto"/>
        <w:jc w:val="both"/>
        <w:rPr>
          <w:rFonts w:ascii="Nunito Sans" w:hAnsi="Nunito Sans"/>
          <w:sz w:val="23"/>
          <w:szCs w:val="23"/>
        </w:rPr>
      </w:pPr>
      <w:r w:rsidRPr="004D3B7A">
        <w:rPr>
          <w:rFonts w:ascii="Nunito Sans" w:hAnsi="Nunito Sans"/>
          <w:sz w:val="23"/>
          <w:szCs w:val="23"/>
        </w:rPr>
        <w:t>El monto por pagar</w:t>
      </w:r>
      <w:r w:rsidR="004D3B7A" w:rsidRPr="004D3B7A">
        <w:rPr>
          <w:rFonts w:ascii="Nunito Sans" w:hAnsi="Nunito Sans"/>
          <w:sz w:val="23"/>
          <w:szCs w:val="23"/>
        </w:rPr>
        <w:t xml:space="preserve"> será el menor entre el costo real soportado y el DELTA reconocible. Diferencias a favor del ejecutor se consideran </w:t>
      </w:r>
      <w:r w:rsidR="004D3B7A" w:rsidRPr="004D3B7A">
        <w:rPr>
          <w:rFonts w:ascii="Nunito Sans" w:hAnsi="Nunito Sans"/>
          <w:b/>
          <w:bCs/>
          <w:sz w:val="23"/>
          <w:szCs w:val="23"/>
        </w:rPr>
        <w:t>cofinanciación</w:t>
      </w:r>
      <w:r w:rsidR="004D3B7A" w:rsidRPr="004D3B7A">
        <w:rPr>
          <w:rFonts w:ascii="Nunito Sans" w:hAnsi="Nunito Sans"/>
          <w:sz w:val="23"/>
          <w:szCs w:val="23"/>
        </w:rPr>
        <w:t>.</w:t>
      </w:r>
    </w:p>
    <w:p w14:paraId="60519D89" w14:textId="77777777" w:rsidR="004D3B7A" w:rsidRPr="004D3B7A" w:rsidRDefault="004D3B7A" w:rsidP="00C13568">
      <w:pPr>
        <w:spacing w:after="0" w:line="240" w:lineRule="auto"/>
        <w:jc w:val="both"/>
        <w:rPr>
          <w:rFonts w:ascii="Nunito Sans" w:hAnsi="Nunito Sans"/>
          <w:b/>
          <w:bCs/>
          <w:sz w:val="23"/>
          <w:szCs w:val="23"/>
        </w:rPr>
      </w:pPr>
    </w:p>
    <w:p w14:paraId="185B78C1" w14:textId="77777777" w:rsidR="004D3B7A" w:rsidRPr="004D3B7A" w:rsidRDefault="0011181F" w:rsidP="00C13568">
      <w:pPr>
        <w:pStyle w:val="ListParagraph"/>
        <w:numPr>
          <w:ilvl w:val="0"/>
          <w:numId w:val="19"/>
        </w:numPr>
        <w:spacing w:after="0" w:line="240" w:lineRule="auto"/>
        <w:ind w:left="284"/>
        <w:jc w:val="both"/>
        <w:rPr>
          <w:rFonts w:ascii="Nunito Sans" w:hAnsi="Nunito Sans"/>
          <w:b/>
          <w:bCs/>
          <w:sz w:val="23"/>
          <w:szCs w:val="23"/>
        </w:rPr>
      </w:pPr>
      <w:r w:rsidRPr="004D3B7A">
        <w:rPr>
          <w:rFonts w:ascii="Nunito Sans" w:hAnsi="Nunito Sans"/>
          <w:b/>
          <w:bCs/>
          <w:sz w:val="23"/>
          <w:szCs w:val="23"/>
        </w:rPr>
        <w:t>Principio de buena fe sobre la información entregada.</w:t>
      </w:r>
    </w:p>
    <w:p w14:paraId="5750C180" w14:textId="77777777" w:rsidR="004D3B7A" w:rsidRPr="004D3B7A" w:rsidRDefault="004D3B7A" w:rsidP="00C13568">
      <w:pPr>
        <w:pStyle w:val="ListParagraph"/>
        <w:spacing w:after="0" w:line="240" w:lineRule="auto"/>
        <w:ind w:left="284"/>
        <w:jc w:val="both"/>
        <w:rPr>
          <w:rFonts w:ascii="Nunito Sans" w:hAnsi="Nunito Sans"/>
          <w:b/>
          <w:bCs/>
          <w:sz w:val="23"/>
          <w:szCs w:val="23"/>
        </w:rPr>
      </w:pPr>
    </w:p>
    <w:p w14:paraId="69B919F6" w14:textId="77777777" w:rsidR="004D3B7A" w:rsidRPr="004D3B7A" w:rsidRDefault="004D3B7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b/>
          <w:bCs/>
          <w:sz w:val="23"/>
          <w:szCs w:val="23"/>
        </w:rPr>
      </w:pPr>
      <w:r w:rsidRPr="004D3B7A">
        <w:rPr>
          <w:rFonts w:ascii="Nunito Sans" w:hAnsi="Nunito Sans"/>
          <w:sz w:val="23"/>
          <w:szCs w:val="23"/>
        </w:rPr>
        <w:t>El ministerio presume la veracidad de la información y documentos aportados.</w:t>
      </w:r>
    </w:p>
    <w:p w14:paraId="09843EA6" w14:textId="77777777" w:rsidR="004D3B7A" w:rsidRPr="004D3B7A" w:rsidRDefault="004D3B7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b/>
          <w:bCs/>
          <w:sz w:val="23"/>
          <w:szCs w:val="23"/>
        </w:rPr>
      </w:pPr>
      <w:r w:rsidRPr="004D3B7A">
        <w:rPr>
          <w:rFonts w:ascii="Nunito Sans" w:hAnsi="Nunito Sans"/>
          <w:sz w:val="23"/>
          <w:szCs w:val="23"/>
        </w:rPr>
        <w:t>El ejecutor declara bajo juramento que la información es veraz y coherente.</w:t>
      </w:r>
    </w:p>
    <w:p w14:paraId="1C6FC0C6" w14:textId="77777777" w:rsidR="004D3B7A" w:rsidRPr="004D3B7A" w:rsidRDefault="004D3B7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b/>
          <w:bCs/>
          <w:sz w:val="23"/>
          <w:szCs w:val="23"/>
        </w:rPr>
      </w:pPr>
      <w:r w:rsidRPr="004D3B7A">
        <w:rPr>
          <w:rFonts w:ascii="Nunito Sans" w:hAnsi="Nunito Sans"/>
          <w:sz w:val="23"/>
          <w:szCs w:val="23"/>
        </w:rPr>
        <w:t>La entidad puede verificar datos mediante visitas, cruces de registros, georreferencias y validación de facturas.</w:t>
      </w:r>
    </w:p>
    <w:p w14:paraId="72DF5B93" w14:textId="77777777" w:rsidR="004D3B7A" w:rsidRPr="004D3B7A" w:rsidRDefault="004D3B7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b/>
          <w:bCs/>
          <w:sz w:val="23"/>
          <w:szCs w:val="23"/>
        </w:rPr>
      </w:pPr>
      <w:r w:rsidRPr="004D3B7A">
        <w:rPr>
          <w:rFonts w:ascii="Nunito Sans" w:hAnsi="Nunito Sans"/>
          <w:sz w:val="23"/>
          <w:szCs w:val="23"/>
        </w:rPr>
        <w:t>Antes del pago, el ejecutor puede corregir inconsistencias sin sanción, siempre que no haya dolo.</w:t>
      </w:r>
    </w:p>
    <w:p w14:paraId="60A02789" w14:textId="77777777" w:rsidR="004D3B7A" w:rsidRPr="004D3B7A" w:rsidRDefault="004D3B7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b/>
          <w:bCs/>
          <w:sz w:val="23"/>
          <w:szCs w:val="23"/>
        </w:rPr>
      </w:pPr>
      <w:r w:rsidRPr="004D3B7A">
        <w:rPr>
          <w:rFonts w:ascii="Nunito Sans" w:hAnsi="Nunito Sans"/>
          <w:sz w:val="23"/>
          <w:szCs w:val="23"/>
        </w:rPr>
        <w:t>En caso de falsedad comprobada, la entidad puede negar pagos, exigir devoluciones y reportar a autoridades.</w:t>
      </w:r>
    </w:p>
    <w:p w14:paraId="37416FE4" w14:textId="3EF1E30C" w:rsidR="004D3B7A" w:rsidRPr="004D3B7A" w:rsidRDefault="004D3B7A" w:rsidP="00C13568">
      <w:pPr>
        <w:pStyle w:val="ListParagraph"/>
        <w:numPr>
          <w:ilvl w:val="0"/>
          <w:numId w:val="20"/>
        </w:numPr>
        <w:spacing w:after="0" w:line="240" w:lineRule="auto"/>
        <w:ind w:left="709"/>
        <w:jc w:val="both"/>
        <w:rPr>
          <w:rFonts w:ascii="Nunito Sans" w:hAnsi="Nunito Sans"/>
          <w:b/>
          <w:bCs/>
          <w:sz w:val="23"/>
          <w:szCs w:val="23"/>
        </w:rPr>
      </w:pPr>
      <w:r w:rsidRPr="004D3B7A">
        <w:rPr>
          <w:rFonts w:ascii="Nunito Sans" w:hAnsi="Nunito Sans"/>
          <w:sz w:val="23"/>
          <w:szCs w:val="23"/>
        </w:rPr>
        <w:t xml:space="preserve">El ejecutor debe conservar las evidencias </w:t>
      </w:r>
      <w:r w:rsidRPr="004D3B7A">
        <w:rPr>
          <w:rStyle w:val="Strong"/>
          <w:rFonts w:ascii="Nunito Sans" w:eastAsiaTheme="majorEastAsia" w:hAnsi="Nunito Sans"/>
          <w:sz w:val="23"/>
          <w:szCs w:val="23"/>
        </w:rPr>
        <w:t>E1–E7</w:t>
      </w:r>
      <w:r w:rsidRPr="004D3B7A">
        <w:rPr>
          <w:rFonts w:ascii="Nunito Sans" w:hAnsi="Nunito Sans"/>
          <w:sz w:val="23"/>
          <w:szCs w:val="23"/>
        </w:rPr>
        <w:t xml:space="preserve"> durante </w:t>
      </w:r>
      <w:r w:rsidRPr="004D3B7A">
        <w:rPr>
          <w:rStyle w:val="Strong"/>
          <w:rFonts w:ascii="Nunito Sans" w:eastAsiaTheme="majorEastAsia" w:hAnsi="Nunito Sans"/>
          <w:sz w:val="23"/>
          <w:szCs w:val="23"/>
        </w:rPr>
        <w:t>5 años</w:t>
      </w:r>
      <w:r w:rsidRPr="004D3B7A">
        <w:rPr>
          <w:rFonts w:ascii="Nunito Sans" w:hAnsi="Nunito Sans"/>
          <w:sz w:val="23"/>
          <w:szCs w:val="23"/>
        </w:rPr>
        <w:t>.</w:t>
      </w:r>
    </w:p>
    <w:p w14:paraId="5B2FB240" w14:textId="77777777" w:rsidR="004D3B7A" w:rsidRPr="004D3B7A" w:rsidRDefault="004D3B7A" w:rsidP="004D3B7A">
      <w:pPr>
        <w:pStyle w:val="ListParagraph"/>
        <w:spacing w:after="0" w:line="240" w:lineRule="auto"/>
        <w:ind w:left="284"/>
        <w:jc w:val="both"/>
        <w:rPr>
          <w:rFonts w:ascii="Nunito Sans" w:hAnsi="Nunito Sans"/>
          <w:sz w:val="23"/>
          <w:szCs w:val="23"/>
        </w:rPr>
      </w:pPr>
    </w:p>
    <w:p w14:paraId="459FD43C" w14:textId="77777777" w:rsidR="0011181F" w:rsidRPr="004D3B7A" w:rsidRDefault="0011181F" w:rsidP="0011181F">
      <w:pPr>
        <w:spacing w:after="0" w:line="240" w:lineRule="auto"/>
        <w:jc w:val="both"/>
        <w:rPr>
          <w:rFonts w:ascii="Nunito Sans" w:hAnsi="Nunito Sans"/>
          <w:sz w:val="23"/>
          <w:szCs w:val="23"/>
        </w:rPr>
      </w:pPr>
    </w:p>
    <w:p w14:paraId="1F9DD4AB" w14:textId="77777777" w:rsidR="0011181F" w:rsidRPr="004D3B7A" w:rsidRDefault="0011181F" w:rsidP="0011181F">
      <w:pPr>
        <w:spacing w:after="0" w:line="240" w:lineRule="auto"/>
        <w:jc w:val="both"/>
        <w:rPr>
          <w:rFonts w:ascii="Nunito Sans" w:hAnsi="Nunito Sans"/>
          <w:sz w:val="23"/>
          <w:szCs w:val="23"/>
        </w:rPr>
      </w:pPr>
    </w:p>
    <w:p w14:paraId="1CACCC6F" w14:textId="5A3D62AF" w:rsidR="006E6A57" w:rsidRPr="004D3B7A" w:rsidRDefault="006E6A57" w:rsidP="0011181F">
      <w:pPr>
        <w:spacing w:after="0" w:line="240" w:lineRule="auto"/>
        <w:rPr>
          <w:rFonts w:ascii="Nunito Sans" w:hAnsi="Nunito Sans"/>
          <w:sz w:val="23"/>
          <w:szCs w:val="23"/>
        </w:rPr>
      </w:pPr>
    </w:p>
    <w:sectPr w:rsidR="006E6A57" w:rsidRPr="004D3B7A" w:rsidSect="00EE52FC">
      <w:headerReference w:type="default" r:id="rId8"/>
      <w:footerReference w:type="default" r:id="rId9"/>
      <w:pgSz w:w="12240" w:h="15840" w:code="1"/>
      <w:pgMar w:top="1701" w:right="1418" w:bottom="170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63EBE" w14:textId="77777777" w:rsidR="003D70CC" w:rsidRDefault="003D70CC" w:rsidP="006E6A57">
      <w:pPr>
        <w:spacing w:after="0" w:line="240" w:lineRule="auto"/>
      </w:pPr>
      <w:r>
        <w:separator/>
      </w:r>
    </w:p>
  </w:endnote>
  <w:endnote w:type="continuationSeparator" w:id="0">
    <w:p w14:paraId="059B27E4" w14:textId="77777777" w:rsidR="003D70CC" w:rsidRDefault="003D70CC" w:rsidP="006E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C7B9" w14:textId="46289895" w:rsidR="00786096" w:rsidRPr="00786096" w:rsidRDefault="00786096" w:rsidP="00592F96">
    <w:pPr>
      <w:pStyle w:val="Footer"/>
      <w:tabs>
        <w:tab w:val="clear" w:pos="8838"/>
      </w:tabs>
      <w:jc w:val="center"/>
      <w:rPr>
        <w:rFonts w:ascii="Verdana" w:hAnsi="Verdana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000250" wp14:editId="7399653A">
              <wp:simplePos x="0" y="0"/>
              <wp:positionH relativeFrom="margin">
                <wp:posOffset>-62230</wp:posOffset>
              </wp:positionH>
              <wp:positionV relativeFrom="paragraph">
                <wp:posOffset>-544195</wp:posOffset>
              </wp:positionV>
              <wp:extent cx="6505575" cy="752475"/>
              <wp:effectExtent l="0" t="0" r="0" b="0"/>
              <wp:wrapNone/>
              <wp:docPr id="1982095867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5575" cy="752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7B667C" w14:textId="0F4B445A" w:rsidR="00786096" w:rsidRPr="0082671A" w:rsidRDefault="00786096" w:rsidP="00786096">
                          <w:pPr>
                            <w:spacing w:after="0" w:line="240" w:lineRule="auto"/>
                            <w:jc w:val="both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64AA0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_______________________________________________________________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_____________</w:t>
                          </w:r>
                          <w:r w:rsidR="00592F96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_______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__</w:t>
                          </w:r>
                          <w:r w:rsidRPr="00764AA0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_______</w:t>
                          </w:r>
                        </w:p>
                        <w:p w14:paraId="711F43DA" w14:textId="30EFD2D9" w:rsidR="00786096" w:rsidRPr="00764AA0" w:rsidRDefault="00786096" w:rsidP="00786096">
                          <w:pPr>
                            <w:spacing w:after="0" w:line="240" w:lineRule="auto"/>
                            <w:jc w:val="both"/>
                            <w:rPr>
                              <w:rFonts w:ascii="Verdana" w:hAnsi="Verdana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764AA0">
                            <w:rPr>
                              <w:rFonts w:ascii="Verdana" w:hAnsi="Verdana"/>
                              <w:b/>
                              <w:bCs/>
                              <w:sz w:val="16"/>
                              <w:szCs w:val="16"/>
                            </w:rPr>
                            <w:t>Ministerio de Vivienda, Ciudad y Territorio</w:t>
                          </w:r>
                          <w:r>
                            <w:rPr>
                              <w:rFonts w:ascii="Verdana" w:hAnsi="Verdana"/>
                              <w:b/>
                              <w:bCs/>
                              <w:sz w:val="16"/>
                              <w:szCs w:val="16"/>
                            </w:rPr>
                            <w:t xml:space="preserve">             </w:t>
                          </w:r>
                          <w:r w:rsidR="00E443DD">
                            <w:rPr>
                              <w:rFonts w:ascii="Verdana" w:hAnsi="Verdana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="00E443DD">
                            <w:rPr>
                              <w:rFonts w:ascii="Verdana" w:hAnsi="Verdana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="00E443DD">
                            <w:rPr>
                              <w:rFonts w:ascii="Verdana" w:hAnsi="Verdana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="00E443DD">
                            <w:rPr>
                              <w:rFonts w:ascii="Verdana" w:hAnsi="Verdana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</w:r>
                          <w:r w:rsidR="00E443DD">
                            <w:rPr>
                              <w:rFonts w:ascii="Verdana" w:hAnsi="Verdana"/>
                              <w:b/>
                              <w:bCs/>
                              <w:sz w:val="16"/>
                              <w:szCs w:val="16"/>
                            </w:rPr>
                            <w:tab/>
                            <w:t xml:space="preserve"> </w:t>
                          </w:r>
                          <w:r w:rsidR="00592F96">
                            <w:rPr>
                              <w:rFonts w:ascii="Verdana" w:hAnsi="Verdana"/>
                              <w:b/>
                              <w:bCs/>
                              <w:sz w:val="16"/>
                              <w:szCs w:val="16"/>
                            </w:rPr>
                            <w:t xml:space="preserve">           </w:t>
                          </w:r>
                          <w:r w:rsidRPr="00786096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Versión: 1</w:t>
                          </w:r>
                          <w:r w:rsidR="0082671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4</w:t>
                          </w:r>
                        </w:p>
                        <w:p w14:paraId="577AE4A6" w14:textId="5C3C4C23" w:rsidR="00786096" w:rsidRPr="00764AA0" w:rsidRDefault="00786096" w:rsidP="00786096">
                          <w:pPr>
                            <w:spacing w:after="0" w:line="240" w:lineRule="auto"/>
                            <w:jc w:val="both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64AA0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Calle 17 # 9 - 36, Bogotá D.C., Colombia</w:t>
                          </w:r>
                          <w:r w:rsidR="00E443DD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</w:r>
                          <w:r w:rsidR="00E443DD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</w:r>
                          <w:r w:rsidR="00E443DD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</w:r>
                          <w:r w:rsidR="00E443DD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</w:r>
                          <w:r w:rsidR="00E443DD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</w:r>
                          <w:r w:rsidR="00E443DD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  <w:t xml:space="preserve">  </w:t>
                          </w:r>
                          <w:r w:rsidR="00592F96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         </w:t>
                          </w:r>
                          <w:r w:rsidR="00E443DD" w:rsidRPr="00786096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Fecha: </w:t>
                          </w:r>
                          <w:r w:rsidR="0082671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01</w:t>
                          </w:r>
                          <w:r w:rsidR="00E443DD" w:rsidRPr="00786096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/0</w:t>
                          </w:r>
                          <w:r w:rsidR="0082671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4</w:t>
                          </w:r>
                          <w:r w:rsidR="00E443DD" w:rsidRPr="00786096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/202</w:t>
                          </w:r>
                          <w:r w:rsidR="0082671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5</w:t>
                          </w:r>
                        </w:p>
                        <w:p w14:paraId="20A2A839" w14:textId="2688E7B2" w:rsidR="00786096" w:rsidRPr="00764AA0" w:rsidRDefault="004148C4" w:rsidP="00786096">
                          <w:pPr>
                            <w:spacing w:after="0" w:line="240" w:lineRule="auto"/>
                            <w:jc w:val="both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PBX</w:t>
                          </w:r>
                          <w:r w:rsidR="00786096" w:rsidRPr="00764AA0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:</w:t>
                          </w:r>
                          <w:r w:rsidR="00125DD0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</w:t>
                          </w:r>
                          <w:r w:rsidR="00786096" w:rsidRPr="00764AA0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(601) 914 21 74                    </w:t>
                          </w:r>
                          <w:r w:rsidR="00E443DD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</w:r>
                          <w:r w:rsidR="00E443DD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</w:r>
                          <w:r w:rsidR="00E443DD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</w:r>
                          <w:r w:rsidR="00E443DD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 w:rsidR="00E443DD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  <w:t xml:space="preserve">  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ab/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92F96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         </w:t>
                          </w:r>
                          <w:r w:rsidR="00E443DD" w:rsidRPr="00786096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Código: GDC-PL-07</w:t>
                          </w:r>
                        </w:p>
                        <w:p w14:paraId="1B1C461C" w14:textId="77777777" w:rsidR="00786096" w:rsidRPr="00764AA0" w:rsidRDefault="00786096" w:rsidP="00786096">
                          <w:pPr>
                            <w:spacing w:after="0" w:line="240" w:lineRule="auto"/>
                            <w:ind w:firstLineChars="1500" w:firstLine="2400"/>
                            <w:jc w:val="both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764AA0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0025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4.9pt;margin-top:-42.85pt;width:512.2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" filled="f" stroked="f" strokeweight=".5pt">
              <v:textbox>
                <w:txbxContent>
                  <w:p w14:paraId="5E7B667C" w14:textId="0F4B445A" w:rsidR="00786096" w:rsidRPr="0082671A" w:rsidRDefault="00786096" w:rsidP="00786096">
                    <w:pPr>
                      <w:spacing w:after="0" w:line="240" w:lineRule="auto"/>
                      <w:jc w:val="both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64AA0">
                      <w:rPr>
                        <w:rFonts w:ascii="Verdana" w:hAnsi="Verdana"/>
                        <w:sz w:val="16"/>
                        <w:szCs w:val="16"/>
                      </w:rPr>
                      <w:t>_______________________________________________________________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_____________</w:t>
                    </w:r>
                    <w:r w:rsidR="00592F96">
                      <w:rPr>
                        <w:rFonts w:ascii="Verdana" w:hAnsi="Verdana"/>
                        <w:sz w:val="16"/>
                        <w:szCs w:val="16"/>
                      </w:rPr>
                      <w:t>_______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__</w:t>
                    </w:r>
                    <w:r w:rsidRPr="00764AA0">
                      <w:rPr>
                        <w:rFonts w:ascii="Verdana" w:hAnsi="Verdana"/>
                        <w:sz w:val="16"/>
                        <w:szCs w:val="16"/>
                      </w:rPr>
                      <w:t>_______</w:t>
                    </w:r>
                  </w:p>
                  <w:p w14:paraId="711F43DA" w14:textId="30EFD2D9" w:rsidR="00786096" w:rsidRPr="00764AA0" w:rsidRDefault="00786096" w:rsidP="00786096">
                    <w:pPr>
                      <w:spacing w:after="0" w:line="240" w:lineRule="auto"/>
                      <w:jc w:val="both"/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</w:pPr>
                    <w:r w:rsidRPr="00764AA0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t>Ministerio de Vivienda, Ciudad y Territorio</w:t>
                    </w:r>
                    <w:r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t xml:space="preserve">             </w:t>
                    </w:r>
                    <w:r w:rsidR="00E443DD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tab/>
                    </w:r>
                    <w:r w:rsidR="00E443DD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tab/>
                    </w:r>
                    <w:r w:rsidR="00E443DD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tab/>
                    </w:r>
                    <w:r w:rsidR="00E443DD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tab/>
                    </w:r>
                    <w:r w:rsidR="00E443DD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tab/>
                      <w:t xml:space="preserve"> </w:t>
                    </w:r>
                    <w:r w:rsidR="00592F96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t xml:space="preserve">           </w:t>
                    </w:r>
                    <w:r w:rsidRPr="00786096">
                      <w:rPr>
                        <w:rFonts w:ascii="Verdana" w:hAnsi="Verdana"/>
                        <w:sz w:val="16"/>
                        <w:szCs w:val="16"/>
                      </w:rPr>
                      <w:t>Versión: 1</w:t>
                    </w:r>
                    <w:r w:rsidR="0082671A">
                      <w:rPr>
                        <w:rFonts w:ascii="Verdana" w:hAnsi="Verdana"/>
                        <w:sz w:val="16"/>
                        <w:szCs w:val="16"/>
                      </w:rPr>
                      <w:t>4</w:t>
                    </w:r>
                  </w:p>
                  <w:p w14:paraId="577AE4A6" w14:textId="5C3C4C23" w:rsidR="00786096" w:rsidRPr="00764AA0" w:rsidRDefault="00786096" w:rsidP="00786096">
                    <w:pPr>
                      <w:spacing w:after="0" w:line="240" w:lineRule="auto"/>
                      <w:jc w:val="both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64AA0">
                      <w:rPr>
                        <w:rFonts w:ascii="Verdana" w:hAnsi="Verdana"/>
                        <w:sz w:val="16"/>
                        <w:szCs w:val="16"/>
                      </w:rPr>
                      <w:t>Calle 17 # 9 - 36, Bogotá D.C., Colombia</w:t>
                    </w:r>
                    <w:r w:rsidR="00E443DD">
                      <w:rPr>
                        <w:rFonts w:ascii="Verdana" w:hAnsi="Verdana"/>
                        <w:sz w:val="16"/>
                        <w:szCs w:val="16"/>
                      </w:rPr>
                      <w:tab/>
                    </w:r>
                    <w:r w:rsidR="00E443DD">
                      <w:rPr>
                        <w:rFonts w:ascii="Verdana" w:hAnsi="Verdana"/>
                        <w:sz w:val="16"/>
                        <w:szCs w:val="16"/>
                      </w:rPr>
                      <w:tab/>
                    </w:r>
                    <w:r w:rsidR="00E443DD">
                      <w:rPr>
                        <w:rFonts w:ascii="Verdana" w:hAnsi="Verdana"/>
                        <w:sz w:val="16"/>
                        <w:szCs w:val="16"/>
                      </w:rPr>
                      <w:tab/>
                    </w:r>
                    <w:r w:rsidR="00E443DD">
                      <w:rPr>
                        <w:rFonts w:ascii="Verdana" w:hAnsi="Verdana"/>
                        <w:sz w:val="16"/>
                        <w:szCs w:val="16"/>
                      </w:rPr>
                      <w:tab/>
                    </w:r>
                    <w:r w:rsidR="00E443DD">
                      <w:rPr>
                        <w:rFonts w:ascii="Verdana" w:hAnsi="Verdana"/>
                        <w:sz w:val="16"/>
                        <w:szCs w:val="16"/>
                      </w:rPr>
                      <w:tab/>
                    </w:r>
                    <w:r w:rsidR="00E443DD">
                      <w:rPr>
                        <w:rFonts w:ascii="Verdana" w:hAnsi="Verdana"/>
                        <w:sz w:val="16"/>
                        <w:szCs w:val="16"/>
                      </w:rPr>
                      <w:tab/>
                      <w:t xml:space="preserve">  </w:t>
                    </w:r>
                    <w:r w:rsidR="00592F96">
                      <w:rPr>
                        <w:rFonts w:ascii="Verdana" w:hAnsi="Verdana"/>
                        <w:sz w:val="16"/>
                        <w:szCs w:val="16"/>
                      </w:rPr>
                      <w:t xml:space="preserve">           </w:t>
                    </w:r>
                    <w:r w:rsidR="00E443DD" w:rsidRPr="00786096">
                      <w:rPr>
                        <w:rFonts w:ascii="Verdana" w:hAnsi="Verdana"/>
                        <w:sz w:val="16"/>
                        <w:szCs w:val="16"/>
                      </w:rPr>
                      <w:t xml:space="preserve">Fecha: </w:t>
                    </w:r>
                    <w:r w:rsidR="0082671A">
                      <w:rPr>
                        <w:rFonts w:ascii="Verdana" w:hAnsi="Verdana"/>
                        <w:sz w:val="16"/>
                        <w:szCs w:val="16"/>
                      </w:rPr>
                      <w:t>01</w:t>
                    </w:r>
                    <w:r w:rsidR="00E443DD" w:rsidRPr="00786096">
                      <w:rPr>
                        <w:rFonts w:ascii="Verdana" w:hAnsi="Verdana"/>
                        <w:sz w:val="16"/>
                        <w:szCs w:val="16"/>
                      </w:rPr>
                      <w:t>/0</w:t>
                    </w:r>
                    <w:r w:rsidR="0082671A">
                      <w:rPr>
                        <w:rFonts w:ascii="Verdana" w:hAnsi="Verdana"/>
                        <w:sz w:val="16"/>
                        <w:szCs w:val="16"/>
                      </w:rPr>
                      <w:t>4</w:t>
                    </w:r>
                    <w:r w:rsidR="00E443DD" w:rsidRPr="00786096">
                      <w:rPr>
                        <w:rFonts w:ascii="Verdana" w:hAnsi="Verdana"/>
                        <w:sz w:val="16"/>
                        <w:szCs w:val="16"/>
                      </w:rPr>
                      <w:t>/202</w:t>
                    </w:r>
                    <w:r w:rsidR="0082671A">
                      <w:rPr>
                        <w:rFonts w:ascii="Verdana" w:hAnsi="Verdana"/>
                        <w:sz w:val="16"/>
                        <w:szCs w:val="16"/>
                      </w:rPr>
                      <w:t>5</w:t>
                    </w:r>
                  </w:p>
                  <w:p w14:paraId="20A2A839" w14:textId="2688E7B2" w:rsidR="00786096" w:rsidRPr="00764AA0" w:rsidRDefault="004148C4" w:rsidP="00786096">
                    <w:pPr>
                      <w:spacing w:after="0" w:line="240" w:lineRule="auto"/>
                      <w:jc w:val="both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PBX</w:t>
                    </w:r>
                    <w:r w:rsidR="00786096" w:rsidRPr="00764AA0">
                      <w:rPr>
                        <w:rFonts w:ascii="Verdana" w:hAnsi="Verdana"/>
                        <w:sz w:val="16"/>
                        <w:szCs w:val="16"/>
                      </w:rPr>
                      <w:t>:</w:t>
                    </w:r>
                    <w:r w:rsidR="00125DD0">
                      <w:rPr>
                        <w:rFonts w:ascii="Verdana" w:hAnsi="Verdana"/>
                        <w:sz w:val="16"/>
                        <w:szCs w:val="16"/>
                      </w:rPr>
                      <w:t xml:space="preserve"> </w:t>
                    </w:r>
                    <w:r w:rsidR="00786096" w:rsidRPr="00764AA0">
                      <w:rPr>
                        <w:rFonts w:ascii="Verdana" w:hAnsi="Verdana"/>
                        <w:sz w:val="16"/>
                        <w:szCs w:val="16"/>
                      </w:rPr>
                      <w:t xml:space="preserve">(601) 914 21 74                    </w:t>
                    </w:r>
                    <w:r w:rsidR="00E443DD">
                      <w:rPr>
                        <w:rFonts w:ascii="Verdana" w:hAnsi="Verdana"/>
                        <w:sz w:val="16"/>
                        <w:szCs w:val="16"/>
                      </w:rPr>
                      <w:tab/>
                    </w:r>
                    <w:r w:rsidR="00E443DD">
                      <w:rPr>
                        <w:rFonts w:ascii="Verdana" w:hAnsi="Verdana"/>
                        <w:sz w:val="16"/>
                        <w:szCs w:val="16"/>
                      </w:rPr>
                      <w:tab/>
                    </w:r>
                    <w:r w:rsidR="00E443DD">
                      <w:rPr>
                        <w:rFonts w:ascii="Verdana" w:hAnsi="Verdana"/>
                        <w:sz w:val="16"/>
                        <w:szCs w:val="16"/>
                      </w:rPr>
                      <w:tab/>
                    </w:r>
                    <w:r w:rsidR="00E443DD">
                      <w:rPr>
                        <w:rFonts w:ascii="Verdana" w:hAnsi="Verdana"/>
                        <w:sz w:val="16"/>
                        <w:szCs w:val="16"/>
                      </w:rPr>
                      <w:tab/>
                    </w:r>
                    <w:proofErr w:type="gramStart"/>
                    <w:r w:rsidR="00E443DD">
                      <w:rPr>
                        <w:rFonts w:ascii="Verdana" w:hAnsi="Verdana"/>
                        <w:sz w:val="16"/>
                        <w:szCs w:val="16"/>
                      </w:rPr>
                      <w:tab/>
                      <w:t xml:space="preserve">  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ab/>
                    </w:r>
                    <w:proofErr w:type="gramEnd"/>
                    <w:r>
                      <w:rPr>
                        <w:rFonts w:ascii="Verdana" w:hAnsi="Verdana"/>
                        <w:sz w:val="16"/>
                        <w:szCs w:val="16"/>
                      </w:rPr>
                      <w:t xml:space="preserve">  </w:t>
                    </w:r>
                    <w:r w:rsidR="00592F96">
                      <w:rPr>
                        <w:rFonts w:ascii="Verdana" w:hAnsi="Verdana"/>
                        <w:sz w:val="16"/>
                        <w:szCs w:val="16"/>
                      </w:rPr>
                      <w:t xml:space="preserve">           </w:t>
                    </w:r>
                    <w:r w:rsidR="00E443DD" w:rsidRPr="00786096">
                      <w:rPr>
                        <w:rFonts w:ascii="Verdana" w:hAnsi="Verdana"/>
                        <w:sz w:val="16"/>
                        <w:szCs w:val="16"/>
                      </w:rPr>
                      <w:t>Código: GDC-PL-07</w:t>
                    </w:r>
                  </w:p>
                  <w:p w14:paraId="1B1C461C" w14:textId="77777777" w:rsidR="00786096" w:rsidRPr="00764AA0" w:rsidRDefault="00786096" w:rsidP="00786096">
                    <w:pPr>
                      <w:spacing w:after="0" w:line="240" w:lineRule="auto"/>
                      <w:ind w:firstLineChars="1500" w:firstLine="2400"/>
                      <w:jc w:val="both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764AA0">
                      <w:rPr>
                        <w:rFonts w:ascii="Verdana" w:hAnsi="Verdana"/>
                        <w:sz w:val="16"/>
                        <w:szCs w:val="16"/>
                      </w:rPr>
                      <w:t xml:space="preserve">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9037B">
      <w:rPr>
        <w:rFonts w:ascii="Verdana" w:hAnsi="Verdana"/>
        <w:sz w:val="16"/>
        <w:szCs w:val="16"/>
      </w:rPr>
      <w:t xml:space="preserve">                                                                                                                               </w:t>
    </w:r>
    <w:sdt>
      <w:sdtPr>
        <w:rPr>
          <w:rFonts w:ascii="Verdana" w:hAnsi="Verdana"/>
          <w:sz w:val="16"/>
          <w:szCs w:val="16"/>
        </w:rPr>
        <w:id w:val="11634253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Verdana" w:hAnsi="Verdana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92F96">
              <w:rPr>
                <w:rFonts w:ascii="Verdana" w:hAnsi="Verdana"/>
                <w:sz w:val="16"/>
                <w:szCs w:val="16"/>
              </w:rPr>
              <w:t xml:space="preserve">                    </w:t>
            </w:r>
            <w:r w:rsidRPr="00786096">
              <w:rPr>
                <w:rFonts w:ascii="Verdana" w:hAnsi="Verdana"/>
                <w:sz w:val="16"/>
                <w:szCs w:val="16"/>
                <w:lang w:val="es-ES"/>
              </w:rPr>
              <w:t xml:space="preserve">Página </w:t>
            </w:r>
            <w:r w:rsidRPr="00786096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786096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786096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786096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2</w:t>
            </w:r>
            <w:r w:rsidRPr="00786096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786096">
              <w:rPr>
                <w:rFonts w:ascii="Verdana" w:hAnsi="Verdana"/>
                <w:sz w:val="16"/>
                <w:szCs w:val="16"/>
                <w:lang w:val="es-ES"/>
              </w:rPr>
              <w:t xml:space="preserve"> de </w:t>
            </w:r>
            <w:r w:rsidRPr="00786096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786096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786096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786096">
              <w:rPr>
                <w:rFonts w:ascii="Verdana" w:hAnsi="Verdana"/>
                <w:b/>
                <w:bCs/>
                <w:sz w:val="16"/>
                <w:szCs w:val="16"/>
                <w:lang w:val="es-ES"/>
              </w:rPr>
              <w:t>2</w:t>
            </w:r>
            <w:r w:rsidRPr="00786096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48535FFE" w14:textId="77777777" w:rsidR="00786096" w:rsidRPr="00786096" w:rsidRDefault="00786096" w:rsidP="00786096">
    <w:pPr>
      <w:pStyle w:val="Footer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5348" w14:textId="77777777" w:rsidR="003D70CC" w:rsidRDefault="003D70CC" w:rsidP="006E6A57">
      <w:pPr>
        <w:spacing w:after="0" w:line="240" w:lineRule="auto"/>
      </w:pPr>
      <w:r>
        <w:separator/>
      </w:r>
    </w:p>
  </w:footnote>
  <w:footnote w:type="continuationSeparator" w:id="0">
    <w:p w14:paraId="1A635AAE" w14:textId="77777777" w:rsidR="003D70CC" w:rsidRDefault="003D70CC" w:rsidP="006E6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1185" w14:textId="35F03471" w:rsidR="006E6A57" w:rsidRDefault="00EE52FC">
    <w:pPr>
      <w:pStyle w:val="Header"/>
    </w:pPr>
    <w:r>
      <w:rPr>
        <w:rFonts w:ascii="Verdana" w:hAnsi="Verdana" w:cs="Arial"/>
        <w:noProof/>
        <w:lang w:eastAsia="es-CO"/>
      </w:rPr>
      <w:drawing>
        <wp:anchor distT="0" distB="0" distL="114300" distR="114300" simplePos="0" relativeHeight="251658241" behindDoc="1" locked="0" layoutInCell="1" allowOverlap="1" wp14:anchorId="5B18A984" wp14:editId="31CAC5F5">
          <wp:simplePos x="0" y="0"/>
          <wp:positionH relativeFrom="margin">
            <wp:align>center</wp:align>
          </wp:positionH>
          <wp:positionV relativeFrom="paragraph">
            <wp:posOffset>27940</wp:posOffset>
          </wp:positionV>
          <wp:extent cx="1651000" cy="621030"/>
          <wp:effectExtent l="0" t="0" r="6350" b="7620"/>
          <wp:wrapThrough wrapText="bothSides">
            <wp:wrapPolygon edited="0">
              <wp:start x="9222" y="0"/>
              <wp:lineTo x="5483" y="10601"/>
              <wp:lineTo x="0" y="14577"/>
              <wp:lineTo x="0" y="19215"/>
              <wp:lineTo x="8474" y="21202"/>
              <wp:lineTo x="12960" y="21202"/>
              <wp:lineTo x="21434" y="19215"/>
              <wp:lineTo x="21434" y="15239"/>
              <wp:lineTo x="15203" y="10601"/>
              <wp:lineTo x="12462" y="663"/>
              <wp:lineTo x="12212" y="0"/>
              <wp:lineTo x="9222" y="0"/>
            </wp:wrapPolygon>
          </wp:wrapThrough>
          <wp:docPr id="2032647650" name="0 Imagen" descr="Imagen que contiene competencia de atletismo, dibuj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Imagen que contiene competencia de atletismo, dibuj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00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7D3C"/>
    <w:multiLevelType w:val="multilevel"/>
    <w:tmpl w:val="8E18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F6728"/>
    <w:multiLevelType w:val="multilevel"/>
    <w:tmpl w:val="8F50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B4D61"/>
    <w:multiLevelType w:val="multilevel"/>
    <w:tmpl w:val="9364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00D80"/>
    <w:multiLevelType w:val="hybridMultilevel"/>
    <w:tmpl w:val="13B6A9E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736C58E">
      <w:numFmt w:val="bullet"/>
      <w:lvlText w:val="•"/>
      <w:lvlJc w:val="left"/>
      <w:pPr>
        <w:ind w:left="1440" w:hanging="360"/>
      </w:pPr>
      <w:rPr>
        <w:rFonts w:ascii="Verdana" w:eastAsiaTheme="minorHAnsi" w:hAnsi="Verdana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54991"/>
    <w:multiLevelType w:val="multilevel"/>
    <w:tmpl w:val="1576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30C53"/>
    <w:multiLevelType w:val="multilevel"/>
    <w:tmpl w:val="EABC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E38AC"/>
    <w:multiLevelType w:val="hybridMultilevel"/>
    <w:tmpl w:val="AA5AE9C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242FD"/>
    <w:multiLevelType w:val="hybridMultilevel"/>
    <w:tmpl w:val="6C0A30EA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2F44AB3"/>
    <w:multiLevelType w:val="multilevel"/>
    <w:tmpl w:val="F06E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441117"/>
    <w:multiLevelType w:val="hybridMultilevel"/>
    <w:tmpl w:val="B0869FA8"/>
    <w:lvl w:ilvl="0" w:tplc="F9CCB1FC">
      <w:start w:val="1"/>
      <w:numFmt w:val="bullet"/>
      <w:lvlText w:val="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76C12"/>
    <w:multiLevelType w:val="multilevel"/>
    <w:tmpl w:val="7134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F514B4"/>
    <w:multiLevelType w:val="hybridMultilevel"/>
    <w:tmpl w:val="0326087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3918BA"/>
    <w:multiLevelType w:val="hybridMultilevel"/>
    <w:tmpl w:val="8DC06DB8"/>
    <w:lvl w:ilvl="0" w:tplc="BD1667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22CA9"/>
    <w:multiLevelType w:val="multilevel"/>
    <w:tmpl w:val="FD1C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9227B9"/>
    <w:multiLevelType w:val="multilevel"/>
    <w:tmpl w:val="5DE80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0364ED"/>
    <w:multiLevelType w:val="hybridMultilevel"/>
    <w:tmpl w:val="6BB4673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45B7C"/>
    <w:multiLevelType w:val="multilevel"/>
    <w:tmpl w:val="E59C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DF26BC"/>
    <w:multiLevelType w:val="multilevel"/>
    <w:tmpl w:val="64E6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7E4667"/>
    <w:multiLevelType w:val="hybridMultilevel"/>
    <w:tmpl w:val="2326E0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E3BFE"/>
    <w:multiLevelType w:val="multilevel"/>
    <w:tmpl w:val="8020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A402EE"/>
    <w:multiLevelType w:val="multilevel"/>
    <w:tmpl w:val="4080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3E7BE2"/>
    <w:multiLevelType w:val="hybridMultilevel"/>
    <w:tmpl w:val="9E00E80C"/>
    <w:lvl w:ilvl="0" w:tplc="F9CCB1FC">
      <w:start w:val="1"/>
      <w:numFmt w:val="bullet"/>
      <w:lvlText w:val="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437F89"/>
    <w:multiLevelType w:val="hybridMultilevel"/>
    <w:tmpl w:val="6BB4673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62A2D"/>
    <w:multiLevelType w:val="multilevel"/>
    <w:tmpl w:val="9226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E61A55"/>
    <w:multiLevelType w:val="hybridMultilevel"/>
    <w:tmpl w:val="C0F8935A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3752485">
    <w:abstractNumId w:val="3"/>
  </w:num>
  <w:num w:numId="2" w16cid:durableId="1382359390">
    <w:abstractNumId w:val="9"/>
  </w:num>
  <w:num w:numId="3" w16cid:durableId="216403836">
    <w:abstractNumId w:val="6"/>
  </w:num>
  <w:num w:numId="4" w16cid:durableId="204559508">
    <w:abstractNumId w:val="21"/>
  </w:num>
  <w:num w:numId="5" w16cid:durableId="467934642">
    <w:abstractNumId w:val="24"/>
  </w:num>
  <w:num w:numId="6" w16cid:durableId="777530883">
    <w:abstractNumId w:val="18"/>
  </w:num>
  <w:num w:numId="7" w16cid:durableId="705910005">
    <w:abstractNumId w:val="19"/>
  </w:num>
  <w:num w:numId="8" w16cid:durableId="984550095">
    <w:abstractNumId w:val="23"/>
  </w:num>
  <w:num w:numId="9" w16cid:durableId="1441530442">
    <w:abstractNumId w:val="14"/>
  </w:num>
  <w:num w:numId="10" w16cid:durableId="1506363068">
    <w:abstractNumId w:val="0"/>
  </w:num>
  <w:num w:numId="11" w16cid:durableId="1418988458">
    <w:abstractNumId w:val="17"/>
  </w:num>
  <w:num w:numId="12" w16cid:durableId="1094128976">
    <w:abstractNumId w:val="5"/>
  </w:num>
  <w:num w:numId="13" w16cid:durableId="1301686343">
    <w:abstractNumId w:val="16"/>
  </w:num>
  <w:num w:numId="14" w16cid:durableId="547105803">
    <w:abstractNumId w:val="13"/>
  </w:num>
  <w:num w:numId="15" w16cid:durableId="219631088">
    <w:abstractNumId w:val="10"/>
  </w:num>
  <w:num w:numId="16" w16cid:durableId="1017391106">
    <w:abstractNumId w:val="4"/>
  </w:num>
  <w:num w:numId="17" w16cid:durableId="729235162">
    <w:abstractNumId w:val="1"/>
  </w:num>
  <w:num w:numId="18" w16cid:durableId="973565322">
    <w:abstractNumId w:val="2"/>
  </w:num>
  <w:num w:numId="19" w16cid:durableId="1082608189">
    <w:abstractNumId w:val="12"/>
  </w:num>
  <w:num w:numId="20" w16cid:durableId="431902850">
    <w:abstractNumId w:val="7"/>
  </w:num>
  <w:num w:numId="21" w16cid:durableId="1419017526">
    <w:abstractNumId w:val="15"/>
  </w:num>
  <w:num w:numId="22" w16cid:durableId="108352542">
    <w:abstractNumId w:val="22"/>
  </w:num>
  <w:num w:numId="23" w16cid:durableId="340008837">
    <w:abstractNumId w:val="8"/>
  </w:num>
  <w:num w:numId="24" w16cid:durableId="633799209">
    <w:abstractNumId w:val="20"/>
  </w:num>
  <w:num w:numId="25" w16cid:durableId="21153934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57"/>
    <w:rsid w:val="000119D5"/>
    <w:rsid w:val="000203C1"/>
    <w:rsid w:val="000224AA"/>
    <w:rsid w:val="00035E36"/>
    <w:rsid w:val="00040578"/>
    <w:rsid w:val="00040AC1"/>
    <w:rsid w:val="0006650C"/>
    <w:rsid w:val="000801E8"/>
    <w:rsid w:val="000D02C6"/>
    <w:rsid w:val="000E7077"/>
    <w:rsid w:val="0011181F"/>
    <w:rsid w:val="00125DD0"/>
    <w:rsid w:val="001412DE"/>
    <w:rsid w:val="0014325F"/>
    <w:rsid w:val="00161A05"/>
    <w:rsid w:val="0017079E"/>
    <w:rsid w:val="00190737"/>
    <w:rsid w:val="001A0A27"/>
    <w:rsid w:val="001C257A"/>
    <w:rsid w:val="001D4717"/>
    <w:rsid w:val="001D484A"/>
    <w:rsid w:val="00203895"/>
    <w:rsid w:val="002043C8"/>
    <w:rsid w:val="00247111"/>
    <w:rsid w:val="00266CEF"/>
    <w:rsid w:val="00283355"/>
    <w:rsid w:val="00283B65"/>
    <w:rsid w:val="002F7F3B"/>
    <w:rsid w:val="00302153"/>
    <w:rsid w:val="0032137B"/>
    <w:rsid w:val="00330E89"/>
    <w:rsid w:val="003537BC"/>
    <w:rsid w:val="00354A5F"/>
    <w:rsid w:val="003641E5"/>
    <w:rsid w:val="00380AE4"/>
    <w:rsid w:val="00384F93"/>
    <w:rsid w:val="003972D4"/>
    <w:rsid w:val="003B29B6"/>
    <w:rsid w:val="003C194A"/>
    <w:rsid w:val="003D70CC"/>
    <w:rsid w:val="003F0000"/>
    <w:rsid w:val="0040449D"/>
    <w:rsid w:val="004148C4"/>
    <w:rsid w:val="004364CA"/>
    <w:rsid w:val="004643FC"/>
    <w:rsid w:val="004D1F8C"/>
    <w:rsid w:val="004D3B7A"/>
    <w:rsid w:val="0054765F"/>
    <w:rsid w:val="005679FC"/>
    <w:rsid w:val="00592F96"/>
    <w:rsid w:val="005B05DB"/>
    <w:rsid w:val="005D6A4B"/>
    <w:rsid w:val="005F5495"/>
    <w:rsid w:val="00602BDE"/>
    <w:rsid w:val="0060510D"/>
    <w:rsid w:val="006166BF"/>
    <w:rsid w:val="00647D78"/>
    <w:rsid w:val="006619A1"/>
    <w:rsid w:val="006A5468"/>
    <w:rsid w:val="006C435A"/>
    <w:rsid w:val="006E000F"/>
    <w:rsid w:val="006E6A57"/>
    <w:rsid w:val="006F09A1"/>
    <w:rsid w:val="006F746A"/>
    <w:rsid w:val="00707066"/>
    <w:rsid w:val="007458FA"/>
    <w:rsid w:val="00745954"/>
    <w:rsid w:val="00752322"/>
    <w:rsid w:val="00763F54"/>
    <w:rsid w:val="007663CE"/>
    <w:rsid w:val="007775CC"/>
    <w:rsid w:val="00786096"/>
    <w:rsid w:val="007C3C68"/>
    <w:rsid w:val="007C704D"/>
    <w:rsid w:val="007F0B56"/>
    <w:rsid w:val="007F1FB0"/>
    <w:rsid w:val="008237AC"/>
    <w:rsid w:val="0082671A"/>
    <w:rsid w:val="00840DCA"/>
    <w:rsid w:val="008646D2"/>
    <w:rsid w:val="00887852"/>
    <w:rsid w:val="008B439D"/>
    <w:rsid w:val="008B5727"/>
    <w:rsid w:val="008F4B91"/>
    <w:rsid w:val="008F6EF7"/>
    <w:rsid w:val="009028DA"/>
    <w:rsid w:val="00913F09"/>
    <w:rsid w:val="00920F4F"/>
    <w:rsid w:val="00933AD5"/>
    <w:rsid w:val="00941867"/>
    <w:rsid w:val="0095031C"/>
    <w:rsid w:val="009563C5"/>
    <w:rsid w:val="00976795"/>
    <w:rsid w:val="00976EBC"/>
    <w:rsid w:val="00994F76"/>
    <w:rsid w:val="009F3AF0"/>
    <w:rsid w:val="00A10C68"/>
    <w:rsid w:val="00A325CB"/>
    <w:rsid w:val="00A6063F"/>
    <w:rsid w:val="00A830A4"/>
    <w:rsid w:val="00A973F6"/>
    <w:rsid w:val="00AD543E"/>
    <w:rsid w:val="00AD7236"/>
    <w:rsid w:val="00AE1C94"/>
    <w:rsid w:val="00AE6A29"/>
    <w:rsid w:val="00B037A6"/>
    <w:rsid w:val="00B47ABB"/>
    <w:rsid w:val="00BC4A91"/>
    <w:rsid w:val="00C13568"/>
    <w:rsid w:val="00C37F4D"/>
    <w:rsid w:val="00C4300A"/>
    <w:rsid w:val="00C45CAA"/>
    <w:rsid w:val="00CA053E"/>
    <w:rsid w:val="00CA05D6"/>
    <w:rsid w:val="00CA4FA2"/>
    <w:rsid w:val="00CF0A1A"/>
    <w:rsid w:val="00D22AC4"/>
    <w:rsid w:val="00D4769D"/>
    <w:rsid w:val="00D50375"/>
    <w:rsid w:val="00D54364"/>
    <w:rsid w:val="00D64DC6"/>
    <w:rsid w:val="00D93F9D"/>
    <w:rsid w:val="00D948ED"/>
    <w:rsid w:val="00DE29BD"/>
    <w:rsid w:val="00DE4421"/>
    <w:rsid w:val="00DF436C"/>
    <w:rsid w:val="00E1144E"/>
    <w:rsid w:val="00E14789"/>
    <w:rsid w:val="00E358DC"/>
    <w:rsid w:val="00E37922"/>
    <w:rsid w:val="00E443DD"/>
    <w:rsid w:val="00E50246"/>
    <w:rsid w:val="00E55FF2"/>
    <w:rsid w:val="00E67739"/>
    <w:rsid w:val="00E94F42"/>
    <w:rsid w:val="00EA1C0B"/>
    <w:rsid w:val="00EA1E06"/>
    <w:rsid w:val="00EC3502"/>
    <w:rsid w:val="00EC4415"/>
    <w:rsid w:val="00EC5018"/>
    <w:rsid w:val="00ED283C"/>
    <w:rsid w:val="00EE52FC"/>
    <w:rsid w:val="00EE6BA1"/>
    <w:rsid w:val="00EF7E05"/>
    <w:rsid w:val="00F111AB"/>
    <w:rsid w:val="00F341E8"/>
    <w:rsid w:val="00F50DD9"/>
    <w:rsid w:val="00F5351B"/>
    <w:rsid w:val="00F60606"/>
    <w:rsid w:val="00F615DC"/>
    <w:rsid w:val="00F62CCB"/>
    <w:rsid w:val="00F71A9B"/>
    <w:rsid w:val="00F7531D"/>
    <w:rsid w:val="00F9037B"/>
    <w:rsid w:val="00F945A1"/>
    <w:rsid w:val="00FB62D1"/>
    <w:rsid w:val="00FB66AA"/>
    <w:rsid w:val="00FD24C4"/>
    <w:rsid w:val="00FE1DDF"/>
    <w:rsid w:val="00FF6B47"/>
    <w:rsid w:val="50455325"/>
    <w:rsid w:val="521153E1"/>
    <w:rsid w:val="5219A869"/>
    <w:rsid w:val="66676FBB"/>
    <w:rsid w:val="7CBA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FCB97"/>
  <w15:chartTrackingRefBased/>
  <w15:docId w15:val="{D70C8788-0D38-412E-9428-B580D83C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A5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A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A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A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A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A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A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A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A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A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A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A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A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A5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E6A57"/>
    <w:rPr>
      <w:i/>
      <w:iCs/>
      <w:color w:val="404040" w:themeColor="text1" w:themeTint="BF"/>
    </w:rPr>
  </w:style>
  <w:style w:type="paragraph" w:styleId="ListParagraph">
    <w:name w:val="List Paragraph"/>
    <w:aliases w:val="titulo 3,Bullets,Bullet List,FooterText,List Paragraph1,numbered,Paragraphe de liste1,Bulletr List Paragraph,Foot,列出段落,列出段落1,List Paragraph2,List Paragraph21,Parágrafo da Lista1,リスト段落1,Listeafsnit1,lp1,Lista vistosa - Énfasis 11,VIÑETAS"/>
    <w:basedOn w:val="Normal"/>
    <w:link w:val="ListParagraphChar"/>
    <w:uiPriority w:val="34"/>
    <w:qFormat/>
    <w:rsid w:val="006E6A5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E6A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A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A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6A5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6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A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E6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A57"/>
    <w:rPr>
      <w:sz w:val="22"/>
      <w:szCs w:val="22"/>
    </w:rPr>
  </w:style>
  <w:style w:type="character" w:customStyle="1" w:styleId="ListParagraphChar">
    <w:name w:val="List Paragraph Char"/>
    <w:aliases w:val="titulo 3 Char,Bullets Char,Bullet List Char,FooterText Char,List Paragraph1 Char,numbered Char,Paragraphe de liste1 Char,Bulletr List Paragraph Char,Foot Char,列出段落 Char,列出段落1 Char,List Paragraph2 Char,List Paragraph21 Char,lp1 Char"/>
    <w:link w:val="ListParagraph"/>
    <w:uiPriority w:val="34"/>
    <w:qFormat/>
    <w:locked/>
    <w:rsid w:val="00AD7236"/>
  </w:style>
  <w:style w:type="character" w:styleId="Strong">
    <w:name w:val="Strong"/>
    <w:basedOn w:val="DefaultParagraphFont"/>
    <w:uiPriority w:val="22"/>
    <w:qFormat/>
    <w:rsid w:val="00AD7236"/>
    <w:rPr>
      <w:b/>
      <w:bCs/>
    </w:rPr>
  </w:style>
  <w:style w:type="paragraph" w:styleId="NormalWeb">
    <w:name w:val="Normal (Web)"/>
    <w:basedOn w:val="Normal"/>
    <w:uiPriority w:val="99"/>
    <w:unhideWhenUsed/>
    <w:rsid w:val="00FD2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B5298-A51E-42C2-AF43-CC8C9A55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922</Words>
  <Characters>5256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Baracaldo Godoy</dc:creator>
  <cp:keywords/>
  <dc:description/>
  <cp:lastModifiedBy>Stella  Acevedo Beltran</cp:lastModifiedBy>
  <cp:revision>21</cp:revision>
  <dcterms:created xsi:type="dcterms:W3CDTF">2025-08-22T21:40:00Z</dcterms:created>
  <dcterms:modified xsi:type="dcterms:W3CDTF">2025-08-26T16:10:00Z</dcterms:modified>
</cp:coreProperties>
</file>