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D763" w14:textId="77777777" w:rsidR="00FD2EF3" w:rsidRPr="0022260E" w:rsidRDefault="00FD2EF3" w:rsidP="00FD2EF3">
      <w:pPr>
        <w:jc w:val="both"/>
        <w:rPr>
          <w:rFonts w:cs="Arial"/>
        </w:rPr>
      </w:pPr>
    </w:p>
    <w:p w14:paraId="1DEDCB1B" w14:textId="6323866F" w:rsidR="000156BA" w:rsidRPr="0022260E" w:rsidRDefault="000156BA" w:rsidP="000156BA">
      <w:pPr>
        <w:pStyle w:val="NormalWeb"/>
        <w:jc w:val="center"/>
        <w:rPr>
          <w:rFonts w:ascii="Arial" w:eastAsia="Verdana" w:hAnsi="Arial" w:cs="Arial"/>
          <w:i/>
          <w:iCs/>
          <w:lang w:eastAsia="es-CO"/>
        </w:rPr>
      </w:pPr>
      <w:r w:rsidRPr="0022260E">
        <w:rPr>
          <w:rFonts w:ascii="Arial" w:eastAsia="Verdana" w:hAnsi="Arial" w:cs="Arial"/>
          <w:i/>
          <w:iCs/>
          <w:lang w:eastAsia="es-CO"/>
        </w:rPr>
        <w:t xml:space="preserve">“Por el cual se adiciona </w:t>
      </w:r>
      <w:r w:rsidRPr="00647F16">
        <w:rPr>
          <w:rFonts w:ascii="Arial" w:eastAsia="Verdana" w:hAnsi="Arial" w:cs="Arial"/>
          <w:i/>
          <w:iCs/>
          <w:lang w:eastAsia="es-CO"/>
        </w:rPr>
        <w:t xml:space="preserve">el </w:t>
      </w:r>
      <w:r w:rsidR="00D779B5" w:rsidRPr="00647F16">
        <w:rPr>
          <w:rFonts w:ascii="Arial" w:eastAsia="Verdana" w:hAnsi="Arial" w:cs="Arial"/>
          <w:i/>
          <w:iCs/>
          <w:lang w:eastAsia="es-CO"/>
        </w:rPr>
        <w:t xml:space="preserve">Título 13, a la Parte 1, del Libro 2 </w:t>
      </w:r>
      <w:r w:rsidRPr="00647F16">
        <w:rPr>
          <w:rFonts w:ascii="Arial" w:eastAsia="Verdana" w:hAnsi="Arial" w:cs="Arial"/>
          <w:i/>
          <w:iCs/>
          <w:lang w:eastAsia="es-CO"/>
        </w:rPr>
        <w:t>Decreto</w:t>
      </w:r>
      <w:r w:rsidRPr="0022260E">
        <w:rPr>
          <w:rFonts w:ascii="Arial" w:eastAsia="Verdana" w:hAnsi="Arial" w:cs="Arial"/>
          <w:i/>
          <w:iCs/>
          <w:lang w:eastAsia="es-CO"/>
        </w:rPr>
        <w:t xml:space="preserve"> 1077</w:t>
      </w:r>
      <w:r w:rsidR="00B646F1" w:rsidRPr="0022260E">
        <w:rPr>
          <w:rFonts w:ascii="Arial" w:eastAsia="Verdana" w:hAnsi="Arial" w:cs="Arial"/>
          <w:i/>
          <w:iCs/>
          <w:lang w:eastAsia="es-CO"/>
        </w:rPr>
        <w:t xml:space="preserve"> </w:t>
      </w:r>
      <w:r w:rsidRPr="0022260E">
        <w:rPr>
          <w:rFonts w:ascii="Arial" w:eastAsia="Verdana" w:hAnsi="Arial" w:cs="Arial"/>
          <w:i/>
          <w:iCs/>
          <w:lang w:eastAsia="es-CO"/>
        </w:rPr>
        <w:t>de 2015 en relación con el subsidio familiar de vivienda del programa de Autogestión de vivienda de interés social nueva urbana y rural”</w:t>
      </w:r>
    </w:p>
    <w:p w14:paraId="469591FE" w14:textId="77777777" w:rsidR="0009323C" w:rsidRPr="0022260E" w:rsidRDefault="0009323C" w:rsidP="0009323C">
      <w:pPr>
        <w:jc w:val="center"/>
        <w:rPr>
          <w:rFonts w:cs="Arial"/>
        </w:rPr>
      </w:pPr>
    </w:p>
    <w:p w14:paraId="730E862D" w14:textId="77777777" w:rsidR="002C26E2" w:rsidRPr="0022260E" w:rsidRDefault="002C26E2" w:rsidP="0009323C">
      <w:pPr>
        <w:jc w:val="center"/>
        <w:rPr>
          <w:rFonts w:cs="Arial"/>
        </w:rPr>
      </w:pPr>
    </w:p>
    <w:p w14:paraId="0F3E6270" w14:textId="77777777" w:rsidR="0009323C" w:rsidRPr="0022260E" w:rsidRDefault="0009323C" w:rsidP="0009323C">
      <w:pPr>
        <w:jc w:val="center"/>
        <w:rPr>
          <w:rFonts w:cs="Arial"/>
          <w:b/>
        </w:rPr>
      </w:pPr>
      <w:r w:rsidRPr="0022260E">
        <w:rPr>
          <w:rFonts w:cs="Arial"/>
          <w:b/>
        </w:rPr>
        <w:t>EL PRESIDENTE DE LA REPÚBLICA DE COLOMBIA</w:t>
      </w:r>
    </w:p>
    <w:p w14:paraId="6753205A" w14:textId="77777777" w:rsidR="00BE275C" w:rsidRPr="0022260E" w:rsidRDefault="00BE275C" w:rsidP="0009323C">
      <w:pPr>
        <w:jc w:val="center"/>
        <w:rPr>
          <w:rFonts w:cs="Arial"/>
          <w:b/>
        </w:rPr>
      </w:pPr>
    </w:p>
    <w:p w14:paraId="7B0D0957" w14:textId="77777777" w:rsidR="002C26E2" w:rsidRPr="0022260E" w:rsidRDefault="002C26E2" w:rsidP="0009323C">
      <w:pPr>
        <w:jc w:val="center"/>
        <w:rPr>
          <w:rFonts w:cs="Arial"/>
          <w:b/>
        </w:rPr>
      </w:pPr>
    </w:p>
    <w:p w14:paraId="3E2C36FB" w14:textId="77777777" w:rsidR="000156BA" w:rsidRPr="0022260E" w:rsidRDefault="000156BA" w:rsidP="00882529">
      <w:pPr>
        <w:pStyle w:val="NormalWeb"/>
        <w:jc w:val="both"/>
        <w:rPr>
          <w:rFonts w:ascii="Arial" w:eastAsia="Verdana" w:hAnsi="Arial" w:cs="Arial"/>
          <w:lang w:eastAsia="es-CO"/>
        </w:rPr>
      </w:pPr>
      <w:r w:rsidRPr="0022260E">
        <w:rPr>
          <w:rFonts w:ascii="Arial" w:eastAsia="Verdana" w:hAnsi="Arial" w:cs="Arial"/>
          <w:lang w:eastAsia="es-CO"/>
        </w:rPr>
        <w:t>En uso de sus facultades constitucionales y legales, en especial las conferidas en el numeral 11 del artículo 189 de la Constitución Política, el artículo 6° de la Ley 3 de 1991, artículo 58 y 59 Ley 489 de 1998, artículo 28 de la Ley 1469 de 2011, los artículos 4° y 255 de Ley 2079 de 2021 este último modificado por el artículo 300 de la Ley 2294 de 2023, y</w:t>
      </w:r>
    </w:p>
    <w:p w14:paraId="28B4470E" w14:textId="77777777" w:rsidR="0009323C" w:rsidRPr="0022260E" w:rsidRDefault="002C26E2" w:rsidP="0009323C">
      <w:pPr>
        <w:jc w:val="center"/>
        <w:rPr>
          <w:rFonts w:cs="Arial"/>
          <w:b/>
        </w:rPr>
      </w:pPr>
      <w:r w:rsidRPr="0022260E">
        <w:rPr>
          <w:rFonts w:cs="Arial"/>
          <w:b/>
        </w:rPr>
        <w:t>CONSIDERANDO</w:t>
      </w:r>
    </w:p>
    <w:p w14:paraId="2716B78F" w14:textId="77777777" w:rsidR="006807B3" w:rsidRPr="0022260E" w:rsidRDefault="006807B3" w:rsidP="0009323C">
      <w:pPr>
        <w:jc w:val="center"/>
        <w:rPr>
          <w:rFonts w:cs="Arial"/>
          <w:b/>
        </w:rPr>
      </w:pPr>
    </w:p>
    <w:p w14:paraId="2D8CA9C3" w14:textId="77777777" w:rsidR="0009323C" w:rsidRPr="0022260E" w:rsidRDefault="0009323C" w:rsidP="0009323C">
      <w:pPr>
        <w:jc w:val="center"/>
        <w:rPr>
          <w:rFonts w:cs="Arial"/>
        </w:rPr>
      </w:pPr>
    </w:p>
    <w:p w14:paraId="08597C41" w14:textId="77777777" w:rsidR="000156BA" w:rsidRPr="00647F16" w:rsidRDefault="000156BA" w:rsidP="000156BA">
      <w:pPr>
        <w:jc w:val="both"/>
        <w:rPr>
          <w:rFonts w:eastAsia="Verdana" w:cs="Arial"/>
        </w:rPr>
      </w:pPr>
      <w:r w:rsidRPr="0022260E">
        <w:rPr>
          <w:rFonts w:eastAsia="Verdana" w:cs="Arial"/>
        </w:rPr>
        <w:t xml:space="preserve">Que el artículo 51 de la Constitución Política consagró el derecho de todos los colombianos a tener una vivienda digna, estableciendo que el Estado es quien fija las condiciones necesarias para hacer efectivo este derecho y promueve planes de vivienda de interés social, sistemas </w:t>
      </w:r>
      <w:r w:rsidRPr="00647F16">
        <w:rPr>
          <w:rFonts w:eastAsia="Verdana" w:cs="Arial"/>
        </w:rPr>
        <w:t>adecuados de financiación a largo plazo y formas asociativas de ejecución de los programas de vivienda.</w:t>
      </w:r>
    </w:p>
    <w:p w14:paraId="6C0077FE" w14:textId="77777777" w:rsidR="000156BA" w:rsidRPr="00647F16" w:rsidRDefault="000156BA" w:rsidP="000156BA">
      <w:pPr>
        <w:jc w:val="both"/>
        <w:rPr>
          <w:rFonts w:eastAsia="Verdana" w:cs="Arial"/>
        </w:rPr>
      </w:pPr>
    </w:p>
    <w:p w14:paraId="3E55807B" w14:textId="1E14DA5F" w:rsidR="000156BA" w:rsidRDefault="000156BA" w:rsidP="000156BA">
      <w:pPr>
        <w:pStyle w:val="NormalWeb"/>
        <w:spacing w:before="0" w:beforeAutospacing="0" w:after="0" w:afterAutospacing="0"/>
        <w:jc w:val="both"/>
        <w:rPr>
          <w:rFonts w:ascii="Arial" w:eastAsia="Verdana" w:hAnsi="Arial" w:cs="Arial"/>
        </w:rPr>
      </w:pPr>
      <w:r w:rsidRPr="00647F16">
        <w:rPr>
          <w:rFonts w:ascii="Arial" w:eastAsia="Verdana" w:hAnsi="Arial" w:cs="Arial"/>
        </w:rPr>
        <w:t xml:space="preserve">Que el </w:t>
      </w:r>
      <w:r w:rsidR="00D779B5" w:rsidRPr="00647F16">
        <w:rPr>
          <w:rFonts w:ascii="Arial" w:eastAsia="Verdana" w:hAnsi="Arial" w:cs="Arial"/>
        </w:rPr>
        <w:t xml:space="preserve">inciso 1° del </w:t>
      </w:r>
      <w:r w:rsidRPr="00647F16">
        <w:rPr>
          <w:rFonts w:ascii="Arial" w:eastAsia="Verdana" w:hAnsi="Arial" w:cs="Arial"/>
        </w:rPr>
        <w:t xml:space="preserve">artículo 44 de la Ley 9º de 1989, modificado por el artículo 91 de la Ley 388 de 1997, define como Viviendas de Interés Social </w:t>
      </w:r>
      <w:r w:rsidRPr="00647F16">
        <w:rPr>
          <w:rFonts w:ascii="Arial" w:eastAsia="Verdana" w:hAnsi="Arial" w:cs="Arial"/>
          <w:i/>
          <w:iCs/>
        </w:rPr>
        <w:t xml:space="preserve">"aquellas que se desarrollen para garantizar el derecho a la vivienda de los hogares de menores ingresos. </w:t>
      </w:r>
      <w:bookmarkStart w:id="0" w:name="_Int_gw31bUjB"/>
      <w:r w:rsidRPr="00647F16">
        <w:rPr>
          <w:rFonts w:ascii="Arial" w:eastAsia="Verdana" w:hAnsi="Arial" w:cs="Arial"/>
          <w:i/>
          <w:iCs/>
        </w:rPr>
        <w:t xml:space="preserve">En cada Plan Nacional de Desarrollo el Gobierno </w:t>
      </w:r>
      <w:r w:rsidR="00D779B5" w:rsidRPr="00647F16">
        <w:rPr>
          <w:rFonts w:ascii="Arial" w:eastAsia="Verdana" w:hAnsi="Arial" w:cs="Arial"/>
          <w:i/>
          <w:iCs/>
        </w:rPr>
        <w:t>N</w:t>
      </w:r>
      <w:r w:rsidRPr="00647F16">
        <w:rPr>
          <w:rFonts w:ascii="Arial" w:eastAsia="Verdana" w:hAnsi="Arial" w:cs="Arial"/>
          <w:i/>
          <w:iCs/>
        </w:rPr>
        <w:t>acional establecerá el tipo y precio máximo de las soluciones destinadas a estos hogares teniendo en cuenta, entre otros aspectos, las características del déficit habitacional, las</w:t>
      </w:r>
      <w:r w:rsidRPr="0022260E">
        <w:rPr>
          <w:rFonts w:ascii="Arial" w:eastAsia="Verdana" w:hAnsi="Arial" w:cs="Arial"/>
          <w:i/>
          <w:iCs/>
        </w:rPr>
        <w:t xml:space="preserve"> posibilidades de acceso al crédito de los hogares, las condiciones de la oferta, el monto de recursos de crédito disponibles por parte del sector financiero y la suma de fondos del Estado destinados a los programas de vivienda”</w:t>
      </w:r>
      <w:r w:rsidRPr="0022260E">
        <w:rPr>
          <w:rFonts w:ascii="Arial" w:eastAsia="Verdana" w:hAnsi="Arial" w:cs="Arial"/>
        </w:rPr>
        <w:t>.</w:t>
      </w:r>
      <w:bookmarkEnd w:id="0"/>
    </w:p>
    <w:p w14:paraId="333CCF9E" w14:textId="77777777" w:rsidR="0022260E" w:rsidRPr="0022260E" w:rsidRDefault="0022260E" w:rsidP="000156BA">
      <w:pPr>
        <w:pStyle w:val="NormalWeb"/>
        <w:spacing w:before="0" w:beforeAutospacing="0" w:after="0" w:afterAutospacing="0"/>
        <w:jc w:val="both"/>
        <w:rPr>
          <w:rFonts w:ascii="Arial" w:eastAsia="Verdana" w:hAnsi="Arial" w:cs="Arial"/>
        </w:rPr>
      </w:pPr>
    </w:p>
    <w:p w14:paraId="712ED076" w14:textId="04C53BD6" w:rsidR="000156BA" w:rsidRPr="0022260E" w:rsidRDefault="00D779B5" w:rsidP="000156BA">
      <w:pPr>
        <w:jc w:val="both"/>
        <w:rPr>
          <w:rFonts w:eastAsia="Verdana" w:cs="Arial"/>
        </w:rPr>
      </w:pPr>
      <w:r w:rsidRPr="00647F16">
        <w:rPr>
          <w:rFonts w:eastAsia="Verdana" w:cs="Arial"/>
        </w:rPr>
        <w:t xml:space="preserve">Que </w:t>
      </w:r>
      <w:r w:rsidR="000156BA" w:rsidRPr="00647F16">
        <w:rPr>
          <w:rFonts w:eastAsia="Verdana" w:cs="Arial"/>
        </w:rPr>
        <w:t>el artículo 62 de la Ley 9 de 1989</w:t>
      </w:r>
      <w:r w:rsidR="00647F16">
        <w:rPr>
          <w:rFonts w:eastAsia="Verdana" w:cs="Arial"/>
        </w:rPr>
        <w:t xml:space="preserve"> </w:t>
      </w:r>
      <w:r w:rsidR="000156BA" w:rsidRPr="0022260E">
        <w:rPr>
          <w:rFonts w:eastAsia="Verdana" w:cs="Arial"/>
        </w:rPr>
        <w:t>define las Organizaciones Populares de Vivienda como “</w:t>
      </w:r>
      <w:r w:rsidR="000156BA" w:rsidRPr="0022260E">
        <w:rPr>
          <w:rFonts w:eastAsia="Verdana" w:cs="Arial"/>
          <w:i/>
          <w:iCs/>
        </w:rPr>
        <w:t xml:space="preserve">aquellas que han sido constituidas y reconocidas como entidades sin ánimo de lucro cuyo sistema financiero </w:t>
      </w:r>
      <w:r w:rsidR="00647F16">
        <w:rPr>
          <w:rFonts w:eastAsia="Verdana" w:cs="Arial"/>
          <w:i/>
          <w:iCs/>
        </w:rPr>
        <w:t>es</w:t>
      </w:r>
      <w:r w:rsidR="000156BA" w:rsidRPr="0022260E">
        <w:rPr>
          <w:rFonts w:eastAsia="Verdana" w:cs="Arial"/>
          <w:i/>
          <w:iCs/>
        </w:rPr>
        <w:t xml:space="preserve"> de economía solidaria y </w:t>
      </w:r>
      <w:r w:rsidR="00647F16" w:rsidRPr="00647F16">
        <w:rPr>
          <w:rFonts w:eastAsia="Verdana" w:cs="Arial"/>
          <w:i/>
          <w:iCs/>
        </w:rPr>
        <w:t>desarrollan programas de vivienda para sus afiliados por sistemas de autogestión o participación comunitaria</w:t>
      </w:r>
      <w:r w:rsidR="000156BA" w:rsidRPr="0022260E">
        <w:rPr>
          <w:rFonts w:eastAsia="Verdana" w:cs="Arial"/>
          <w:i/>
          <w:iCs/>
        </w:rPr>
        <w:t xml:space="preserve">. (…) </w:t>
      </w:r>
      <w:r w:rsidR="000156BA" w:rsidRPr="0022260E">
        <w:rPr>
          <w:rFonts w:eastAsia="Verdana" w:cs="Arial"/>
          <w:i/>
          <w:iCs/>
        </w:rPr>
        <w:lastRenderedPageBreak/>
        <w:t>Estas organizaciones pueden ser constituidas por sindicatos, cooperativas, asociaciones, fundaciones, corporaciones, juntas de acción comunal, fondos de empleados, empresas comunitarias y las demás que puedan asimilarse a las anteriores, en los términos previstos por la Ley”.</w:t>
      </w:r>
    </w:p>
    <w:p w14:paraId="2C0040A5" w14:textId="77777777" w:rsidR="000156BA" w:rsidRPr="0022260E" w:rsidRDefault="000156BA" w:rsidP="000156BA">
      <w:pPr>
        <w:jc w:val="both"/>
        <w:rPr>
          <w:rFonts w:eastAsia="Verdana" w:cs="Arial"/>
        </w:rPr>
      </w:pPr>
    </w:p>
    <w:p w14:paraId="20BCC47F" w14:textId="5095931C" w:rsidR="000156BA" w:rsidRPr="00243137" w:rsidRDefault="000156BA" w:rsidP="000156BA">
      <w:pPr>
        <w:jc w:val="both"/>
        <w:rPr>
          <w:rFonts w:eastAsia="Verdana" w:cs="Arial"/>
          <w:i/>
          <w:iCs/>
        </w:rPr>
      </w:pPr>
      <w:r w:rsidRPr="0022260E">
        <w:rPr>
          <w:rFonts w:eastAsia="Verdana" w:cs="Arial"/>
        </w:rPr>
        <w:t>Que el artículo 5° de la Ley 3 de 1991, modificado por el artículo 27 de la Ley 1469 de 2011, determina como solución de vivienda “</w:t>
      </w:r>
      <w:r w:rsidRPr="0022260E">
        <w:rPr>
          <w:rFonts w:eastAsia="Verdana" w:cs="Arial"/>
          <w:i/>
          <w:iCs/>
        </w:rPr>
        <w:t xml:space="preserve">el conjunto de operaciones que permite a un hogar disponer de habitación en condiciones sanitarias satisfactorias de espacio, </w:t>
      </w:r>
      <w:r w:rsidRPr="00647F16">
        <w:rPr>
          <w:rFonts w:eastAsia="Verdana" w:cs="Arial"/>
          <w:i/>
          <w:iCs/>
        </w:rPr>
        <w:t xml:space="preserve">servicios </w:t>
      </w:r>
      <w:r w:rsidRPr="00243137">
        <w:rPr>
          <w:rFonts w:eastAsia="Verdana" w:cs="Arial"/>
          <w:i/>
          <w:iCs/>
        </w:rPr>
        <w:t>públicos y calidad de estructura, o iniciar el proceso para obtenerlas en el futuro</w:t>
      </w:r>
      <w:r w:rsidR="00D779B5" w:rsidRPr="00243137">
        <w:rPr>
          <w:rFonts w:eastAsia="Verdana" w:cs="Arial"/>
          <w:i/>
          <w:iCs/>
        </w:rPr>
        <w:t xml:space="preserve"> (…)</w:t>
      </w:r>
      <w:r w:rsidRPr="00243137">
        <w:rPr>
          <w:rFonts w:eastAsia="Verdana" w:cs="Arial"/>
          <w:i/>
          <w:iCs/>
        </w:rPr>
        <w:t xml:space="preserve">”. </w:t>
      </w:r>
    </w:p>
    <w:p w14:paraId="04CB0BB7" w14:textId="77777777" w:rsidR="000156BA" w:rsidRPr="00243137" w:rsidRDefault="000156BA" w:rsidP="000156BA">
      <w:pPr>
        <w:jc w:val="both"/>
        <w:rPr>
          <w:rFonts w:eastAsia="Verdana" w:cs="Arial"/>
        </w:rPr>
      </w:pPr>
    </w:p>
    <w:p w14:paraId="7C8D1B35" w14:textId="72F41C19" w:rsidR="000156BA" w:rsidRPr="00243137" w:rsidRDefault="000156BA" w:rsidP="000156BA">
      <w:pPr>
        <w:jc w:val="both"/>
        <w:rPr>
          <w:rFonts w:eastAsia="Verdana" w:cs="Arial"/>
          <w:i/>
          <w:iCs/>
        </w:rPr>
      </w:pPr>
      <w:r w:rsidRPr="00243137">
        <w:rPr>
          <w:rFonts w:eastAsia="Verdana" w:cs="Arial"/>
        </w:rPr>
        <w:t xml:space="preserve">Que el inciso primero del </w:t>
      </w:r>
      <w:r w:rsidRPr="00243137">
        <w:rPr>
          <w:rFonts w:cs="Arial"/>
          <w:color w:val="000000"/>
        </w:rPr>
        <w:t>artículo 6° de la Ley 3 de 1991, modificado por el artículo 28 de la Ley 1469 de 2011,</w:t>
      </w:r>
      <w:r w:rsidR="00243137">
        <w:rPr>
          <w:rFonts w:cs="Arial"/>
          <w:color w:val="000000"/>
        </w:rPr>
        <w:t xml:space="preserve"> </w:t>
      </w:r>
      <w:r w:rsidR="003E425E" w:rsidRPr="00243137">
        <w:rPr>
          <w:rFonts w:ascii="Verdana" w:hAnsi="Verdana"/>
        </w:rPr>
        <w:t xml:space="preserve">modificado por el artículo 1 de la Ley 1432 de 2011, </w:t>
      </w:r>
      <w:r w:rsidRPr="00243137">
        <w:rPr>
          <w:rFonts w:eastAsia="Verdana" w:cs="Arial"/>
        </w:rPr>
        <w:t>define el Subsidio Familiar de Vivienda (SFV) “</w:t>
      </w:r>
      <w:r w:rsidRPr="00243137">
        <w:rPr>
          <w:rFonts w:eastAsia="Verdana" w:cs="Arial"/>
          <w:i/>
          <w:iCs/>
        </w:rPr>
        <w:t>como un aporte estatal en dinero o en especie, que podrá aplicarse en lotes con servicios para programas de desarrollo de autoconstrucción, entre otros, otorgado por una sola vez al beneficiario con el objeto de facilitar el acceso a una solución de vivienda de interés social o interés prioritario de las señaladas en el artículo 5 de la presente ley, sin cargo de restitución, siempre que el beneficiario cumpla con las condiciones que establece esta ley”.</w:t>
      </w:r>
    </w:p>
    <w:p w14:paraId="4C59B524" w14:textId="77777777" w:rsidR="000156BA" w:rsidRPr="00243137" w:rsidRDefault="000156BA" w:rsidP="000156BA">
      <w:pPr>
        <w:jc w:val="both"/>
        <w:rPr>
          <w:rFonts w:eastAsia="Verdana" w:cs="Arial"/>
        </w:rPr>
      </w:pPr>
    </w:p>
    <w:p w14:paraId="28870DB5" w14:textId="77777777" w:rsidR="000156BA" w:rsidRPr="0022260E" w:rsidRDefault="000156BA" w:rsidP="000156BA">
      <w:pPr>
        <w:ind w:right="-1"/>
        <w:jc w:val="both"/>
        <w:rPr>
          <w:rFonts w:eastAsia="Verdana" w:cs="Arial"/>
          <w:i/>
          <w:iCs/>
        </w:rPr>
      </w:pPr>
      <w:r w:rsidRPr="00243137">
        <w:rPr>
          <w:rFonts w:eastAsia="Verdana" w:cs="Arial"/>
        </w:rPr>
        <w:t>Que el inciso segundo ibidem establece que está</w:t>
      </w:r>
      <w:r w:rsidRPr="0022260E">
        <w:rPr>
          <w:rFonts w:eastAsia="Verdana" w:cs="Arial"/>
        </w:rPr>
        <w:t xml:space="preserve"> en cabeza del Gobierno nacional la facultad de determinar la cuantía del Subsidio Familiar de Vivienda, "</w:t>
      </w:r>
      <w:r w:rsidRPr="0022260E">
        <w:rPr>
          <w:rFonts w:eastAsia="Verdana" w:cs="Arial"/>
          <w:i/>
          <w:iCs/>
        </w:rPr>
        <w:t xml:space="preserve">de acuerdo con los recursos disponibles, el valor final de la solución de vivienda y las condiciones socioeconómicas de los beneficiarios, (...)". </w:t>
      </w:r>
    </w:p>
    <w:p w14:paraId="6025943F" w14:textId="77777777" w:rsidR="000156BA" w:rsidRPr="0022260E" w:rsidRDefault="000156BA" w:rsidP="000156BA">
      <w:pPr>
        <w:jc w:val="both"/>
        <w:rPr>
          <w:rFonts w:eastAsia="Verdana" w:cs="Arial"/>
        </w:rPr>
      </w:pPr>
    </w:p>
    <w:p w14:paraId="1CB51745" w14:textId="77777777" w:rsidR="000156BA" w:rsidRPr="0022260E" w:rsidRDefault="000156BA" w:rsidP="000156BA">
      <w:pPr>
        <w:jc w:val="both"/>
        <w:rPr>
          <w:rFonts w:eastAsia="Verdana" w:cs="Arial"/>
        </w:rPr>
      </w:pPr>
      <w:r w:rsidRPr="0022260E">
        <w:rPr>
          <w:rFonts w:eastAsia="Verdana" w:cs="Arial"/>
        </w:rPr>
        <w:t xml:space="preserve">Que el parágrafo 4° de la norma citada señala que: </w:t>
      </w:r>
      <w:r w:rsidRPr="0022260E">
        <w:rPr>
          <w:rFonts w:eastAsia="Verdana" w:cs="Arial"/>
          <w:i/>
          <w:iCs/>
        </w:rPr>
        <w:t xml:space="preserve">“Los hogares podrán acceder al subsidio familiar de vivienda de interés social otorgado por distintas entidades partícipes del Sistema Nacional de Vivienda de Interés Social y aplicarlos concurrentemente para la obtención de una solución de vivienda de interés social cuando la naturaleza de </w:t>
      </w:r>
      <w:bookmarkStart w:id="1" w:name="_Int_DFI5FKHS"/>
      <w:proofErr w:type="gramStart"/>
      <w:r w:rsidRPr="0022260E">
        <w:rPr>
          <w:rFonts w:eastAsia="Verdana" w:cs="Arial"/>
          <w:i/>
          <w:iCs/>
        </w:rPr>
        <w:t>los mismos</w:t>
      </w:r>
      <w:bookmarkEnd w:id="1"/>
      <w:proofErr w:type="gramEnd"/>
      <w:r w:rsidRPr="0022260E">
        <w:rPr>
          <w:rFonts w:eastAsia="Verdana" w:cs="Arial"/>
          <w:i/>
          <w:iCs/>
        </w:rPr>
        <w:t xml:space="preserve"> así lo permita”</w:t>
      </w:r>
      <w:r w:rsidRPr="0022260E">
        <w:rPr>
          <w:rFonts w:eastAsia="Verdana" w:cs="Arial"/>
        </w:rPr>
        <w:t>.</w:t>
      </w:r>
    </w:p>
    <w:p w14:paraId="6A4A787F" w14:textId="77777777" w:rsidR="000156BA" w:rsidRPr="0022260E" w:rsidRDefault="000156BA" w:rsidP="000156BA">
      <w:pPr>
        <w:jc w:val="both"/>
        <w:rPr>
          <w:rFonts w:eastAsia="Verdana" w:cs="Arial"/>
        </w:rPr>
      </w:pPr>
    </w:p>
    <w:p w14:paraId="45FD9673" w14:textId="32D17FA4" w:rsidR="000156BA" w:rsidRPr="0022260E" w:rsidRDefault="000156BA" w:rsidP="000156BA">
      <w:pPr>
        <w:jc w:val="both"/>
        <w:rPr>
          <w:rFonts w:eastAsia="Verdana" w:cs="Arial"/>
        </w:rPr>
      </w:pPr>
      <w:r w:rsidRPr="0022260E">
        <w:rPr>
          <w:rFonts w:eastAsia="Verdana" w:cs="Arial"/>
        </w:rPr>
        <w:t xml:space="preserve">Que el </w:t>
      </w:r>
      <w:r w:rsidRPr="00647F16">
        <w:rPr>
          <w:rFonts w:eastAsia="Verdana" w:cs="Arial"/>
        </w:rPr>
        <w:t xml:space="preserve">literal a) del numeral 2.5.1 del artículo 2.1.1.1.1.1.2 del Decreto 1077 de 2015, establece la </w:t>
      </w:r>
      <w:r w:rsidR="00CB7529" w:rsidRPr="00647F16">
        <w:rPr>
          <w:rFonts w:eastAsia="Verdana" w:cs="Arial"/>
        </w:rPr>
        <w:t xml:space="preserve">modalidad de adquisición de vivienda nueva permitiendo la </w:t>
      </w:r>
      <w:r w:rsidRPr="00647F16">
        <w:rPr>
          <w:rFonts w:eastAsia="Verdana" w:cs="Arial"/>
        </w:rPr>
        <w:t>posibilidad de construcción de viviendas con recursos del Subsidio Familiar de Vivienda, a través del sistema de autoconstrucción o autogestión</w:t>
      </w:r>
      <w:r w:rsidR="00CB7529" w:rsidRPr="00647F16">
        <w:rPr>
          <w:rFonts w:eastAsia="Verdana" w:cs="Arial"/>
        </w:rPr>
        <w:t xml:space="preserve"> y</w:t>
      </w:r>
      <w:r w:rsidRPr="00647F16">
        <w:rPr>
          <w:rFonts w:eastAsia="Verdana" w:cs="Arial"/>
        </w:rPr>
        <w:t xml:space="preserve"> mediante la </w:t>
      </w:r>
      <w:proofErr w:type="gramStart"/>
      <w:r w:rsidRPr="00647F16">
        <w:rPr>
          <w:rFonts w:eastAsia="Verdana" w:cs="Arial"/>
        </w:rPr>
        <w:t>participación activa</w:t>
      </w:r>
      <w:proofErr w:type="gramEnd"/>
      <w:r w:rsidRPr="00647F16">
        <w:rPr>
          <w:rFonts w:eastAsia="Verdana" w:cs="Arial"/>
        </w:rPr>
        <w:t xml:space="preserve"> de la comunidad.</w:t>
      </w:r>
    </w:p>
    <w:p w14:paraId="2C818C5A" w14:textId="77777777" w:rsidR="000156BA" w:rsidRPr="0022260E" w:rsidRDefault="000156BA" w:rsidP="000156BA">
      <w:pPr>
        <w:jc w:val="both"/>
        <w:rPr>
          <w:rFonts w:eastAsia="Verdana" w:cs="Arial"/>
        </w:rPr>
      </w:pPr>
      <w:r w:rsidRPr="0022260E">
        <w:rPr>
          <w:rFonts w:eastAsia="Verdana" w:cs="Arial"/>
        </w:rPr>
        <w:t>   </w:t>
      </w:r>
    </w:p>
    <w:p w14:paraId="00F2129E" w14:textId="611A2BB9" w:rsidR="000156BA" w:rsidRPr="0022260E" w:rsidRDefault="000156BA" w:rsidP="000156BA">
      <w:pPr>
        <w:autoSpaceDE w:val="0"/>
        <w:autoSpaceDN w:val="0"/>
        <w:jc w:val="both"/>
        <w:rPr>
          <w:rFonts w:eastAsia="Verdana" w:cs="Arial"/>
        </w:rPr>
      </w:pPr>
      <w:r w:rsidRPr="0022260E">
        <w:rPr>
          <w:rFonts w:eastAsia="Verdana" w:cs="Arial"/>
        </w:rPr>
        <w:t xml:space="preserve">Que el artículo 255 de la Ley 1955 de 2019, adicionado por el artículo 300 de la Ley 2294 de 2023, dispuso el traslado de competencias en materia de vivienda rural del Ministerio de Agricultura y Desarrollo Rural al Ministerio de Vivienda, Ciudad y Territorio, en virtud de lo cual fue </w:t>
      </w:r>
      <w:r w:rsidRPr="00647F16">
        <w:rPr>
          <w:rFonts w:eastAsia="Verdana" w:cs="Arial"/>
        </w:rPr>
        <w:t>expedido el Decreto 1341 de 2020, modificado por el Decreto 1247 de 2022, el cual</w:t>
      </w:r>
      <w:r w:rsidR="006966BF" w:rsidRPr="00647F16">
        <w:rPr>
          <w:rFonts w:eastAsia="Verdana" w:cs="Arial"/>
        </w:rPr>
        <w:t>,</w:t>
      </w:r>
      <w:r w:rsidRPr="00647F16">
        <w:rPr>
          <w:rFonts w:eastAsia="Verdana" w:cs="Arial"/>
        </w:rPr>
        <w:t xml:space="preserve"> adicionó </w:t>
      </w:r>
      <w:r w:rsidR="00CB6BA8" w:rsidRPr="00647F16">
        <w:rPr>
          <w:rFonts w:eastAsia="Verdana" w:cs="Arial"/>
        </w:rPr>
        <w:t>el título 10 a la parte 1 del Libro 2 d</w:t>
      </w:r>
      <w:r w:rsidRPr="00647F16">
        <w:rPr>
          <w:rFonts w:eastAsia="Verdana" w:cs="Arial"/>
        </w:rPr>
        <w:t>el</w:t>
      </w:r>
      <w:r w:rsidRPr="0022260E">
        <w:rPr>
          <w:rFonts w:eastAsia="Verdana" w:cs="Arial"/>
        </w:rPr>
        <w:t xml:space="preserve"> Decreto 1077 de 2015</w:t>
      </w:r>
      <w:r w:rsidR="00CB6BA8" w:rsidRPr="00CB6BA8">
        <w:rPr>
          <w:rFonts w:eastAsia="Verdana" w:cs="Arial"/>
        </w:rPr>
        <w:t>, en relación con la Política Pública de Vivienda Rural</w:t>
      </w:r>
      <w:r w:rsidRPr="0022260E">
        <w:rPr>
          <w:rFonts w:eastAsia="Verdana" w:cs="Arial"/>
        </w:rPr>
        <w:t>.</w:t>
      </w:r>
    </w:p>
    <w:p w14:paraId="61C0FA88" w14:textId="77777777" w:rsidR="000156BA" w:rsidRPr="0022260E" w:rsidRDefault="000156BA" w:rsidP="000156BA">
      <w:pPr>
        <w:autoSpaceDE w:val="0"/>
        <w:autoSpaceDN w:val="0"/>
        <w:jc w:val="both"/>
        <w:rPr>
          <w:rFonts w:cs="Arial"/>
        </w:rPr>
      </w:pPr>
    </w:p>
    <w:p w14:paraId="43582A05" w14:textId="77777777" w:rsidR="000156BA" w:rsidRPr="0022260E" w:rsidRDefault="000156BA" w:rsidP="000156BA">
      <w:pPr>
        <w:pStyle w:val="NormalWeb"/>
        <w:spacing w:before="0" w:beforeAutospacing="0" w:after="0" w:afterAutospacing="0"/>
        <w:jc w:val="both"/>
        <w:rPr>
          <w:rFonts w:ascii="Arial" w:eastAsia="Verdana" w:hAnsi="Arial" w:cs="Arial"/>
          <w:lang w:val="es-CO"/>
        </w:rPr>
      </w:pPr>
      <w:r w:rsidRPr="0022260E">
        <w:rPr>
          <w:rFonts w:ascii="Arial" w:eastAsia="Verdana" w:hAnsi="Arial" w:cs="Arial"/>
          <w:lang w:val="es-CO"/>
        </w:rPr>
        <w:t xml:space="preserve">Que la política de vivienda y hábitat planteada en el Plan Nacional de Desarrollo 2022-2026 </w:t>
      </w:r>
      <w:r w:rsidRPr="0022260E">
        <w:rPr>
          <w:rFonts w:ascii="Arial" w:eastAsia="Verdana" w:hAnsi="Arial" w:cs="Arial"/>
          <w:i/>
          <w:iCs/>
          <w:lang w:val="es-CO"/>
        </w:rPr>
        <w:t>“Colombia Potencia Mundial de la Vida”</w:t>
      </w:r>
      <w:r w:rsidRPr="0022260E">
        <w:rPr>
          <w:rFonts w:ascii="Arial" w:eastAsia="Verdana" w:hAnsi="Arial" w:cs="Arial"/>
          <w:lang w:val="es-CO"/>
        </w:rPr>
        <w:t>, adoptado mediante la Ley 2294 de 2023, está centrada en garantizar el acceso a una vivienda adecuada, digna y asequible para la población colombiana; para lo cual</w:t>
      </w:r>
      <w:r w:rsidR="006966BF" w:rsidRPr="0022260E">
        <w:rPr>
          <w:rFonts w:ascii="Arial" w:eastAsia="Verdana" w:hAnsi="Arial" w:cs="Arial"/>
          <w:lang w:val="es-CO"/>
        </w:rPr>
        <w:t>,</w:t>
      </w:r>
      <w:r w:rsidRPr="0022260E">
        <w:rPr>
          <w:rFonts w:ascii="Arial" w:eastAsia="Verdana" w:hAnsi="Arial" w:cs="Arial"/>
          <w:lang w:val="es-CO"/>
        </w:rPr>
        <w:t xml:space="preserve"> existen estrategias que involucran procesos de autogestión de vivienda en colaboración con organizaciones sociales y comunitarias, tanto en suelo urbano como </w:t>
      </w:r>
      <w:r w:rsidR="006966BF" w:rsidRPr="0022260E">
        <w:rPr>
          <w:rFonts w:ascii="Arial" w:eastAsia="Verdana" w:hAnsi="Arial" w:cs="Arial"/>
          <w:lang w:val="es-CO"/>
        </w:rPr>
        <w:t xml:space="preserve">en suelo </w:t>
      </w:r>
      <w:r w:rsidRPr="0022260E">
        <w:rPr>
          <w:rFonts w:ascii="Arial" w:eastAsia="Verdana" w:hAnsi="Arial" w:cs="Arial"/>
          <w:lang w:val="es-CO"/>
        </w:rPr>
        <w:t>rural.</w:t>
      </w:r>
    </w:p>
    <w:p w14:paraId="2850D55D" w14:textId="77777777" w:rsidR="000156BA" w:rsidRPr="0022260E" w:rsidRDefault="000156BA" w:rsidP="000156BA">
      <w:pPr>
        <w:jc w:val="both"/>
        <w:rPr>
          <w:rFonts w:eastAsia="Verdana" w:cs="Arial"/>
          <w:lang w:val="es-MX"/>
        </w:rPr>
      </w:pPr>
    </w:p>
    <w:p w14:paraId="40161891" w14:textId="77777777" w:rsidR="000156BA" w:rsidRPr="0022260E" w:rsidRDefault="000156BA" w:rsidP="000156BA">
      <w:pPr>
        <w:jc w:val="both"/>
        <w:rPr>
          <w:rFonts w:eastAsia="Verdana" w:cs="Arial"/>
        </w:rPr>
      </w:pPr>
      <w:r w:rsidRPr="0022260E">
        <w:rPr>
          <w:rFonts w:eastAsia="Verdana" w:cs="Arial"/>
          <w:lang w:val="es-MX"/>
        </w:rPr>
        <w:lastRenderedPageBreak/>
        <w:t xml:space="preserve">Que de acuerdo con las bases del Plan Nacional de Desarrollo 2022-2026 </w:t>
      </w:r>
      <w:r w:rsidRPr="0022260E">
        <w:rPr>
          <w:rFonts w:eastAsia="Verdana" w:cs="Arial"/>
          <w:i/>
          <w:iCs/>
          <w:lang w:val="es-MX"/>
        </w:rPr>
        <w:t>“Colombia Potencia Mundial de la Vida”</w:t>
      </w:r>
      <w:r w:rsidRPr="0022260E">
        <w:rPr>
          <w:rFonts w:eastAsia="Verdana" w:cs="Arial"/>
          <w:lang w:val="es-MX"/>
        </w:rPr>
        <w:t xml:space="preserve">, en el eje de transformación 5, titulado </w:t>
      </w:r>
      <w:r w:rsidRPr="0022260E">
        <w:rPr>
          <w:rFonts w:eastAsia="Verdana" w:cs="Arial"/>
          <w:i/>
          <w:iCs/>
          <w:lang w:val="es-MX"/>
        </w:rPr>
        <w:t>“Convergencia Regional”</w:t>
      </w:r>
      <w:r w:rsidRPr="0022260E">
        <w:rPr>
          <w:rFonts w:eastAsia="Verdana" w:cs="Arial"/>
          <w:lang w:val="es-MX"/>
        </w:rPr>
        <w:t xml:space="preserve">, a través del catalizador 3 </w:t>
      </w:r>
      <w:r w:rsidRPr="0022260E">
        <w:rPr>
          <w:rFonts w:eastAsia="Verdana" w:cs="Arial"/>
          <w:i/>
          <w:iCs/>
          <w:lang w:val="es-MX"/>
        </w:rPr>
        <w:t>“Territorios más humanos: hábitat integral”</w:t>
      </w:r>
      <w:r w:rsidRPr="0022260E">
        <w:rPr>
          <w:rFonts w:eastAsia="Verdana" w:cs="Arial"/>
          <w:lang w:val="es-MX"/>
        </w:rPr>
        <w:t>, el Gobierno nacional implementará “</w:t>
      </w:r>
      <w:r w:rsidRPr="0022260E">
        <w:rPr>
          <w:rFonts w:eastAsia="Verdana" w:cs="Arial"/>
          <w:i/>
          <w:iCs/>
          <w:lang w:val="es-MX"/>
        </w:rPr>
        <w:t>la participación de la comunidad y saberes populares en la política integral de hábitat”</w:t>
      </w:r>
      <w:r w:rsidRPr="0022260E">
        <w:rPr>
          <w:rFonts w:eastAsia="Verdana" w:cs="Arial"/>
          <w:lang w:val="es-MX"/>
        </w:rPr>
        <w:t xml:space="preserve">, lo cual implica el  cumplimiento del </w:t>
      </w:r>
      <w:r w:rsidRPr="0022260E">
        <w:rPr>
          <w:rFonts w:eastAsia="Verdana" w:cs="Arial"/>
        </w:rPr>
        <w:t>artículo 38 de la Constitución Política, esto es, garantizar el derecho de libre asociación para el desarrollo de las distintas actividades que las personas realizan en sociedad.</w:t>
      </w:r>
    </w:p>
    <w:p w14:paraId="2AB94CF7" w14:textId="77777777" w:rsidR="000156BA" w:rsidRPr="0022260E" w:rsidRDefault="000156BA" w:rsidP="000156BA">
      <w:pPr>
        <w:pStyle w:val="NormalWeb"/>
        <w:jc w:val="both"/>
        <w:rPr>
          <w:rFonts w:ascii="Arial" w:eastAsia="Verdana" w:hAnsi="Arial" w:cs="Arial"/>
          <w:lang w:val="es-CO" w:eastAsia="es-CO"/>
        </w:rPr>
      </w:pPr>
      <w:r w:rsidRPr="0022260E">
        <w:rPr>
          <w:rFonts w:ascii="Arial" w:eastAsia="Verdana" w:hAnsi="Arial" w:cs="Arial"/>
          <w:lang w:val="es-CO" w:eastAsia="es-CO"/>
        </w:rPr>
        <w:t>Que existen otro tipo de organizaciones y comunidades legalmente constituidas, facultadas para operar programas de vivienda con la respectiva acreditación de capacidad técnica, compuestas por hogares susceptibles de ser beneficiarios del Subsidio Familiar de Vivienda del que trata el presente decreto.</w:t>
      </w:r>
    </w:p>
    <w:p w14:paraId="21CA74DA" w14:textId="3E34B26E" w:rsidR="000156BA" w:rsidRPr="0022260E" w:rsidRDefault="000156BA" w:rsidP="000156BA">
      <w:pPr>
        <w:pStyle w:val="NormalWeb"/>
        <w:jc w:val="both"/>
        <w:rPr>
          <w:rFonts w:ascii="Arial" w:eastAsia="Verdana" w:hAnsi="Arial" w:cs="Arial"/>
          <w:lang w:val="es-CO" w:eastAsia="es-CO"/>
        </w:rPr>
      </w:pPr>
      <w:bookmarkStart w:id="2" w:name="_Int_zyF6dRK0"/>
      <w:r w:rsidRPr="0022260E">
        <w:rPr>
          <w:rFonts w:ascii="Arial" w:eastAsia="Verdana" w:hAnsi="Arial" w:cs="Arial"/>
          <w:lang w:val="es-CO" w:eastAsia="es-CO"/>
        </w:rPr>
        <w:t>Que de acuerdo con cifras del Departamento Administrativo Nacional de Estadísticas (DANE), a partir de la Encuesta Nacional de Calidad de Vida (ECV 2023), para el 2023, el 28,9% de los hogares colombianos vivían en déficit habitacional (5,15 millones), de los cuales, 1,21 millones de hogares (6,8%) presentaban déficit cuantitativo; mientras que 3,94 millones de hogares (22,1%) presentaban deficiencias cualitativas.</w:t>
      </w:r>
      <w:bookmarkEnd w:id="2"/>
      <w:r w:rsidRPr="0022260E">
        <w:rPr>
          <w:rFonts w:ascii="Arial" w:eastAsia="Verdana" w:hAnsi="Arial" w:cs="Arial"/>
          <w:lang w:val="es-CO" w:eastAsia="es-CO"/>
        </w:rPr>
        <w:t xml:space="preserve"> Los hogares en déficit habitacional en 2023 (5,15 millones) se distribuían casi equitativamente tanto en áreas urbanas (2,7 millones) como rurales (2,4 millones). </w:t>
      </w:r>
    </w:p>
    <w:p w14:paraId="6EF18FDB" w14:textId="7FADF2F4" w:rsidR="000156BA" w:rsidRPr="0022260E" w:rsidRDefault="000156BA" w:rsidP="000156BA">
      <w:pPr>
        <w:pStyle w:val="NormalWeb"/>
        <w:jc w:val="both"/>
        <w:rPr>
          <w:rFonts w:ascii="Arial" w:eastAsia="Verdana" w:hAnsi="Arial" w:cs="Arial"/>
          <w:lang w:val="es-CO" w:eastAsia="es-CO"/>
        </w:rPr>
      </w:pPr>
      <w:proofErr w:type="gramStart"/>
      <w:r w:rsidRPr="0022260E">
        <w:rPr>
          <w:rFonts w:ascii="Arial" w:eastAsia="Verdana" w:hAnsi="Arial" w:cs="Arial"/>
          <w:lang w:val="es-CO" w:eastAsia="es-CO"/>
        </w:rPr>
        <w:t>Que</w:t>
      </w:r>
      <w:proofErr w:type="gramEnd"/>
      <w:r w:rsidRPr="0022260E">
        <w:rPr>
          <w:rFonts w:ascii="Arial" w:eastAsia="Verdana" w:hAnsi="Arial" w:cs="Arial"/>
          <w:lang w:val="es-CO" w:eastAsia="es-CO"/>
        </w:rPr>
        <w:t xml:space="preserve"> para </w:t>
      </w:r>
      <w:r w:rsidR="009E19EE" w:rsidRPr="0022260E">
        <w:rPr>
          <w:rFonts w:ascii="Arial" w:eastAsia="Verdana" w:hAnsi="Arial" w:cs="Arial"/>
          <w:lang w:val="es-CO" w:eastAsia="es-CO"/>
        </w:rPr>
        <w:t xml:space="preserve">incidir en los </w:t>
      </w:r>
      <w:r w:rsidRPr="0022260E">
        <w:rPr>
          <w:rFonts w:ascii="Arial" w:eastAsia="Verdana" w:hAnsi="Arial" w:cs="Arial"/>
          <w:lang w:val="es-CO" w:eastAsia="es-CO"/>
        </w:rPr>
        <w:t>espacios de democracia</w:t>
      </w:r>
      <w:r w:rsidR="009E19EE" w:rsidRPr="0022260E">
        <w:rPr>
          <w:rFonts w:ascii="Arial" w:eastAsia="Verdana" w:hAnsi="Arial" w:cs="Arial"/>
          <w:lang w:val="es-CO" w:eastAsia="es-CO"/>
        </w:rPr>
        <w:t xml:space="preserve">, </w:t>
      </w:r>
      <w:r w:rsidRPr="0022260E">
        <w:rPr>
          <w:rFonts w:ascii="Arial" w:eastAsia="Verdana" w:hAnsi="Arial" w:cs="Arial"/>
          <w:lang w:val="es-CO" w:eastAsia="es-CO"/>
        </w:rPr>
        <w:t xml:space="preserve">es necesario </w:t>
      </w:r>
      <w:r w:rsidR="009E19EE" w:rsidRPr="0022260E">
        <w:rPr>
          <w:rFonts w:ascii="Arial" w:eastAsia="Verdana" w:hAnsi="Arial" w:cs="Arial"/>
          <w:lang w:val="es-CO" w:eastAsia="es-CO"/>
        </w:rPr>
        <w:t xml:space="preserve">fortalecer </w:t>
      </w:r>
      <w:r w:rsidRPr="0022260E">
        <w:rPr>
          <w:rFonts w:ascii="Arial" w:eastAsia="Verdana" w:hAnsi="Arial" w:cs="Arial"/>
          <w:lang w:val="es-CO" w:eastAsia="es-CO"/>
        </w:rPr>
        <w:t>el</w:t>
      </w:r>
      <w:r w:rsidR="009E19EE" w:rsidRPr="0022260E">
        <w:rPr>
          <w:rFonts w:ascii="Arial" w:eastAsia="Verdana" w:hAnsi="Arial" w:cs="Arial"/>
          <w:lang w:val="es-CO" w:eastAsia="es-CO"/>
        </w:rPr>
        <w:t xml:space="preserve"> rol</w:t>
      </w:r>
      <w:r w:rsidRPr="0022260E">
        <w:rPr>
          <w:rFonts w:ascii="Arial" w:eastAsia="Verdana" w:hAnsi="Arial" w:cs="Arial"/>
          <w:lang w:val="es-CO" w:eastAsia="es-CO"/>
        </w:rPr>
        <w:t xml:space="preserve"> de las organizaciones comunitarias en la producción de</w:t>
      </w:r>
      <w:r w:rsidR="009E19EE" w:rsidRPr="0022260E">
        <w:rPr>
          <w:rFonts w:ascii="Arial" w:eastAsia="Verdana" w:hAnsi="Arial" w:cs="Arial"/>
          <w:lang w:val="es-CO" w:eastAsia="es-CO"/>
        </w:rPr>
        <w:t xml:space="preserve"> sus</w:t>
      </w:r>
      <w:r w:rsidRPr="0022260E">
        <w:rPr>
          <w:rFonts w:ascii="Arial" w:eastAsia="Verdana" w:hAnsi="Arial" w:cs="Arial"/>
          <w:lang w:val="es-CO" w:eastAsia="es-CO"/>
        </w:rPr>
        <w:t xml:space="preserve"> </w:t>
      </w:r>
      <w:r w:rsidR="009E19EE" w:rsidRPr="0022260E">
        <w:rPr>
          <w:rFonts w:ascii="Arial" w:eastAsia="Verdana" w:hAnsi="Arial" w:cs="Arial"/>
          <w:lang w:val="es-CO" w:eastAsia="es-CO"/>
        </w:rPr>
        <w:t>soluciones habitacionales, fomentar la cocreación del hábitat con el fin de generar procesos de apropiación y sentido de pertenencia que aporten de manera efectiva a la generación de paz en los territorios</w:t>
      </w:r>
      <w:r w:rsidRPr="0022260E">
        <w:rPr>
          <w:rFonts w:ascii="Arial" w:eastAsia="Verdana" w:hAnsi="Arial" w:cs="Arial"/>
          <w:lang w:val="es-CO" w:eastAsia="es-CO"/>
        </w:rPr>
        <w:t>.</w:t>
      </w:r>
    </w:p>
    <w:p w14:paraId="6544D11C" w14:textId="112A5DE0" w:rsidR="009E19EE" w:rsidRPr="0022260E" w:rsidRDefault="000156BA" w:rsidP="000156BA">
      <w:pPr>
        <w:pStyle w:val="NormalWeb"/>
        <w:jc w:val="both"/>
        <w:rPr>
          <w:rFonts w:ascii="Arial" w:eastAsia="Verdana" w:hAnsi="Arial" w:cs="Arial"/>
          <w:lang w:val="es-CO" w:eastAsia="es-CO"/>
        </w:rPr>
      </w:pPr>
      <w:r w:rsidRPr="0022260E">
        <w:rPr>
          <w:rFonts w:ascii="Arial" w:eastAsia="Verdana" w:hAnsi="Arial" w:cs="Arial"/>
          <w:lang w:val="es-CO" w:eastAsia="es-CO"/>
        </w:rPr>
        <w:t xml:space="preserve">Que de acuerdo con lo expuesto, se hace necesario reglamentar las condiciones para la ejecución de un programa de autogestión de vivienda de interés social </w:t>
      </w:r>
      <w:r w:rsidR="009E19EE" w:rsidRPr="0022260E">
        <w:rPr>
          <w:rFonts w:ascii="Arial" w:eastAsia="Verdana" w:hAnsi="Arial" w:cs="Arial"/>
          <w:lang w:val="es-CO" w:eastAsia="es-CO"/>
        </w:rPr>
        <w:t xml:space="preserve">en cuyo esquema de operación se identifiquen y prioricen </w:t>
      </w:r>
      <w:r w:rsidR="009E19EE" w:rsidRPr="0022260E">
        <w:rPr>
          <w:rFonts w:ascii="Arial" w:eastAsia="Verdana" w:hAnsi="Arial" w:cs="Arial"/>
          <w:lang w:eastAsia="es-CO"/>
        </w:rPr>
        <w:t>los hogares bajo criterios de desarrollo humano, víctimas de conflicto armado, pobreza multidimensional, acceso a servicios públicos, tipo de vivienda, con enfoques diferenciales y de género que promuevan los principios de no discriminación en el acceso equitativo a las oportunidades de beneficio social, reducción de la desigualdad económica, la marginalidad política y exclusión social.</w:t>
      </w:r>
    </w:p>
    <w:p w14:paraId="69A9EED3" w14:textId="77777777" w:rsidR="006807B3" w:rsidRPr="0022260E" w:rsidRDefault="000156BA" w:rsidP="000156BA">
      <w:pPr>
        <w:pStyle w:val="NormalWeb"/>
        <w:jc w:val="both"/>
        <w:rPr>
          <w:rFonts w:ascii="Arial" w:eastAsia="Verdana" w:hAnsi="Arial" w:cs="Arial"/>
          <w:lang w:val="es-CO" w:eastAsia="es-CO"/>
        </w:rPr>
      </w:pPr>
      <w:r w:rsidRPr="0022260E">
        <w:rPr>
          <w:rFonts w:ascii="Arial" w:eastAsia="Verdana" w:hAnsi="Arial" w:cs="Arial"/>
          <w:lang w:val="es-CO" w:eastAsia="es-CO"/>
        </w:rPr>
        <w:t xml:space="preserve">Que se cumplieron con las formalidades previstas en los numerales 3 y 8 del artículo 8 del Código de Procedimiento Administrativo y de lo Contencioso Administrativo, y del artículo 2.1.2.1.14 del Decreto 1081 de 2015. </w:t>
      </w:r>
    </w:p>
    <w:p w14:paraId="373C0C63" w14:textId="0A1E5705" w:rsidR="000156BA" w:rsidRPr="0022260E" w:rsidRDefault="000D24E4" w:rsidP="000156BA">
      <w:pPr>
        <w:widowControl w:val="0"/>
        <w:pBdr>
          <w:top w:val="nil"/>
          <w:left w:val="nil"/>
          <w:bottom w:val="nil"/>
          <w:right w:val="nil"/>
          <w:between w:val="nil"/>
        </w:pBdr>
        <w:jc w:val="both"/>
        <w:rPr>
          <w:rFonts w:eastAsia="Verdana" w:cs="Arial"/>
        </w:rPr>
      </w:pPr>
      <w:r w:rsidRPr="0022260E">
        <w:rPr>
          <w:rFonts w:eastAsia="Verdana" w:cs="Arial"/>
        </w:rPr>
        <w:t>Que,</w:t>
      </w:r>
      <w:r w:rsidR="000156BA" w:rsidRPr="0022260E">
        <w:rPr>
          <w:rFonts w:eastAsia="Verdana" w:cs="Arial"/>
        </w:rPr>
        <w:t xml:space="preserve"> en mérito de lo expuesto,</w:t>
      </w:r>
    </w:p>
    <w:p w14:paraId="38B6DE2E" w14:textId="51517AD3" w:rsidR="000156BA" w:rsidRDefault="000156BA" w:rsidP="000156BA">
      <w:pPr>
        <w:widowControl w:val="0"/>
        <w:pBdr>
          <w:top w:val="nil"/>
          <w:left w:val="nil"/>
          <w:bottom w:val="nil"/>
          <w:right w:val="nil"/>
          <w:between w:val="nil"/>
        </w:pBdr>
        <w:ind w:right="49"/>
        <w:jc w:val="both"/>
        <w:rPr>
          <w:rFonts w:eastAsia="Verdana" w:cs="Arial"/>
        </w:rPr>
      </w:pPr>
    </w:p>
    <w:p w14:paraId="3DE1D641" w14:textId="77777777" w:rsidR="0022260E" w:rsidRPr="0022260E" w:rsidRDefault="0022260E" w:rsidP="000156BA">
      <w:pPr>
        <w:widowControl w:val="0"/>
        <w:pBdr>
          <w:top w:val="nil"/>
          <w:left w:val="nil"/>
          <w:bottom w:val="nil"/>
          <w:right w:val="nil"/>
          <w:between w:val="nil"/>
        </w:pBdr>
        <w:ind w:right="49"/>
        <w:jc w:val="both"/>
        <w:rPr>
          <w:rFonts w:eastAsia="Verdana" w:cs="Arial"/>
        </w:rPr>
      </w:pPr>
    </w:p>
    <w:p w14:paraId="5A7654F7"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r w:rsidRPr="0022260E">
        <w:rPr>
          <w:rFonts w:eastAsia="Verdana" w:cs="Arial"/>
          <w:b/>
          <w:bCs/>
        </w:rPr>
        <w:t>DECRETA:</w:t>
      </w:r>
    </w:p>
    <w:p w14:paraId="08A661CC" w14:textId="77777777" w:rsidR="006807B3" w:rsidRPr="0022260E" w:rsidRDefault="006807B3" w:rsidP="000156BA">
      <w:pPr>
        <w:widowControl w:val="0"/>
        <w:pBdr>
          <w:top w:val="nil"/>
          <w:left w:val="nil"/>
          <w:bottom w:val="nil"/>
          <w:right w:val="nil"/>
          <w:between w:val="nil"/>
        </w:pBdr>
        <w:ind w:left="607" w:right="49"/>
        <w:jc w:val="center"/>
        <w:rPr>
          <w:rFonts w:eastAsia="Verdana" w:cs="Arial"/>
          <w:b/>
          <w:bCs/>
        </w:rPr>
      </w:pPr>
    </w:p>
    <w:p w14:paraId="72028F52"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p>
    <w:p w14:paraId="6741302D" w14:textId="77777777" w:rsidR="000156BA" w:rsidRPr="0022260E" w:rsidRDefault="000156BA" w:rsidP="000156BA">
      <w:pPr>
        <w:widowControl w:val="0"/>
        <w:pBdr>
          <w:top w:val="nil"/>
          <w:left w:val="nil"/>
          <w:bottom w:val="nil"/>
          <w:right w:val="nil"/>
          <w:between w:val="nil"/>
        </w:pBdr>
        <w:ind w:right="49"/>
        <w:rPr>
          <w:rFonts w:eastAsia="Verdana" w:cs="Arial"/>
        </w:rPr>
      </w:pPr>
      <w:r w:rsidRPr="0022260E">
        <w:rPr>
          <w:rFonts w:eastAsia="Verdana" w:cs="Arial"/>
          <w:b/>
          <w:bCs/>
        </w:rPr>
        <w:t xml:space="preserve">Artículo 1. </w:t>
      </w:r>
      <w:r w:rsidRPr="0022260E">
        <w:rPr>
          <w:rFonts w:cs="Arial"/>
        </w:rPr>
        <w:t>Adiciónese e</w:t>
      </w:r>
      <w:r w:rsidRPr="0022260E">
        <w:rPr>
          <w:rFonts w:eastAsia="Verdana" w:cs="Arial"/>
        </w:rPr>
        <w:t>l Título 13, a la Parte 1, del Libro 2 del Decreto 1077 de 2015, el cual</w:t>
      </w:r>
      <w:r w:rsidR="00FD3F74" w:rsidRPr="0022260E">
        <w:rPr>
          <w:rFonts w:eastAsia="Verdana" w:cs="Arial"/>
        </w:rPr>
        <w:t>,</w:t>
      </w:r>
      <w:r w:rsidRPr="0022260E">
        <w:rPr>
          <w:rFonts w:eastAsia="Verdana" w:cs="Arial"/>
        </w:rPr>
        <w:t xml:space="preserve"> quedará así:</w:t>
      </w:r>
    </w:p>
    <w:p w14:paraId="4AE2240F" w14:textId="77777777" w:rsidR="00FD3F74" w:rsidRDefault="00FD3F74" w:rsidP="000156BA">
      <w:pPr>
        <w:widowControl w:val="0"/>
        <w:pBdr>
          <w:top w:val="nil"/>
          <w:left w:val="nil"/>
          <w:bottom w:val="nil"/>
          <w:right w:val="nil"/>
          <w:between w:val="nil"/>
        </w:pBdr>
        <w:ind w:right="49"/>
        <w:rPr>
          <w:rFonts w:eastAsia="Verdana" w:cs="Arial"/>
        </w:rPr>
      </w:pPr>
    </w:p>
    <w:p w14:paraId="2EA16A5A" w14:textId="77777777" w:rsidR="000D24E4" w:rsidRDefault="000D24E4" w:rsidP="000156BA">
      <w:pPr>
        <w:widowControl w:val="0"/>
        <w:pBdr>
          <w:top w:val="nil"/>
          <w:left w:val="nil"/>
          <w:bottom w:val="nil"/>
          <w:right w:val="nil"/>
          <w:between w:val="nil"/>
        </w:pBdr>
        <w:ind w:right="49"/>
        <w:rPr>
          <w:rFonts w:eastAsia="Verdana" w:cs="Arial"/>
        </w:rPr>
      </w:pPr>
    </w:p>
    <w:p w14:paraId="3794F28D" w14:textId="77777777" w:rsidR="000D24E4" w:rsidRDefault="000D24E4" w:rsidP="000156BA">
      <w:pPr>
        <w:widowControl w:val="0"/>
        <w:pBdr>
          <w:top w:val="nil"/>
          <w:left w:val="nil"/>
          <w:bottom w:val="nil"/>
          <w:right w:val="nil"/>
          <w:between w:val="nil"/>
        </w:pBdr>
        <w:ind w:right="49"/>
        <w:rPr>
          <w:rFonts w:eastAsia="Verdana" w:cs="Arial"/>
        </w:rPr>
      </w:pPr>
    </w:p>
    <w:p w14:paraId="275455D5" w14:textId="77777777" w:rsidR="000D24E4" w:rsidRPr="0022260E" w:rsidRDefault="000D24E4" w:rsidP="000156BA">
      <w:pPr>
        <w:widowControl w:val="0"/>
        <w:pBdr>
          <w:top w:val="nil"/>
          <w:left w:val="nil"/>
          <w:bottom w:val="nil"/>
          <w:right w:val="nil"/>
          <w:between w:val="nil"/>
        </w:pBdr>
        <w:ind w:right="49"/>
        <w:rPr>
          <w:rFonts w:eastAsia="Verdana" w:cs="Arial"/>
        </w:rPr>
      </w:pPr>
    </w:p>
    <w:p w14:paraId="608E3B00" w14:textId="77777777" w:rsidR="000156BA" w:rsidRPr="0022260E" w:rsidRDefault="000156BA" w:rsidP="000156BA">
      <w:pPr>
        <w:widowControl w:val="0"/>
        <w:pBdr>
          <w:top w:val="nil"/>
          <w:left w:val="nil"/>
          <w:bottom w:val="nil"/>
          <w:right w:val="nil"/>
          <w:between w:val="nil"/>
        </w:pBdr>
        <w:ind w:right="49"/>
        <w:rPr>
          <w:rFonts w:eastAsia="Verdana" w:cs="Arial"/>
        </w:rPr>
      </w:pPr>
    </w:p>
    <w:p w14:paraId="4B7A49E3"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r w:rsidRPr="0022260E">
        <w:rPr>
          <w:rFonts w:eastAsia="Verdana" w:cs="Arial"/>
          <w:b/>
          <w:bCs/>
        </w:rPr>
        <w:lastRenderedPageBreak/>
        <w:t>TÍTULO 13</w:t>
      </w:r>
    </w:p>
    <w:p w14:paraId="2D716FF8"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r w:rsidRPr="0022260E">
        <w:rPr>
          <w:rFonts w:eastAsia="Verdana" w:cs="Arial"/>
          <w:b/>
          <w:bCs/>
        </w:rPr>
        <w:t xml:space="preserve"> PROGRAMA DE AUTOGESTIÓN DE VIVIENDA DE INTERÉS SOCIAL NUEVA URBANA Y RURAL </w:t>
      </w:r>
    </w:p>
    <w:p w14:paraId="73E14326"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p>
    <w:p w14:paraId="23DA02A4" w14:textId="77777777" w:rsidR="008404F6" w:rsidRPr="0022260E" w:rsidRDefault="008404F6" w:rsidP="000156BA">
      <w:pPr>
        <w:widowControl w:val="0"/>
        <w:pBdr>
          <w:top w:val="nil"/>
          <w:left w:val="nil"/>
          <w:bottom w:val="nil"/>
          <w:right w:val="nil"/>
          <w:between w:val="nil"/>
        </w:pBdr>
        <w:ind w:left="607" w:right="49"/>
        <w:jc w:val="center"/>
        <w:rPr>
          <w:rFonts w:eastAsia="Verdana" w:cs="Arial"/>
          <w:b/>
          <w:bCs/>
        </w:rPr>
      </w:pPr>
    </w:p>
    <w:p w14:paraId="7DA40E8A"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r w:rsidRPr="0022260E">
        <w:rPr>
          <w:rFonts w:eastAsia="Verdana" w:cs="Arial"/>
          <w:b/>
          <w:bCs/>
        </w:rPr>
        <w:t>CAPÍTULO 1</w:t>
      </w:r>
    </w:p>
    <w:p w14:paraId="19CEB07B" w14:textId="77777777" w:rsidR="000156BA" w:rsidRPr="0022260E" w:rsidRDefault="000156BA" w:rsidP="000156BA">
      <w:pPr>
        <w:widowControl w:val="0"/>
        <w:pBdr>
          <w:top w:val="nil"/>
          <w:left w:val="nil"/>
          <w:bottom w:val="nil"/>
          <w:right w:val="nil"/>
          <w:between w:val="nil"/>
        </w:pBdr>
        <w:ind w:left="607" w:right="49"/>
        <w:jc w:val="center"/>
        <w:rPr>
          <w:rFonts w:eastAsia="Verdana" w:cs="Arial"/>
          <w:b/>
          <w:bCs/>
        </w:rPr>
      </w:pPr>
      <w:r w:rsidRPr="0022260E">
        <w:rPr>
          <w:rFonts w:eastAsia="Verdana" w:cs="Arial"/>
          <w:b/>
          <w:bCs/>
        </w:rPr>
        <w:t>GENERALIDADES</w:t>
      </w:r>
    </w:p>
    <w:p w14:paraId="29552B56" w14:textId="77777777" w:rsidR="000156BA" w:rsidRPr="0022260E" w:rsidRDefault="000156BA" w:rsidP="000156BA">
      <w:pPr>
        <w:pStyle w:val="NormalWeb"/>
        <w:spacing w:before="0" w:beforeAutospacing="0" w:after="0" w:afterAutospacing="0"/>
        <w:jc w:val="both"/>
        <w:rPr>
          <w:rFonts w:ascii="Arial" w:eastAsia="Verdana" w:hAnsi="Arial" w:cs="Arial"/>
          <w:b/>
        </w:rPr>
      </w:pPr>
    </w:p>
    <w:p w14:paraId="436C551D" w14:textId="77777777" w:rsidR="008404F6" w:rsidRPr="0022260E" w:rsidRDefault="008404F6" w:rsidP="000156BA">
      <w:pPr>
        <w:pStyle w:val="NormalWeb"/>
        <w:spacing w:before="0" w:beforeAutospacing="0" w:after="0" w:afterAutospacing="0"/>
        <w:jc w:val="both"/>
        <w:rPr>
          <w:rFonts w:ascii="Arial" w:eastAsia="Verdana" w:hAnsi="Arial" w:cs="Arial"/>
          <w:b/>
        </w:rPr>
      </w:pPr>
    </w:p>
    <w:p w14:paraId="2E0A0F54" w14:textId="1738EEE4" w:rsidR="000156BA" w:rsidRPr="0022260E" w:rsidRDefault="59F1E9EC" w:rsidP="59F1E9EC">
      <w:pPr>
        <w:pStyle w:val="NormalWeb"/>
        <w:spacing w:before="0" w:beforeAutospacing="0" w:after="0" w:afterAutospacing="0"/>
        <w:jc w:val="both"/>
        <w:rPr>
          <w:rFonts w:ascii="Arial" w:eastAsia="Verdana" w:hAnsi="Arial" w:cs="Arial"/>
          <w:lang w:val="es-CO" w:eastAsia="es-CO"/>
        </w:rPr>
      </w:pPr>
      <w:r w:rsidRPr="0022260E">
        <w:rPr>
          <w:rFonts w:ascii="Arial" w:eastAsia="Verdana" w:hAnsi="Arial" w:cs="Arial"/>
          <w:b/>
          <w:bCs/>
          <w:lang w:val="es-CO" w:eastAsia="es-CO"/>
        </w:rPr>
        <w:t xml:space="preserve">Artículo 2.1.13.1.1. Ámbito de aplicación. </w:t>
      </w:r>
      <w:r w:rsidRPr="0022260E">
        <w:rPr>
          <w:rFonts w:ascii="Arial" w:eastAsia="Verdana" w:hAnsi="Arial" w:cs="Arial"/>
          <w:lang w:val="es-CO" w:eastAsia="es-CO"/>
        </w:rPr>
        <w:t xml:space="preserve">Lo dispuesto en el presente título aplica al proceso de asignación del Subsidio Familiar de Vivienda para la construcción de vivienda de interés social nueva a través de las modalidades de autoconstrucción </w:t>
      </w:r>
      <w:r w:rsidR="000E347C" w:rsidRPr="0022260E">
        <w:rPr>
          <w:rFonts w:ascii="Arial" w:eastAsia="Verdana" w:hAnsi="Arial" w:cs="Arial"/>
          <w:lang w:val="es-CO" w:eastAsia="es-CO"/>
        </w:rPr>
        <w:t xml:space="preserve">y </w:t>
      </w:r>
      <w:r w:rsidRPr="0022260E">
        <w:rPr>
          <w:rFonts w:ascii="Arial" w:eastAsia="Verdana" w:hAnsi="Arial" w:cs="Arial"/>
          <w:lang w:val="es-CO" w:eastAsia="es-CO"/>
        </w:rPr>
        <w:t>construcción delegada, aplicable a suelo urbano y rural, otorgado por Fonvivienda a los hogares que pertenezcan a organizaciones y/o comunidades legalmente constituidas</w:t>
      </w:r>
      <w:r w:rsidR="00BE3F5C" w:rsidRPr="0022260E">
        <w:rPr>
          <w:rFonts w:ascii="Arial" w:eastAsia="Verdana" w:hAnsi="Arial" w:cs="Arial"/>
          <w:lang w:val="es-CO" w:eastAsia="es-CO"/>
        </w:rPr>
        <w:t xml:space="preserve"> y de manera concurrente por otras entidades otorgantes del subsidio. </w:t>
      </w:r>
    </w:p>
    <w:p w14:paraId="52FAE288" w14:textId="77777777" w:rsidR="000156BA" w:rsidRPr="0022260E" w:rsidRDefault="000156BA" w:rsidP="000156BA">
      <w:pPr>
        <w:pStyle w:val="NormalWeb"/>
        <w:spacing w:before="0" w:beforeAutospacing="0" w:after="0" w:afterAutospacing="0"/>
        <w:jc w:val="both"/>
        <w:rPr>
          <w:rFonts w:ascii="Arial" w:eastAsia="Verdana" w:hAnsi="Arial" w:cs="Arial"/>
          <w:b/>
          <w:bCs/>
          <w:lang w:val="es-CO" w:eastAsia="es-CO"/>
        </w:rPr>
      </w:pPr>
    </w:p>
    <w:p w14:paraId="7DD14D26" w14:textId="67C2B017" w:rsidR="000156BA" w:rsidRPr="0022260E" w:rsidRDefault="000156BA" w:rsidP="000156BA">
      <w:pPr>
        <w:jc w:val="both"/>
        <w:rPr>
          <w:rFonts w:eastAsia="Verdana" w:cs="Arial"/>
        </w:rPr>
      </w:pPr>
      <w:r w:rsidRPr="0022260E">
        <w:rPr>
          <w:rFonts w:eastAsia="Verdana" w:cs="Arial"/>
          <w:b/>
          <w:bCs/>
        </w:rPr>
        <w:t>Artículo 2.1.13.1.2. Definiciones</w:t>
      </w:r>
      <w:r w:rsidRPr="0022260E">
        <w:rPr>
          <w:rFonts w:eastAsia="Verdana" w:cs="Arial"/>
        </w:rPr>
        <w:t xml:space="preserve">. </w:t>
      </w:r>
      <w:r w:rsidR="001E7336" w:rsidRPr="0022260E">
        <w:rPr>
          <w:rFonts w:eastAsia="Verdana" w:cs="Arial"/>
        </w:rPr>
        <w:t>Para los efectos del presente título, se establecen las siguientes definiciones</w:t>
      </w:r>
      <w:r w:rsidRPr="0022260E">
        <w:rPr>
          <w:rFonts w:eastAsia="Verdana" w:cs="Arial"/>
        </w:rPr>
        <w:t xml:space="preserve">: </w:t>
      </w:r>
    </w:p>
    <w:p w14:paraId="6189B186" w14:textId="77777777" w:rsidR="000156BA" w:rsidRPr="0022260E" w:rsidRDefault="000156BA" w:rsidP="000156BA">
      <w:pPr>
        <w:jc w:val="both"/>
        <w:rPr>
          <w:rFonts w:eastAsia="Verdana" w:cs="Arial"/>
        </w:rPr>
      </w:pPr>
    </w:p>
    <w:p w14:paraId="26D56FBC" w14:textId="652C4C3F" w:rsidR="00435981" w:rsidRPr="0022260E" w:rsidRDefault="59F1E9EC" w:rsidP="00435981">
      <w:pPr>
        <w:pStyle w:val="NormalWeb"/>
        <w:numPr>
          <w:ilvl w:val="0"/>
          <w:numId w:val="3"/>
        </w:numPr>
        <w:spacing w:before="0" w:beforeAutospacing="0" w:after="0" w:afterAutospacing="0"/>
        <w:jc w:val="both"/>
        <w:rPr>
          <w:rFonts w:ascii="Arial" w:hAnsi="Arial" w:cs="Arial"/>
        </w:rPr>
      </w:pPr>
      <w:r w:rsidRPr="0022260E">
        <w:rPr>
          <w:rFonts w:ascii="Arial" w:hAnsi="Arial" w:cs="Arial"/>
          <w:b/>
          <w:bCs/>
        </w:rPr>
        <w:t xml:space="preserve">Autogestión. </w:t>
      </w:r>
      <w:r w:rsidRPr="0022260E">
        <w:rPr>
          <w:rFonts w:ascii="Arial" w:hAnsi="Arial" w:cs="Arial"/>
        </w:rPr>
        <w:t xml:space="preserve">Se entiende por autogestión el desarrollo de proyectos de vivienda urbana y/o rural que sean gestionados con la participación comunitaria o directamente por los hogares o mediante procesos asociativos, desde la estructuración del proyecto hasta su culminación, a través del subsidio de que trata este título, con la finalidad de que los </w:t>
      </w:r>
      <w:r w:rsidRPr="0022260E">
        <w:rPr>
          <w:rFonts w:ascii="Arial" w:eastAsia="Verdana" w:hAnsi="Arial" w:cs="Arial"/>
          <w:lang w:val="es-CO" w:eastAsia="es-CO"/>
        </w:rPr>
        <w:t>hogares que pertenezcan a organizaciones y/o comunidades legalmente constituidas</w:t>
      </w:r>
      <w:r w:rsidR="00CB78C1" w:rsidRPr="0022260E">
        <w:rPr>
          <w:rFonts w:ascii="Arial" w:eastAsia="Verdana" w:hAnsi="Arial" w:cs="Arial"/>
          <w:lang w:val="es-CO" w:eastAsia="es-CO"/>
        </w:rPr>
        <w:t xml:space="preserve"> </w:t>
      </w:r>
      <w:r w:rsidR="00586D27" w:rsidRPr="0022260E">
        <w:rPr>
          <w:rFonts w:ascii="Arial" w:eastAsia="Verdana" w:hAnsi="Arial" w:cs="Arial"/>
          <w:lang w:val="es-CO" w:eastAsia="es-CO"/>
        </w:rPr>
        <w:t>sean</w:t>
      </w:r>
      <w:r w:rsidRPr="0022260E">
        <w:rPr>
          <w:rFonts w:ascii="Arial" w:hAnsi="Arial" w:cs="Arial"/>
        </w:rPr>
        <w:t xml:space="preserve"> </w:t>
      </w:r>
      <w:r w:rsidR="000156BA" w:rsidRPr="0022260E">
        <w:rPr>
          <w:rFonts w:ascii="Arial" w:hAnsi="Arial" w:cs="Arial"/>
        </w:rPr>
        <w:t>beneficiarios del Subsidio Familiar</w:t>
      </w:r>
      <w:r w:rsidR="00586D27" w:rsidRPr="0022260E">
        <w:rPr>
          <w:rFonts w:ascii="Arial" w:hAnsi="Arial" w:cs="Arial"/>
        </w:rPr>
        <w:t xml:space="preserve"> y</w:t>
      </w:r>
      <w:r w:rsidR="000156BA" w:rsidRPr="0022260E">
        <w:rPr>
          <w:rFonts w:ascii="Arial" w:hAnsi="Arial" w:cs="Arial"/>
        </w:rPr>
        <w:t xml:space="preserve"> </w:t>
      </w:r>
      <w:r w:rsidR="00586D27" w:rsidRPr="0022260E">
        <w:rPr>
          <w:rFonts w:ascii="Arial" w:hAnsi="Arial" w:cs="Arial"/>
        </w:rPr>
        <w:t xml:space="preserve">que </w:t>
      </w:r>
      <w:r w:rsidRPr="0022260E">
        <w:rPr>
          <w:rFonts w:ascii="Arial" w:hAnsi="Arial" w:cs="Arial"/>
        </w:rPr>
        <w:t xml:space="preserve">contribuyan directamente con su trabajo en la construcción de sus viviendas. Lo anterior, a través de la gestión de los recursos, del conocimiento, el acompañamiento social y técnico a las intervenciones, así como procesos de participación de la comunidad. </w:t>
      </w:r>
    </w:p>
    <w:p w14:paraId="1C374D3D" w14:textId="77777777" w:rsidR="00435981" w:rsidRPr="0075087E" w:rsidRDefault="00435981" w:rsidP="00435981">
      <w:pPr>
        <w:pStyle w:val="NormalWeb"/>
        <w:spacing w:before="0" w:beforeAutospacing="0" w:after="0" w:afterAutospacing="0"/>
        <w:ind w:left="1080"/>
        <w:jc w:val="both"/>
        <w:rPr>
          <w:rFonts w:ascii="Arial" w:hAnsi="Arial" w:cs="Arial"/>
          <w:bCs/>
        </w:rPr>
      </w:pPr>
    </w:p>
    <w:p w14:paraId="7A6C524B" w14:textId="4811A7A3" w:rsidR="000156BA" w:rsidRPr="0022260E" w:rsidRDefault="00435981" w:rsidP="00435981">
      <w:pPr>
        <w:pStyle w:val="NormalWeb"/>
        <w:spacing w:before="0" w:beforeAutospacing="0" w:after="0" w:afterAutospacing="0"/>
        <w:ind w:left="1080"/>
        <w:jc w:val="both"/>
        <w:rPr>
          <w:rFonts w:ascii="Arial" w:hAnsi="Arial" w:cs="Arial"/>
        </w:rPr>
      </w:pPr>
      <w:r w:rsidRPr="0075087E">
        <w:rPr>
          <w:rFonts w:ascii="Arial" w:hAnsi="Arial" w:cs="Arial"/>
          <w:bCs/>
        </w:rPr>
        <w:t xml:space="preserve">La auto gestión </w:t>
      </w:r>
      <w:r w:rsidR="00AA3872" w:rsidRPr="0075087E">
        <w:rPr>
          <w:rFonts w:ascii="Arial" w:hAnsi="Arial" w:cs="Arial"/>
          <w:bCs/>
        </w:rPr>
        <w:t xml:space="preserve">se desarrolla bajo dos </w:t>
      </w:r>
      <w:r w:rsidR="59F1E9EC" w:rsidRPr="0075087E">
        <w:rPr>
          <w:rFonts w:ascii="Arial" w:hAnsi="Arial" w:cs="Arial"/>
        </w:rPr>
        <w:t>modalidades:</w:t>
      </w:r>
      <w:r w:rsidR="59F1E9EC" w:rsidRPr="0022260E">
        <w:rPr>
          <w:rFonts w:ascii="Arial" w:hAnsi="Arial" w:cs="Arial"/>
        </w:rPr>
        <w:t xml:space="preserve"> autoconstrucción y construcción delegada</w:t>
      </w:r>
      <w:r w:rsidR="008F7EDA" w:rsidRPr="0022260E">
        <w:rPr>
          <w:rFonts w:ascii="Arial" w:hAnsi="Arial" w:cs="Arial"/>
        </w:rPr>
        <w:t>:</w:t>
      </w:r>
    </w:p>
    <w:p w14:paraId="01C2843D" w14:textId="2BFA758A" w:rsidR="00453DB2" w:rsidRPr="0022260E" w:rsidRDefault="00AA4034" w:rsidP="0022260E">
      <w:pPr>
        <w:pStyle w:val="NormalWeb"/>
        <w:ind w:left="1080"/>
        <w:jc w:val="both"/>
        <w:rPr>
          <w:rFonts w:ascii="Arial" w:hAnsi="Arial" w:cs="Arial"/>
        </w:rPr>
      </w:pPr>
      <w:r w:rsidRPr="0022260E">
        <w:rPr>
          <w:rFonts w:ascii="Arial" w:hAnsi="Arial" w:cs="Arial"/>
          <w:b/>
        </w:rPr>
        <w:t>Autoconstrucción.</w:t>
      </w:r>
      <w:r w:rsidRPr="0022260E">
        <w:rPr>
          <w:rFonts w:ascii="Arial" w:hAnsi="Arial" w:cs="Arial"/>
        </w:rPr>
        <w:t xml:space="preserve"> </w:t>
      </w:r>
      <w:r w:rsidR="00453DB2" w:rsidRPr="0022260E">
        <w:rPr>
          <w:rFonts w:ascii="Arial" w:hAnsi="Arial" w:cs="Arial"/>
        </w:rPr>
        <w:t>Es</w:t>
      </w:r>
      <w:r w:rsidRPr="0022260E">
        <w:rPr>
          <w:rFonts w:ascii="Arial" w:hAnsi="Arial" w:cs="Arial"/>
        </w:rPr>
        <w:t xml:space="preserve"> la modalidad </w:t>
      </w:r>
      <w:r w:rsidR="00076433" w:rsidRPr="0022260E">
        <w:rPr>
          <w:rFonts w:ascii="Arial" w:hAnsi="Arial" w:cs="Arial"/>
        </w:rPr>
        <w:t xml:space="preserve">susceptible de aplicación del Subsidio Familiar de Vivienda </w:t>
      </w:r>
      <w:r w:rsidR="00977E9A" w:rsidRPr="0022260E">
        <w:rPr>
          <w:rFonts w:ascii="Arial" w:hAnsi="Arial" w:cs="Arial"/>
        </w:rPr>
        <w:t xml:space="preserve">para la </w:t>
      </w:r>
      <w:r w:rsidRPr="0022260E">
        <w:rPr>
          <w:rFonts w:ascii="Arial" w:hAnsi="Arial" w:cs="Arial"/>
        </w:rPr>
        <w:t xml:space="preserve">generación de una unidad de vivienda </w:t>
      </w:r>
      <w:r w:rsidR="00453DB2" w:rsidRPr="0022260E">
        <w:rPr>
          <w:rFonts w:ascii="Arial" w:hAnsi="Arial" w:cs="Arial"/>
        </w:rPr>
        <w:t xml:space="preserve">con </w:t>
      </w:r>
      <w:r w:rsidR="00977E9A" w:rsidRPr="0022260E">
        <w:rPr>
          <w:rFonts w:ascii="Arial" w:hAnsi="Arial" w:cs="Arial"/>
        </w:rPr>
        <w:t xml:space="preserve">la </w:t>
      </w:r>
      <w:r w:rsidR="00453DB2" w:rsidRPr="0022260E">
        <w:rPr>
          <w:rFonts w:ascii="Arial" w:hAnsi="Arial" w:cs="Arial"/>
        </w:rPr>
        <w:t>participación e iniciativa comunitaria</w:t>
      </w:r>
      <w:r w:rsidR="00977E9A" w:rsidRPr="0022260E">
        <w:rPr>
          <w:rFonts w:ascii="Arial" w:hAnsi="Arial" w:cs="Arial"/>
        </w:rPr>
        <w:t xml:space="preserve"> a través de sus aportes </w:t>
      </w:r>
      <w:r w:rsidR="00453DB2" w:rsidRPr="0022260E">
        <w:rPr>
          <w:rFonts w:ascii="Arial" w:hAnsi="Arial" w:cs="Arial"/>
        </w:rPr>
        <w:t>para las actividades de la obra,</w:t>
      </w:r>
      <w:r w:rsidR="00076433" w:rsidRPr="0022260E">
        <w:rPr>
          <w:rFonts w:ascii="Arial" w:hAnsi="Arial" w:cs="Arial"/>
        </w:rPr>
        <w:t xml:space="preserve"> el cual contará con acompañamiento técnico en la gestión y ejecución de estas,</w:t>
      </w:r>
      <w:r w:rsidR="00453DB2" w:rsidRPr="0022260E">
        <w:rPr>
          <w:rFonts w:ascii="Arial" w:hAnsi="Arial" w:cs="Arial"/>
        </w:rPr>
        <w:t xml:space="preserve"> generando </w:t>
      </w:r>
      <w:r w:rsidR="00076433" w:rsidRPr="0022260E">
        <w:rPr>
          <w:rFonts w:ascii="Arial" w:hAnsi="Arial" w:cs="Arial"/>
        </w:rPr>
        <w:t xml:space="preserve">un trabajo colaborativo que </w:t>
      </w:r>
      <w:r w:rsidR="00B04E38" w:rsidRPr="0022260E">
        <w:rPr>
          <w:rFonts w:ascii="Arial" w:hAnsi="Arial" w:cs="Arial"/>
        </w:rPr>
        <w:t>promueva la</w:t>
      </w:r>
      <w:r w:rsidR="00076433" w:rsidRPr="0022260E">
        <w:rPr>
          <w:rFonts w:ascii="Arial" w:hAnsi="Arial" w:cs="Arial"/>
        </w:rPr>
        <w:t xml:space="preserve"> </w:t>
      </w:r>
      <w:r w:rsidR="00977E9A" w:rsidRPr="0022260E">
        <w:rPr>
          <w:rFonts w:ascii="Arial" w:hAnsi="Arial" w:cs="Arial"/>
        </w:rPr>
        <w:t xml:space="preserve">apropiación, </w:t>
      </w:r>
      <w:r w:rsidR="00453DB2" w:rsidRPr="0022260E">
        <w:rPr>
          <w:rFonts w:ascii="Arial" w:hAnsi="Arial" w:cs="Arial"/>
        </w:rPr>
        <w:t>cohesión social y solidarida</w:t>
      </w:r>
      <w:r w:rsidR="00076433" w:rsidRPr="0022260E">
        <w:rPr>
          <w:rFonts w:ascii="Arial" w:hAnsi="Arial" w:cs="Arial"/>
        </w:rPr>
        <w:t>d entre las partes.</w:t>
      </w:r>
    </w:p>
    <w:p w14:paraId="6B5775C9" w14:textId="77777777" w:rsidR="0022260E" w:rsidRPr="0022260E" w:rsidRDefault="00977E9A" w:rsidP="00FD31DD">
      <w:pPr>
        <w:pStyle w:val="NormalWeb"/>
        <w:spacing w:before="0" w:beforeAutospacing="0" w:after="0" w:afterAutospacing="0"/>
        <w:ind w:left="1080"/>
        <w:jc w:val="both"/>
        <w:rPr>
          <w:rFonts w:ascii="Arial" w:hAnsi="Arial" w:cs="Arial"/>
        </w:rPr>
      </w:pPr>
      <w:r w:rsidRPr="0022260E">
        <w:rPr>
          <w:rFonts w:ascii="Arial" w:hAnsi="Arial" w:cs="Arial"/>
        </w:rPr>
        <w:t xml:space="preserve">El aporte de las comunidades y/o hogares beneficiarios </w:t>
      </w:r>
      <w:r w:rsidR="00453DB2" w:rsidRPr="0022260E">
        <w:rPr>
          <w:rFonts w:ascii="Arial" w:hAnsi="Arial" w:cs="Arial"/>
        </w:rPr>
        <w:t>puede darse en</w:t>
      </w:r>
      <w:r w:rsidRPr="0022260E">
        <w:rPr>
          <w:rFonts w:ascii="Arial" w:hAnsi="Arial" w:cs="Arial"/>
        </w:rPr>
        <w:t xml:space="preserve"> dinero, en especie, entre otros. Cuando el aporte es en mano de obra se puede dar en</w:t>
      </w:r>
      <w:r w:rsidR="00453DB2" w:rsidRPr="0022260E">
        <w:rPr>
          <w:rFonts w:ascii="Arial" w:hAnsi="Arial" w:cs="Arial"/>
        </w:rPr>
        <w:t xml:space="preserve"> forma de cuadrillas</w:t>
      </w:r>
      <w:r w:rsidRPr="0022260E">
        <w:rPr>
          <w:rFonts w:ascii="Arial" w:hAnsi="Arial" w:cs="Arial"/>
        </w:rPr>
        <w:t>, mingas</w:t>
      </w:r>
      <w:r w:rsidR="00453DB2" w:rsidRPr="0022260E">
        <w:rPr>
          <w:rFonts w:ascii="Arial" w:hAnsi="Arial" w:cs="Arial"/>
        </w:rPr>
        <w:t xml:space="preserve"> o grupos de trabajo organizados por un coordinador</w:t>
      </w:r>
      <w:r w:rsidRPr="0022260E">
        <w:rPr>
          <w:rFonts w:ascii="Arial" w:hAnsi="Arial" w:cs="Arial"/>
        </w:rPr>
        <w:t>.</w:t>
      </w:r>
      <w:r w:rsidR="00076433" w:rsidRPr="0022260E">
        <w:rPr>
          <w:rFonts w:ascii="Arial" w:hAnsi="Arial" w:cs="Arial"/>
        </w:rPr>
        <w:t xml:space="preserve"> </w:t>
      </w:r>
    </w:p>
    <w:p w14:paraId="7F74B55B" w14:textId="77777777" w:rsidR="0022260E" w:rsidRPr="0022260E" w:rsidRDefault="0022260E" w:rsidP="00FD31DD">
      <w:pPr>
        <w:pStyle w:val="NormalWeb"/>
        <w:spacing w:before="0" w:beforeAutospacing="0" w:after="0" w:afterAutospacing="0"/>
        <w:ind w:left="1080"/>
        <w:jc w:val="both"/>
        <w:rPr>
          <w:rFonts w:ascii="Arial" w:hAnsi="Arial" w:cs="Arial"/>
        </w:rPr>
      </w:pPr>
    </w:p>
    <w:p w14:paraId="574C0901" w14:textId="154E7F42" w:rsidR="00487262" w:rsidRPr="0022260E" w:rsidRDefault="59F1E9EC" w:rsidP="00FD31DD">
      <w:pPr>
        <w:pStyle w:val="NormalWeb"/>
        <w:spacing w:before="0" w:beforeAutospacing="0" w:after="0" w:afterAutospacing="0"/>
        <w:ind w:left="1080"/>
        <w:jc w:val="both"/>
        <w:rPr>
          <w:rFonts w:ascii="Arial" w:hAnsi="Arial" w:cs="Arial"/>
        </w:rPr>
      </w:pPr>
      <w:r w:rsidRPr="0022260E">
        <w:rPr>
          <w:rFonts w:ascii="Arial" w:hAnsi="Arial" w:cs="Arial"/>
          <w:b/>
        </w:rPr>
        <w:t>Construcción delegada.</w:t>
      </w:r>
      <w:r w:rsidRPr="0022260E">
        <w:rPr>
          <w:rFonts w:ascii="Arial" w:hAnsi="Arial" w:cs="Arial"/>
        </w:rPr>
        <w:t xml:space="preserve"> Se entiende por construcción</w:t>
      </w:r>
      <w:r w:rsidR="008666F2" w:rsidRPr="0022260E">
        <w:rPr>
          <w:rFonts w:ascii="Arial" w:hAnsi="Arial" w:cs="Arial"/>
        </w:rPr>
        <w:t xml:space="preserve"> </w:t>
      </w:r>
      <w:r w:rsidRPr="0022260E">
        <w:rPr>
          <w:rFonts w:ascii="Arial" w:hAnsi="Arial" w:cs="Arial"/>
        </w:rPr>
        <w:t>delegada</w:t>
      </w:r>
      <w:r w:rsidR="004969D5" w:rsidRPr="0022260E">
        <w:rPr>
          <w:rFonts w:ascii="Arial" w:hAnsi="Arial" w:cs="Arial"/>
        </w:rPr>
        <w:t>,</w:t>
      </w:r>
      <w:r w:rsidRPr="0022260E">
        <w:rPr>
          <w:rFonts w:ascii="Arial" w:hAnsi="Arial" w:cs="Arial"/>
        </w:rPr>
        <w:t xml:space="preserve"> la</w:t>
      </w:r>
      <w:r w:rsidRPr="0022260E">
        <w:rPr>
          <w:rFonts w:ascii="Arial" w:hAnsi="Arial" w:cs="Arial"/>
          <w:lang w:val="es-MX"/>
        </w:rPr>
        <w:t xml:space="preserve"> </w:t>
      </w:r>
      <w:r w:rsidR="008666F2" w:rsidRPr="0022260E">
        <w:rPr>
          <w:rFonts w:ascii="Arial" w:hAnsi="Arial" w:cs="Arial"/>
          <w:lang w:val="es-MX"/>
        </w:rPr>
        <w:t xml:space="preserve">forma mediante </w:t>
      </w:r>
      <w:r w:rsidR="004969D5" w:rsidRPr="0022260E">
        <w:rPr>
          <w:rFonts w:ascii="Arial" w:hAnsi="Arial" w:cs="Arial"/>
          <w:lang w:val="es-MX"/>
        </w:rPr>
        <w:t xml:space="preserve">la </w:t>
      </w:r>
      <w:r w:rsidR="008666F2" w:rsidRPr="0022260E">
        <w:rPr>
          <w:rFonts w:ascii="Arial" w:hAnsi="Arial" w:cs="Arial"/>
          <w:lang w:val="es-MX"/>
        </w:rPr>
        <w:t>cual</w:t>
      </w:r>
      <w:r w:rsidR="004969D5" w:rsidRPr="0022260E">
        <w:rPr>
          <w:rFonts w:ascii="Arial" w:hAnsi="Arial" w:cs="Arial"/>
          <w:lang w:val="es-MX"/>
        </w:rPr>
        <w:t>,</w:t>
      </w:r>
      <w:r w:rsidR="008666F2" w:rsidRPr="0022260E">
        <w:rPr>
          <w:rFonts w:ascii="Arial" w:hAnsi="Arial" w:cs="Arial"/>
          <w:lang w:val="es-MX"/>
        </w:rPr>
        <w:t xml:space="preserve"> una organización legalmente constituida </w:t>
      </w:r>
      <w:r w:rsidR="00326C84" w:rsidRPr="0022260E">
        <w:rPr>
          <w:rFonts w:ascii="Arial" w:hAnsi="Arial" w:cs="Arial"/>
          <w:lang w:val="es-MX"/>
        </w:rPr>
        <w:t>se asocia con</w:t>
      </w:r>
      <w:r w:rsidR="00BC6E3B" w:rsidRPr="0022260E">
        <w:rPr>
          <w:rFonts w:ascii="Arial" w:hAnsi="Arial" w:cs="Arial"/>
          <w:lang w:val="es-MX"/>
        </w:rPr>
        <w:t xml:space="preserve"> </w:t>
      </w:r>
      <w:r w:rsidR="00326C84" w:rsidRPr="0022260E">
        <w:rPr>
          <w:rFonts w:ascii="Arial" w:hAnsi="Arial" w:cs="Arial"/>
          <w:lang w:val="es-MX"/>
        </w:rPr>
        <w:t xml:space="preserve">un tercero para la </w:t>
      </w:r>
      <w:r w:rsidR="00BC6E3B" w:rsidRPr="0022260E">
        <w:rPr>
          <w:rFonts w:ascii="Arial" w:hAnsi="Arial" w:cs="Arial"/>
          <w:lang w:val="es-MX"/>
        </w:rPr>
        <w:t xml:space="preserve">estructuración de un </w:t>
      </w:r>
      <w:r w:rsidR="004969D5" w:rsidRPr="0022260E">
        <w:rPr>
          <w:rFonts w:ascii="Arial" w:hAnsi="Arial" w:cs="Arial"/>
          <w:lang w:val="es-MX"/>
        </w:rPr>
        <w:t xml:space="preserve">proyecto en todas sus etapas, </w:t>
      </w:r>
      <w:r w:rsidR="00CF5F1D" w:rsidRPr="0022260E">
        <w:rPr>
          <w:rFonts w:ascii="Arial" w:hAnsi="Arial" w:cs="Arial"/>
          <w:lang w:val="es-MX"/>
        </w:rPr>
        <w:t>para el desarrollo de proyectos de vivienda</w:t>
      </w:r>
      <w:r w:rsidR="00326C84" w:rsidRPr="0022260E">
        <w:rPr>
          <w:rFonts w:ascii="Arial" w:hAnsi="Arial" w:cs="Arial"/>
          <w:lang w:val="es-MX"/>
        </w:rPr>
        <w:t xml:space="preserve"> que permita</w:t>
      </w:r>
      <w:r w:rsidR="003C7ECB" w:rsidRPr="0022260E">
        <w:rPr>
          <w:rFonts w:ascii="Arial" w:hAnsi="Arial" w:cs="Arial"/>
          <w:lang w:val="es-MX"/>
        </w:rPr>
        <w:t>n</w:t>
      </w:r>
      <w:r w:rsidR="00326C84" w:rsidRPr="0022260E">
        <w:rPr>
          <w:rFonts w:ascii="Arial" w:hAnsi="Arial" w:cs="Arial"/>
          <w:lang w:val="es-MX"/>
        </w:rPr>
        <w:t xml:space="preserve"> </w:t>
      </w:r>
      <w:r w:rsidR="003C7ECB" w:rsidRPr="0022260E">
        <w:rPr>
          <w:rFonts w:ascii="Arial" w:hAnsi="Arial" w:cs="Arial"/>
          <w:lang w:val="es-MX"/>
        </w:rPr>
        <w:t>su</w:t>
      </w:r>
      <w:r w:rsidRPr="0022260E">
        <w:rPr>
          <w:rFonts w:ascii="Arial" w:hAnsi="Arial" w:cs="Arial"/>
          <w:lang w:val="es-MX"/>
        </w:rPr>
        <w:t xml:space="preserve"> desarrollo, </w:t>
      </w:r>
      <w:r w:rsidR="00487262" w:rsidRPr="0022260E">
        <w:rPr>
          <w:rFonts w:ascii="Arial" w:hAnsi="Arial" w:cs="Arial"/>
        </w:rPr>
        <w:t>en un lote de su propiedad o en sana posesión.</w:t>
      </w:r>
    </w:p>
    <w:p w14:paraId="68B2CF2B" w14:textId="1B0256AA" w:rsidR="000156BA" w:rsidRPr="0022260E" w:rsidRDefault="000156BA" w:rsidP="000156BA">
      <w:pPr>
        <w:pStyle w:val="NormalWeb"/>
        <w:spacing w:before="0" w:beforeAutospacing="0" w:after="0" w:afterAutospacing="0"/>
        <w:ind w:left="720"/>
        <w:jc w:val="both"/>
        <w:rPr>
          <w:rFonts w:ascii="Arial" w:eastAsia="Verdana" w:hAnsi="Arial" w:cs="Arial"/>
        </w:rPr>
      </w:pPr>
    </w:p>
    <w:p w14:paraId="2EC2A5CD" w14:textId="74205ED8" w:rsidR="000156BA" w:rsidRPr="0022260E" w:rsidRDefault="59F1E9EC" w:rsidP="0022260E">
      <w:pPr>
        <w:pStyle w:val="NormalWeb"/>
        <w:numPr>
          <w:ilvl w:val="0"/>
          <w:numId w:val="3"/>
        </w:numPr>
        <w:spacing w:before="0" w:beforeAutospacing="0" w:after="0" w:afterAutospacing="0"/>
        <w:jc w:val="both"/>
        <w:rPr>
          <w:rFonts w:ascii="Arial" w:eastAsia="Verdana" w:hAnsi="Arial" w:cs="Arial"/>
          <w:strike/>
          <w:lang w:val="es-MX"/>
        </w:rPr>
      </w:pPr>
      <w:r w:rsidRPr="0022260E">
        <w:rPr>
          <w:rFonts w:ascii="Arial" w:eastAsia="Verdana" w:hAnsi="Arial" w:cs="Arial"/>
          <w:b/>
          <w:bCs/>
        </w:rPr>
        <w:lastRenderedPageBreak/>
        <w:t>Organización y/o comunidad</w:t>
      </w:r>
      <w:r w:rsidRPr="0022260E">
        <w:rPr>
          <w:rFonts w:ascii="Arial" w:eastAsia="Verdana" w:hAnsi="Arial" w:cs="Arial"/>
          <w:b/>
          <w:bCs/>
          <w:lang w:val="es-MX"/>
        </w:rPr>
        <w:t xml:space="preserve">. </w:t>
      </w:r>
      <w:r w:rsidRPr="0022260E">
        <w:rPr>
          <w:rFonts w:ascii="Arial" w:eastAsia="Verdana" w:hAnsi="Arial" w:cs="Arial"/>
          <w:lang w:val="es-MX"/>
        </w:rPr>
        <w:t xml:space="preserve">Conjunto de </w:t>
      </w:r>
      <w:r w:rsidRPr="0022260E">
        <w:rPr>
          <w:rFonts w:ascii="Arial" w:eastAsia="Verdana" w:hAnsi="Arial" w:cs="Arial"/>
        </w:rPr>
        <w:t>hogares</w:t>
      </w:r>
      <w:r w:rsidRPr="0022260E">
        <w:rPr>
          <w:rFonts w:ascii="Arial" w:eastAsia="Verdana" w:hAnsi="Arial" w:cs="Arial"/>
          <w:lang w:val="es-MX"/>
        </w:rPr>
        <w:t xml:space="preserve"> organizados mediante cualquier instrumento asociativo de origen comunitario legalmente constituido, tales como los organismos de acción comunal previstos en la Ley 2166 de 2021 y/o la que la modifique o sustituya; Organizaciones Populares de Vivienda de acuerdo con el artículo 2.1.6.1.1. y siguientes del Decreto 1077 de 2015</w:t>
      </w:r>
      <w:r w:rsidR="00A4414C" w:rsidRPr="0022260E">
        <w:rPr>
          <w:rFonts w:ascii="Arial" w:eastAsia="Verdana" w:hAnsi="Arial" w:cs="Arial"/>
          <w:lang w:val="es-MX"/>
        </w:rPr>
        <w:t xml:space="preserve"> y/o la que la modifique o sustituya</w:t>
      </w:r>
      <w:r w:rsidRPr="0022260E">
        <w:rPr>
          <w:rFonts w:ascii="Arial" w:eastAsia="Verdana" w:hAnsi="Arial" w:cs="Arial"/>
          <w:lang w:val="es-MX"/>
        </w:rPr>
        <w:t>; las Cooperativas de Vivienda, entre otros</w:t>
      </w:r>
      <w:r w:rsidR="004969D5" w:rsidRPr="0022260E">
        <w:rPr>
          <w:rFonts w:ascii="Arial" w:eastAsia="Verdana" w:hAnsi="Arial" w:cs="Arial"/>
          <w:lang w:val="es-MX"/>
        </w:rPr>
        <w:t>.</w:t>
      </w:r>
    </w:p>
    <w:p w14:paraId="7C5F62A4" w14:textId="77777777" w:rsidR="000156BA" w:rsidRPr="0022260E" w:rsidRDefault="000156BA" w:rsidP="00FD31DD">
      <w:pPr>
        <w:pStyle w:val="NormalWeb"/>
        <w:spacing w:before="0" w:beforeAutospacing="0" w:after="0" w:afterAutospacing="0"/>
        <w:jc w:val="both"/>
        <w:rPr>
          <w:rFonts w:ascii="Arial" w:eastAsia="Verdana" w:hAnsi="Arial" w:cs="Arial"/>
          <w:u w:val="single"/>
          <w:lang w:val="es-CO"/>
        </w:rPr>
      </w:pPr>
    </w:p>
    <w:p w14:paraId="72581E1E" w14:textId="77777777" w:rsidR="000156BA" w:rsidRPr="0022260E" w:rsidRDefault="59F1E9EC" w:rsidP="00FD31DD">
      <w:pPr>
        <w:pStyle w:val="NormalWeb"/>
        <w:spacing w:before="0" w:beforeAutospacing="0" w:after="0" w:afterAutospacing="0"/>
        <w:ind w:left="1080"/>
        <w:jc w:val="both"/>
        <w:rPr>
          <w:rFonts w:ascii="Arial" w:eastAsia="Verdana" w:hAnsi="Arial" w:cs="Arial"/>
          <w:lang w:val="es-MX"/>
        </w:rPr>
      </w:pPr>
      <w:r w:rsidRPr="0022260E">
        <w:rPr>
          <w:rFonts w:ascii="Arial" w:eastAsia="Verdana" w:hAnsi="Arial" w:cs="Arial"/>
          <w:lang w:val="es-MX"/>
        </w:rPr>
        <w:t>La organización y/o comunidad será quien postule a los hogares potencialmente beneficiarios del Subsidio Familiar de Vivienda del programa de Autogestión.</w:t>
      </w:r>
    </w:p>
    <w:p w14:paraId="39885E82" w14:textId="77777777" w:rsidR="000156BA" w:rsidRPr="0022260E" w:rsidRDefault="000156BA" w:rsidP="000156BA">
      <w:pPr>
        <w:pStyle w:val="NormalWeb"/>
        <w:spacing w:before="0" w:beforeAutospacing="0" w:after="0" w:afterAutospacing="0"/>
        <w:ind w:left="720"/>
        <w:jc w:val="both"/>
        <w:rPr>
          <w:rFonts w:ascii="Arial" w:eastAsia="Verdana" w:hAnsi="Arial" w:cs="Arial"/>
          <w:lang w:val="es-MX"/>
        </w:rPr>
      </w:pPr>
    </w:p>
    <w:p w14:paraId="2050489E" w14:textId="77777777" w:rsidR="00565D32" w:rsidRPr="0022260E" w:rsidRDefault="59F1E9EC" w:rsidP="00680EF3">
      <w:pPr>
        <w:pStyle w:val="NormalWeb"/>
        <w:numPr>
          <w:ilvl w:val="0"/>
          <w:numId w:val="3"/>
        </w:numPr>
        <w:spacing w:before="0" w:beforeAutospacing="0" w:after="0" w:afterAutospacing="0"/>
        <w:jc w:val="both"/>
        <w:rPr>
          <w:rFonts w:ascii="Arial" w:eastAsia="Verdana" w:hAnsi="Arial" w:cs="Arial"/>
          <w:b/>
          <w:bCs/>
        </w:rPr>
      </w:pPr>
      <w:r w:rsidRPr="0022260E">
        <w:rPr>
          <w:rFonts w:ascii="Arial" w:eastAsia="Verdana" w:hAnsi="Arial" w:cs="Arial"/>
          <w:b/>
          <w:bCs/>
          <w:lang w:val="es-CO"/>
        </w:rPr>
        <w:t>Manual Operativo.</w:t>
      </w:r>
      <w:r w:rsidRPr="0022260E">
        <w:rPr>
          <w:rFonts w:ascii="Arial" w:eastAsia="Verdana" w:hAnsi="Arial" w:cs="Arial"/>
          <w:lang w:val="es-CO"/>
        </w:rPr>
        <w:t xml:space="preserve"> Documento técnico que establece </w:t>
      </w:r>
      <w:r w:rsidR="00C12979" w:rsidRPr="0022260E">
        <w:rPr>
          <w:rFonts w:ascii="Arial" w:eastAsia="Verdana" w:hAnsi="Arial" w:cs="Arial"/>
          <w:lang w:val="es-CO"/>
        </w:rPr>
        <w:t>las condiciones</w:t>
      </w:r>
      <w:r w:rsidRPr="0022260E">
        <w:rPr>
          <w:rFonts w:ascii="Arial" w:eastAsia="Verdana" w:hAnsi="Arial" w:cs="Arial"/>
          <w:lang w:val="es-CO"/>
        </w:rPr>
        <w:t xml:space="preserve"> de ejecución, incluyendo las funciones y obligaciones de los </w:t>
      </w:r>
      <w:r w:rsidR="002D5F82" w:rsidRPr="0022260E">
        <w:rPr>
          <w:rFonts w:ascii="Arial" w:eastAsia="Verdana" w:hAnsi="Arial" w:cs="Arial"/>
          <w:lang w:val="es-CO"/>
        </w:rPr>
        <w:t>actores, en</w:t>
      </w:r>
      <w:r w:rsidRPr="0022260E">
        <w:rPr>
          <w:rFonts w:ascii="Arial" w:eastAsia="Verdana" w:hAnsi="Arial" w:cs="Arial"/>
          <w:lang w:val="es-CO"/>
        </w:rPr>
        <w:t xml:space="preserve"> el ciclo del programa y los aspectos técnicos, administrativos y jurídicos del proyecto.</w:t>
      </w:r>
      <w:r w:rsidRPr="0022260E">
        <w:rPr>
          <w:rFonts w:ascii="Arial" w:eastAsia="Work Sans" w:hAnsi="Arial" w:cs="Arial"/>
          <w:lang w:val="es-MX"/>
        </w:rPr>
        <w:t xml:space="preserve"> </w:t>
      </w:r>
      <w:bookmarkStart w:id="3" w:name="_Hlk179559311"/>
    </w:p>
    <w:p w14:paraId="3E2B5921" w14:textId="77777777" w:rsidR="00565D32" w:rsidRPr="0022260E" w:rsidRDefault="00565D32" w:rsidP="00565D32">
      <w:pPr>
        <w:pStyle w:val="NormalWeb"/>
        <w:spacing w:before="0" w:beforeAutospacing="0" w:after="0" w:afterAutospacing="0"/>
        <w:ind w:left="1080"/>
        <w:jc w:val="both"/>
        <w:rPr>
          <w:rFonts w:ascii="Arial" w:eastAsia="Verdana" w:hAnsi="Arial" w:cs="Arial"/>
          <w:b/>
          <w:bCs/>
        </w:rPr>
      </w:pPr>
    </w:p>
    <w:p w14:paraId="717366B2" w14:textId="64059DC4" w:rsidR="00CF1863" w:rsidRPr="0022260E" w:rsidRDefault="59F1E9EC" w:rsidP="00680EF3">
      <w:pPr>
        <w:pStyle w:val="NormalWeb"/>
        <w:numPr>
          <w:ilvl w:val="0"/>
          <w:numId w:val="3"/>
        </w:numPr>
        <w:spacing w:before="0" w:beforeAutospacing="0" w:after="0" w:afterAutospacing="0"/>
        <w:jc w:val="both"/>
        <w:rPr>
          <w:rFonts w:ascii="Arial" w:eastAsia="Verdana" w:hAnsi="Arial" w:cs="Arial"/>
          <w:b/>
          <w:bCs/>
        </w:rPr>
      </w:pPr>
      <w:bookmarkStart w:id="4" w:name="_Hlk183423509"/>
      <w:r w:rsidRPr="0022260E">
        <w:rPr>
          <w:rFonts w:ascii="Arial" w:eastAsia="Verdana" w:hAnsi="Arial" w:cs="Arial"/>
          <w:b/>
          <w:bCs/>
          <w:lang w:val="es-CO"/>
        </w:rPr>
        <w:t>Prestador de asistencia técnica.</w:t>
      </w:r>
      <w:r w:rsidR="00680EF3" w:rsidRPr="0022260E">
        <w:rPr>
          <w:rFonts w:ascii="Arial" w:eastAsia="Verdana" w:hAnsi="Arial" w:cs="Arial"/>
          <w:lang w:val="es-CO"/>
        </w:rPr>
        <w:t xml:space="preserve"> Es la persona o personas naturales o jurídicas contratada(s) por Fonvivienda o quien sea designado como administrador de los recursos del programa, para que, a través de un equipo profesional brinde asistencia técnica para el fortalecimiento de la organización</w:t>
      </w:r>
      <w:r w:rsidR="007B6C2F" w:rsidRPr="0022260E">
        <w:rPr>
          <w:rFonts w:ascii="Arial" w:eastAsia="Verdana" w:hAnsi="Arial" w:cs="Arial"/>
          <w:lang w:val="es-CO"/>
        </w:rPr>
        <w:t>,</w:t>
      </w:r>
      <w:r w:rsidR="00680EF3" w:rsidRPr="0022260E">
        <w:rPr>
          <w:rFonts w:ascii="Arial" w:eastAsia="Verdana" w:hAnsi="Arial" w:cs="Arial"/>
          <w:lang w:val="es-CO"/>
        </w:rPr>
        <w:t xml:space="preserve"> alistamiento y </w:t>
      </w:r>
      <w:r w:rsidR="007B6C2F" w:rsidRPr="0022260E">
        <w:rPr>
          <w:rFonts w:ascii="Arial" w:eastAsia="Verdana" w:hAnsi="Arial" w:cs="Arial"/>
          <w:lang w:val="es-CO"/>
        </w:rPr>
        <w:t xml:space="preserve">viabilizarían </w:t>
      </w:r>
      <w:r w:rsidR="00680EF3" w:rsidRPr="0022260E">
        <w:rPr>
          <w:rFonts w:ascii="Arial" w:eastAsia="Verdana" w:hAnsi="Arial" w:cs="Arial"/>
          <w:lang w:val="es-CO"/>
        </w:rPr>
        <w:t>del proyecto, como una estrategia de gestión comunitaria de hábitat, incluyendo</w:t>
      </w:r>
      <w:r w:rsidR="004969D5" w:rsidRPr="0022260E">
        <w:rPr>
          <w:rFonts w:ascii="Arial" w:eastAsia="Verdana" w:hAnsi="Arial" w:cs="Arial"/>
          <w:lang w:val="es-CO"/>
        </w:rPr>
        <w:t xml:space="preserve"> </w:t>
      </w:r>
      <w:r w:rsidR="00680EF3" w:rsidRPr="0022260E">
        <w:rPr>
          <w:rFonts w:ascii="Arial" w:eastAsia="Verdana" w:hAnsi="Arial" w:cs="Arial"/>
          <w:lang w:val="es-CO"/>
        </w:rPr>
        <w:t xml:space="preserve">los componentes de estructuración del proyecto, diseño y construcción de las viviendas, así como en las dimensiones sociales, </w:t>
      </w:r>
      <w:r w:rsidR="00B04E38" w:rsidRPr="0022260E">
        <w:rPr>
          <w:rFonts w:ascii="Arial" w:eastAsia="Verdana" w:hAnsi="Arial" w:cs="Arial"/>
          <w:lang w:val="es-CO"/>
        </w:rPr>
        <w:t xml:space="preserve">administrativas, </w:t>
      </w:r>
      <w:r w:rsidR="00680EF3" w:rsidRPr="0022260E">
        <w:rPr>
          <w:rFonts w:ascii="Arial" w:eastAsia="Verdana" w:hAnsi="Arial" w:cs="Arial"/>
          <w:lang w:val="es-CO"/>
        </w:rPr>
        <w:t>jurídicas</w:t>
      </w:r>
      <w:r w:rsidR="00B04E38" w:rsidRPr="0022260E">
        <w:rPr>
          <w:rFonts w:ascii="Arial" w:eastAsia="Verdana" w:hAnsi="Arial" w:cs="Arial"/>
          <w:lang w:val="es-CO"/>
        </w:rPr>
        <w:t>, de gestión</w:t>
      </w:r>
      <w:r w:rsidR="00680EF3" w:rsidRPr="0022260E">
        <w:rPr>
          <w:rFonts w:ascii="Arial" w:eastAsia="Verdana" w:hAnsi="Arial" w:cs="Arial"/>
          <w:lang w:val="es-CO"/>
        </w:rPr>
        <w:t xml:space="preserve"> y financieras del proyecto. En algunos casos el prestador de asistencia técnica podrá realizar las funciones de supervisor técnico señaladas en la Ley 400 del 1997</w:t>
      </w:r>
      <w:r w:rsidR="00CF1863" w:rsidRPr="0022260E">
        <w:rPr>
          <w:rFonts w:ascii="Arial" w:eastAsia="Verdana" w:hAnsi="Arial" w:cs="Arial"/>
          <w:lang w:val="es-MX"/>
        </w:rPr>
        <w:t xml:space="preserve"> y/o la que la modifique o sustituya</w:t>
      </w:r>
      <w:r w:rsidR="00680EF3" w:rsidRPr="0022260E">
        <w:rPr>
          <w:rFonts w:ascii="Arial" w:eastAsia="Verdana" w:hAnsi="Arial" w:cs="Arial"/>
          <w:lang w:val="es-CO"/>
        </w:rPr>
        <w:t>.</w:t>
      </w:r>
    </w:p>
    <w:bookmarkEnd w:id="4"/>
    <w:p w14:paraId="45B8EA01" w14:textId="77777777" w:rsidR="00565D32" w:rsidRPr="0022260E" w:rsidRDefault="00565D32" w:rsidP="00565D32">
      <w:pPr>
        <w:pStyle w:val="Prrafodelista"/>
        <w:rPr>
          <w:rFonts w:eastAsia="Verdana" w:cs="Arial"/>
          <w:b/>
          <w:bCs/>
        </w:rPr>
      </w:pPr>
    </w:p>
    <w:p w14:paraId="40067DAD" w14:textId="72487BA6" w:rsidR="000156BA" w:rsidRPr="0022260E" w:rsidRDefault="00565D32" w:rsidP="0022260E">
      <w:pPr>
        <w:pStyle w:val="NormalWeb"/>
        <w:spacing w:before="0" w:beforeAutospacing="0" w:after="0" w:afterAutospacing="0"/>
        <w:ind w:left="1080"/>
        <w:jc w:val="both"/>
        <w:rPr>
          <w:rFonts w:ascii="Arial" w:eastAsia="Verdana" w:hAnsi="Arial" w:cs="Arial"/>
        </w:rPr>
      </w:pPr>
      <w:bookmarkStart w:id="5" w:name="_Hlk183423882"/>
      <w:r w:rsidRPr="0022260E">
        <w:rPr>
          <w:rFonts w:ascii="Arial" w:eastAsia="Verdana" w:hAnsi="Arial" w:cs="Arial"/>
        </w:rPr>
        <w:t>El prestador de asistencia técnica aplica para las dos modalidades de autogestión.</w:t>
      </w:r>
      <w:r w:rsidR="003D6CFB" w:rsidRPr="0022260E">
        <w:rPr>
          <w:rFonts w:ascii="Arial" w:eastAsia="Verdana" w:hAnsi="Arial" w:cs="Arial"/>
        </w:rPr>
        <w:t xml:space="preserve"> </w:t>
      </w:r>
      <w:r w:rsidR="59F1E9EC" w:rsidRPr="0022260E">
        <w:rPr>
          <w:rFonts w:ascii="Arial" w:eastAsia="Verdana" w:hAnsi="Arial" w:cs="Arial"/>
          <w:lang w:val="es-CO"/>
        </w:rPr>
        <w:t>Como supervisor técnico, el prestador de asistencia técnica deberá verificar el cumplimiento de las condiciones definidas en el manual operativo del programa.</w:t>
      </w:r>
    </w:p>
    <w:bookmarkEnd w:id="5"/>
    <w:p w14:paraId="54103D19" w14:textId="77777777" w:rsidR="006A2DD5" w:rsidRPr="0022260E" w:rsidRDefault="006A2DD5" w:rsidP="000156BA">
      <w:pPr>
        <w:pStyle w:val="NormalWeb"/>
        <w:spacing w:before="0" w:beforeAutospacing="0" w:after="0" w:afterAutospacing="0"/>
        <w:ind w:left="720"/>
        <w:jc w:val="both"/>
        <w:rPr>
          <w:rFonts w:ascii="Arial" w:eastAsia="Verdana" w:hAnsi="Arial" w:cs="Arial"/>
          <w:lang w:val="es-CO"/>
        </w:rPr>
      </w:pPr>
    </w:p>
    <w:p w14:paraId="0E04CD77" w14:textId="77777777" w:rsidR="000156BA" w:rsidRPr="0022260E" w:rsidRDefault="000156BA" w:rsidP="000156BA">
      <w:pPr>
        <w:pStyle w:val="NormalWeb"/>
        <w:spacing w:before="0" w:beforeAutospacing="0" w:after="0" w:afterAutospacing="0"/>
        <w:ind w:left="720"/>
        <w:jc w:val="both"/>
        <w:rPr>
          <w:rFonts w:ascii="Arial" w:eastAsia="Verdana" w:hAnsi="Arial" w:cs="Arial"/>
          <w:lang w:val="es-CO"/>
        </w:rPr>
      </w:pPr>
      <w:r w:rsidRPr="0022260E">
        <w:rPr>
          <w:rFonts w:ascii="Arial" w:eastAsia="Verdana" w:hAnsi="Arial" w:cs="Arial"/>
          <w:lang w:val="es-CO"/>
        </w:rPr>
        <w:t xml:space="preserve"> </w:t>
      </w:r>
      <w:bookmarkEnd w:id="3"/>
    </w:p>
    <w:p w14:paraId="694AF87D" w14:textId="77777777" w:rsidR="000156BA" w:rsidRPr="0022260E" w:rsidRDefault="000156BA" w:rsidP="000156BA">
      <w:pPr>
        <w:jc w:val="center"/>
        <w:rPr>
          <w:rFonts w:eastAsia="Verdana" w:cs="Arial"/>
          <w:b/>
          <w:bCs/>
        </w:rPr>
      </w:pPr>
      <w:r w:rsidRPr="0022260E">
        <w:rPr>
          <w:rFonts w:eastAsia="Verdana" w:cs="Arial"/>
          <w:b/>
          <w:bCs/>
        </w:rPr>
        <w:t>CAPÍTULO 2</w:t>
      </w:r>
    </w:p>
    <w:p w14:paraId="7C2BBE54" w14:textId="77777777" w:rsidR="000156BA" w:rsidRPr="0022260E" w:rsidRDefault="000156BA" w:rsidP="000156BA">
      <w:pPr>
        <w:jc w:val="center"/>
        <w:rPr>
          <w:rFonts w:eastAsia="Verdana" w:cs="Arial"/>
          <w:b/>
          <w:bCs/>
        </w:rPr>
      </w:pPr>
      <w:r w:rsidRPr="0022260E">
        <w:rPr>
          <w:rFonts w:eastAsia="Verdana" w:cs="Arial"/>
          <w:b/>
          <w:bCs/>
        </w:rPr>
        <w:t>AUTOCONSTRUCCIÓN</w:t>
      </w:r>
    </w:p>
    <w:p w14:paraId="4C7E2358" w14:textId="77777777" w:rsidR="008404F6" w:rsidRPr="0022260E" w:rsidRDefault="008404F6" w:rsidP="000156BA">
      <w:pPr>
        <w:jc w:val="center"/>
        <w:rPr>
          <w:rFonts w:eastAsia="Verdana" w:cs="Arial"/>
          <w:b/>
          <w:bCs/>
        </w:rPr>
      </w:pPr>
    </w:p>
    <w:p w14:paraId="09EDE64D" w14:textId="77777777" w:rsidR="002C04EF" w:rsidRPr="0022260E" w:rsidRDefault="59F1E9EC" w:rsidP="002C04EF">
      <w:pPr>
        <w:pStyle w:val="NormalWeb"/>
        <w:spacing w:before="0" w:beforeAutospacing="0" w:after="0" w:afterAutospacing="0"/>
        <w:jc w:val="both"/>
        <w:rPr>
          <w:rFonts w:ascii="Arial" w:hAnsi="Arial" w:cs="Arial"/>
        </w:rPr>
      </w:pPr>
      <w:r w:rsidRPr="0022260E">
        <w:rPr>
          <w:rFonts w:ascii="Arial" w:hAnsi="Arial" w:cs="Arial"/>
          <w:b/>
          <w:bCs/>
        </w:rPr>
        <w:t>Artículo 2.1.13.2.3. Funcionamiento general.</w:t>
      </w:r>
      <w:r w:rsidRPr="0022260E">
        <w:rPr>
          <w:rFonts w:ascii="Arial" w:hAnsi="Arial" w:cs="Arial"/>
        </w:rPr>
        <w:t xml:space="preserve"> </w:t>
      </w:r>
      <w:r w:rsidR="002C04EF" w:rsidRPr="0022260E">
        <w:rPr>
          <w:rFonts w:ascii="Arial" w:hAnsi="Arial" w:cs="Arial"/>
        </w:rPr>
        <w:t>En este esquema las viviendas estarán a cargo de la organización popular de vivienda, asociación, junta o Cooperativa de Vivienda en calidad de operador de construcción, quien, organizará la comunidad para que, aportando su mano de obra, construyan las viviendas, bajo el acompañamiento del prestador de asistencia técnica en todas las fases de la obra. Adicionalmente, deberá contar con su respectiva interventoría, de conformidad con las normas que regulan la materia, quien se encargará de revisar y aprobar avances y ejecución de las obras.</w:t>
      </w:r>
    </w:p>
    <w:p w14:paraId="3B78E2CD" w14:textId="06A8CCE0" w:rsidR="002C04EF" w:rsidRPr="0022260E" w:rsidRDefault="002C04EF" w:rsidP="59F1E9EC">
      <w:pPr>
        <w:pStyle w:val="NormalWeb"/>
        <w:spacing w:before="0" w:beforeAutospacing="0" w:after="0" w:afterAutospacing="0"/>
        <w:jc w:val="both"/>
        <w:rPr>
          <w:rFonts w:ascii="Arial" w:hAnsi="Arial" w:cs="Arial"/>
        </w:rPr>
      </w:pPr>
    </w:p>
    <w:p w14:paraId="68329054" w14:textId="77777777" w:rsidR="000156BA" w:rsidRPr="0022260E" w:rsidRDefault="000156BA" w:rsidP="000156BA">
      <w:pPr>
        <w:pStyle w:val="NormalWeb"/>
        <w:spacing w:before="0" w:beforeAutospacing="0" w:after="0" w:afterAutospacing="0"/>
        <w:jc w:val="both"/>
        <w:rPr>
          <w:rFonts w:ascii="Arial" w:hAnsi="Arial" w:cs="Arial"/>
        </w:rPr>
      </w:pPr>
      <w:r w:rsidRPr="0022260E">
        <w:rPr>
          <w:rFonts w:ascii="Arial" w:hAnsi="Arial" w:cs="Arial"/>
        </w:rPr>
        <w:t xml:space="preserve">El Ministerio de Vivienda, Ciudad y Territorio a través del respectivo manual operativo, determinará el funcionamiento de la modalidad de autoconstrucción </w:t>
      </w:r>
      <w:r w:rsidR="0091236B" w:rsidRPr="0022260E">
        <w:rPr>
          <w:rFonts w:ascii="Arial" w:hAnsi="Arial" w:cs="Arial"/>
        </w:rPr>
        <w:t xml:space="preserve">en sus diferentes fases </w:t>
      </w:r>
      <w:r w:rsidRPr="0022260E">
        <w:rPr>
          <w:rFonts w:ascii="Arial" w:hAnsi="Arial" w:cs="Arial"/>
        </w:rPr>
        <w:t>y la relación entre los distintos actores involucrados en el programa.</w:t>
      </w:r>
    </w:p>
    <w:p w14:paraId="76D7C572" w14:textId="77777777" w:rsidR="000156BA" w:rsidRPr="0022260E" w:rsidRDefault="000156BA" w:rsidP="000156BA">
      <w:pPr>
        <w:pStyle w:val="NormalWeb"/>
        <w:spacing w:before="0" w:beforeAutospacing="0" w:after="0" w:afterAutospacing="0"/>
        <w:jc w:val="both"/>
        <w:rPr>
          <w:rFonts w:ascii="Arial" w:hAnsi="Arial" w:cs="Arial"/>
        </w:rPr>
      </w:pPr>
    </w:p>
    <w:p w14:paraId="03D6E40B" w14:textId="2FD64558" w:rsidR="00BF2ACC" w:rsidRPr="0022260E" w:rsidRDefault="59F1E9EC" w:rsidP="000156BA">
      <w:pPr>
        <w:pStyle w:val="NormalWeb"/>
        <w:spacing w:before="0" w:beforeAutospacing="0" w:after="0" w:afterAutospacing="0"/>
        <w:jc w:val="both"/>
        <w:rPr>
          <w:rFonts w:ascii="Arial" w:eastAsia="Verdana" w:hAnsi="Arial" w:cs="Arial"/>
          <w:lang w:val="es"/>
        </w:rPr>
      </w:pPr>
      <w:r w:rsidRPr="0022260E">
        <w:rPr>
          <w:rFonts w:ascii="Arial" w:hAnsi="Arial" w:cs="Arial"/>
          <w:b/>
          <w:bCs/>
        </w:rPr>
        <w:t xml:space="preserve">Artículo 2.1.13.2.4. </w:t>
      </w:r>
      <w:r w:rsidRPr="0022260E">
        <w:rPr>
          <w:rFonts w:ascii="Arial" w:eastAsia="Verdana" w:hAnsi="Arial" w:cs="Arial"/>
          <w:b/>
          <w:bCs/>
        </w:rPr>
        <w:t>Operador de construcción.</w:t>
      </w:r>
      <w:r w:rsidRPr="0022260E">
        <w:rPr>
          <w:rFonts w:ascii="Arial" w:eastAsia="Verdana" w:hAnsi="Arial" w:cs="Arial"/>
        </w:rPr>
        <w:t xml:space="preserve"> </w:t>
      </w:r>
      <w:r w:rsidRPr="0022260E">
        <w:rPr>
          <w:rFonts w:ascii="Arial" w:hAnsi="Arial" w:cs="Arial"/>
        </w:rPr>
        <w:t>En esta modalidad, el operador de construcción se refiere a la</w:t>
      </w:r>
      <w:r w:rsidRPr="0022260E">
        <w:rPr>
          <w:rFonts w:ascii="Arial" w:eastAsia="Verdana" w:hAnsi="Arial" w:cs="Arial"/>
          <w:b/>
          <w:bCs/>
        </w:rPr>
        <w:t xml:space="preserve"> </w:t>
      </w:r>
      <w:r w:rsidRPr="0022260E">
        <w:rPr>
          <w:rFonts w:ascii="Arial" w:eastAsia="Verdana" w:hAnsi="Arial" w:cs="Arial"/>
        </w:rPr>
        <w:t xml:space="preserve">organización y/o comunidad legalmente constituida, </w:t>
      </w:r>
      <w:r w:rsidR="000156BA" w:rsidRPr="0022260E">
        <w:rPr>
          <w:rFonts w:ascii="Arial" w:eastAsia="Verdana" w:hAnsi="Arial" w:cs="Arial"/>
        </w:rPr>
        <w:t>que cuenta con</w:t>
      </w:r>
      <w:r w:rsidRPr="0022260E">
        <w:rPr>
          <w:rFonts w:ascii="Arial" w:eastAsia="Verdana" w:hAnsi="Arial" w:cs="Arial"/>
        </w:rPr>
        <w:t xml:space="preserve"> </w:t>
      </w:r>
      <w:r w:rsidR="00483A83" w:rsidRPr="0022260E">
        <w:rPr>
          <w:rFonts w:ascii="Arial" w:eastAsia="Verdana" w:hAnsi="Arial" w:cs="Arial"/>
        </w:rPr>
        <w:t xml:space="preserve">la </w:t>
      </w:r>
      <w:r w:rsidRPr="0022260E">
        <w:rPr>
          <w:rFonts w:ascii="Arial" w:eastAsia="Verdana" w:hAnsi="Arial" w:cs="Arial"/>
        </w:rPr>
        <w:t xml:space="preserve">capacidad técnica para gestionar la construcción de las viviendas, en función </w:t>
      </w:r>
      <w:r w:rsidR="00C5187B" w:rsidRPr="0022260E">
        <w:rPr>
          <w:rFonts w:ascii="Arial" w:eastAsia="Verdana" w:hAnsi="Arial" w:cs="Arial"/>
          <w:lang w:val="es"/>
        </w:rPr>
        <w:t xml:space="preserve">del </w:t>
      </w:r>
      <w:r w:rsidR="00C5187B" w:rsidRPr="0022260E">
        <w:rPr>
          <w:rFonts w:ascii="Arial" w:eastAsia="Verdana" w:hAnsi="Arial" w:cs="Arial"/>
          <w:lang w:val="es"/>
        </w:rPr>
        <w:lastRenderedPageBreak/>
        <w:t>número</w:t>
      </w:r>
      <w:r w:rsidRPr="0022260E">
        <w:rPr>
          <w:rFonts w:ascii="Arial" w:eastAsia="Verdana" w:hAnsi="Arial" w:cs="Arial"/>
          <w:lang w:val="es"/>
        </w:rPr>
        <w:t xml:space="preserve"> de hogares postulados, </w:t>
      </w:r>
      <w:bookmarkStart w:id="6" w:name="_Hlk180663381"/>
      <w:r w:rsidRPr="0022260E">
        <w:rPr>
          <w:rFonts w:ascii="Arial" w:eastAsia="Verdana" w:hAnsi="Arial" w:cs="Arial"/>
          <w:lang w:val="es"/>
        </w:rPr>
        <w:t xml:space="preserve">de acuerdo con el mecanismo de postulación definido por </w:t>
      </w:r>
      <w:r w:rsidR="00C5187B" w:rsidRPr="0022260E">
        <w:rPr>
          <w:rFonts w:ascii="Arial" w:eastAsia="Verdana" w:hAnsi="Arial" w:cs="Arial"/>
          <w:lang w:val="es"/>
        </w:rPr>
        <w:t>el Ministerio</w:t>
      </w:r>
      <w:r w:rsidRPr="0022260E">
        <w:rPr>
          <w:rFonts w:ascii="Arial" w:eastAsia="Verdana" w:hAnsi="Arial" w:cs="Arial"/>
          <w:lang w:val="es"/>
        </w:rPr>
        <w:t xml:space="preserve"> de Vivienda, Ciudad y Territorio. </w:t>
      </w:r>
      <w:bookmarkEnd w:id="6"/>
    </w:p>
    <w:p w14:paraId="45B404A1" w14:textId="77777777" w:rsidR="00C5187B" w:rsidRPr="0022260E" w:rsidRDefault="00C5187B" w:rsidP="000156BA">
      <w:pPr>
        <w:pStyle w:val="NormalWeb"/>
        <w:spacing w:before="0" w:beforeAutospacing="0" w:after="0" w:afterAutospacing="0"/>
        <w:jc w:val="both"/>
        <w:rPr>
          <w:rFonts w:ascii="Arial" w:eastAsia="Verdana" w:hAnsi="Arial" w:cs="Arial"/>
          <w:lang w:val="es"/>
        </w:rPr>
      </w:pPr>
    </w:p>
    <w:p w14:paraId="7E04D11A" w14:textId="652F8B60" w:rsidR="00C5187B" w:rsidRPr="0022260E" w:rsidRDefault="59F1E9EC" w:rsidP="00C5187B">
      <w:pPr>
        <w:pStyle w:val="NormalWeb"/>
        <w:spacing w:before="0" w:beforeAutospacing="0" w:after="0" w:afterAutospacing="0"/>
        <w:jc w:val="both"/>
        <w:rPr>
          <w:rFonts w:ascii="Arial" w:eastAsia="Verdana" w:hAnsi="Arial" w:cs="Arial"/>
          <w:lang w:val="es-CO"/>
        </w:rPr>
      </w:pPr>
      <w:r w:rsidRPr="0022260E">
        <w:rPr>
          <w:rFonts w:ascii="Arial" w:eastAsia="Verdana" w:hAnsi="Arial" w:cs="Arial"/>
          <w:b/>
          <w:bCs/>
        </w:rPr>
        <w:t>Parágrafo.</w:t>
      </w:r>
      <w:r w:rsidRPr="0022260E">
        <w:rPr>
          <w:rFonts w:ascii="Arial" w:eastAsia="Verdana" w:hAnsi="Arial" w:cs="Arial"/>
        </w:rPr>
        <w:t xml:space="preserve"> </w:t>
      </w:r>
      <w:r w:rsidR="00C5187B" w:rsidRPr="0022260E">
        <w:rPr>
          <w:rFonts w:ascii="Arial" w:eastAsia="Verdana" w:hAnsi="Arial" w:cs="Arial"/>
          <w:lang w:val="es-CO"/>
        </w:rPr>
        <w:t xml:space="preserve">En los casos en que, por circunstancias asociadas al orden público, por las condiciones de dispersión de las comunidades o, por dificultades de acceso, el Ministerio de Vivienda, Ciudad y Territorio podrá gestionar capacitaciones a las organizaciones y/o comunidades, orientadas al desarrollo de las obras. </w:t>
      </w:r>
    </w:p>
    <w:p w14:paraId="7B80879B" w14:textId="77777777" w:rsidR="00C5187B" w:rsidRPr="0022260E" w:rsidRDefault="00C5187B" w:rsidP="00C5187B">
      <w:pPr>
        <w:pStyle w:val="NormalWeb"/>
        <w:spacing w:before="0" w:beforeAutospacing="0" w:after="0" w:afterAutospacing="0"/>
        <w:jc w:val="both"/>
        <w:rPr>
          <w:rFonts w:ascii="Arial" w:eastAsia="Verdana" w:hAnsi="Arial" w:cs="Arial"/>
          <w:lang w:val="es-CO"/>
        </w:rPr>
      </w:pPr>
    </w:p>
    <w:p w14:paraId="19D6C610" w14:textId="77777777" w:rsidR="00C5187B" w:rsidRPr="0022260E" w:rsidRDefault="00C5187B" w:rsidP="00C5187B">
      <w:pPr>
        <w:pStyle w:val="NormalWeb"/>
        <w:spacing w:before="0" w:beforeAutospacing="0" w:after="0" w:afterAutospacing="0"/>
        <w:jc w:val="both"/>
        <w:rPr>
          <w:rFonts w:ascii="Arial" w:eastAsia="Verdana" w:hAnsi="Arial" w:cs="Arial"/>
          <w:lang w:val="es-CO"/>
        </w:rPr>
      </w:pPr>
      <w:r w:rsidRPr="0022260E">
        <w:rPr>
          <w:rFonts w:ascii="Arial" w:eastAsia="Verdana" w:hAnsi="Arial" w:cs="Arial"/>
          <w:lang w:val="es-CO"/>
        </w:rPr>
        <w:t>Dichas capacitaciones también serán suministradas por el Servicio Nacional de Aprendizaje SENA, la Escuela Superior de Administración Pública ESAP y/o por las entidades públicas y privadas interesadas. Lo anterior, de conformidad con lo establecido en el artículo 2.1.6.1.12 del Decreto 1077 de 2015.</w:t>
      </w:r>
    </w:p>
    <w:p w14:paraId="453A7A60" w14:textId="77777777" w:rsidR="00BF2ACC" w:rsidRPr="0022260E" w:rsidRDefault="00BF2ACC" w:rsidP="000156BA">
      <w:pPr>
        <w:jc w:val="center"/>
        <w:rPr>
          <w:rFonts w:eastAsia="Verdana" w:cs="Arial"/>
          <w:b/>
          <w:bCs/>
        </w:rPr>
      </w:pPr>
    </w:p>
    <w:p w14:paraId="4FA2783B" w14:textId="77777777" w:rsidR="004969D5" w:rsidRPr="0022260E" w:rsidRDefault="004969D5" w:rsidP="000156BA">
      <w:pPr>
        <w:jc w:val="center"/>
        <w:rPr>
          <w:rFonts w:eastAsia="Verdana" w:cs="Arial"/>
          <w:b/>
          <w:bCs/>
        </w:rPr>
      </w:pPr>
    </w:p>
    <w:p w14:paraId="6F757E87" w14:textId="77777777" w:rsidR="000156BA" w:rsidRPr="0022260E" w:rsidRDefault="000156BA" w:rsidP="000156BA">
      <w:pPr>
        <w:jc w:val="center"/>
        <w:rPr>
          <w:rFonts w:eastAsia="Verdana" w:cs="Arial"/>
          <w:b/>
          <w:bCs/>
        </w:rPr>
      </w:pPr>
      <w:r w:rsidRPr="0022260E">
        <w:rPr>
          <w:rFonts w:eastAsia="Verdana" w:cs="Arial"/>
          <w:b/>
          <w:bCs/>
        </w:rPr>
        <w:t>CAPÍTULO 3</w:t>
      </w:r>
    </w:p>
    <w:p w14:paraId="0983F017" w14:textId="77777777" w:rsidR="000156BA" w:rsidRPr="0022260E" w:rsidRDefault="000156BA" w:rsidP="000156BA">
      <w:pPr>
        <w:jc w:val="center"/>
        <w:rPr>
          <w:rFonts w:eastAsia="Verdana" w:cs="Arial"/>
          <w:b/>
          <w:bCs/>
        </w:rPr>
      </w:pPr>
    </w:p>
    <w:p w14:paraId="259E5D53" w14:textId="77777777" w:rsidR="000156BA" w:rsidRPr="0022260E" w:rsidRDefault="000156BA" w:rsidP="000156BA">
      <w:pPr>
        <w:jc w:val="center"/>
        <w:rPr>
          <w:rFonts w:eastAsia="Verdana" w:cs="Arial"/>
          <w:b/>
          <w:bCs/>
        </w:rPr>
      </w:pPr>
      <w:r w:rsidRPr="0022260E">
        <w:rPr>
          <w:rFonts w:eastAsia="Verdana" w:cs="Arial"/>
          <w:b/>
          <w:bCs/>
        </w:rPr>
        <w:t>CONSTRUCCIÓN DELEGADA</w:t>
      </w:r>
    </w:p>
    <w:p w14:paraId="476F111E" w14:textId="77777777" w:rsidR="000156BA" w:rsidRPr="0022260E" w:rsidRDefault="000156BA" w:rsidP="000156BA">
      <w:pPr>
        <w:jc w:val="center"/>
        <w:rPr>
          <w:rFonts w:cs="Arial"/>
          <w:lang w:val="es-MX"/>
        </w:rPr>
      </w:pPr>
    </w:p>
    <w:p w14:paraId="0AF08F2F" w14:textId="29C101DF" w:rsidR="000156BA" w:rsidRPr="0022260E" w:rsidRDefault="59F1E9EC" w:rsidP="59F1E9EC">
      <w:pPr>
        <w:pStyle w:val="NormalWeb"/>
        <w:spacing w:before="0" w:beforeAutospacing="0" w:after="0" w:afterAutospacing="0"/>
        <w:jc w:val="both"/>
        <w:rPr>
          <w:rFonts w:ascii="Arial" w:hAnsi="Arial" w:cs="Arial"/>
        </w:rPr>
      </w:pPr>
      <w:r w:rsidRPr="0022260E">
        <w:rPr>
          <w:rFonts w:ascii="Arial" w:eastAsia="Verdana" w:hAnsi="Arial" w:cs="Arial"/>
          <w:b/>
          <w:bCs/>
          <w:lang w:val="es-MX"/>
        </w:rPr>
        <w:t xml:space="preserve">Artículo </w:t>
      </w:r>
      <w:r w:rsidRPr="0022260E">
        <w:rPr>
          <w:rFonts w:ascii="Arial" w:hAnsi="Arial" w:cs="Arial"/>
          <w:b/>
          <w:bCs/>
        </w:rPr>
        <w:t xml:space="preserve">2.1.13.3.5. </w:t>
      </w:r>
      <w:r w:rsidRPr="0022260E">
        <w:rPr>
          <w:rFonts w:ascii="Arial" w:eastAsia="Verdana" w:hAnsi="Arial" w:cs="Arial"/>
          <w:b/>
          <w:bCs/>
        </w:rPr>
        <w:t>Funcionamiento general.</w:t>
      </w:r>
      <w:r w:rsidRPr="0022260E">
        <w:rPr>
          <w:rFonts w:ascii="Arial" w:eastAsia="Verdana" w:hAnsi="Arial" w:cs="Arial"/>
        </w:rPr>
        <w:t xml:space="preserve"> En esta modalidad la ejecución de las viviendas estará a cargo de un ejecutor, </w:t>
      </w:r>
      <w:r w:rsidR="000156BA" w:rsidRPr="0022260E">
        <w:rPr>
          <w:rFonts w:ascii="Arial" w:eastAsia="Verdana" w:hAnsi="Arial" w:cs="Arial"/>
        </w:rPr>
        <w:t>entendido como la persona natural o jurídica contratada por la organización y/o comunidad para que construya las viviendas cumpliendo los</w:t>
      </w:r>
      <w:r w:rsidRPr="0022260E">
        <w:rPr>
          <w:rFonts w:ascii="Arial" w:eastAsia="Verdana" w:hAnsi="Arial" w:cs="Arial"/>
        </w:rPr>
        <w:t xml:space="preserve"> criterios establecidos </w:t>
      </w:r>
      <w:r w:rsidR="005203B7" w:rsidRPr="0022260E">
        <w:rPr>
          <w:rFonts w:ascii="Arial" w:eastAsia="Verdana" w:hAnsi="Arial" w:cs="Arial"/>
        </w:rPr>
        <w:t>para la ejecución</w:t>
      </w:r>
      <w:r w:rsidRPr="0022260E">
        <w:rPr>
          <w:rFonts w:ascii="Arial" w:eastAsia="Verdana" w:hAnsi="Arial" w:cs="Arial"/>
        </w:rPr>
        <w:t xml:space="preserve"> en el marco del programa. </w:t>
      </w:r>
      <w:r w:rsidRPr="0022260E">
        <w:rPr>
          <w:rFonts w:ascii="Arial" w:hAnsi="Arial" w:cs="Arial"/>
        </w:rPr>
        <w:t xml:space="preserve">La ejecución de esta modalidad contará con un interventor. </w:t>
      </w:r>
    </w:p>
    <w:p w14:paraId="6BD08BF4" w14:textId="77777777" w:rsidR="00D3772A" w:rsidRPr="0022260E" w:rsidRDefault="00D3772A" w:rsidP="59F1E9EC">
      <w:pPr>
        <w:pStyle w:val="NormalWeb"/>
        <w:spacing w:before="0" w:beforeAutospacing="0" w:after="0" w:afterAutospacing="0"/>
        <w:jc w:val="both"/>
        <w:rPr>
          <w:rFonts w:ascii="Arial" w:hAnsi="Arial" w:cs="Arial"/>
        </w:rPr>
      </w:pPr>
    </w:p>
    <w:p w14:paraId="3F15357E" w14:textId="77777777" w:rsidR="000156BA" w:rsidRPr="0022260E" w:rsidRDefault="000156BA" w:rsidP="000156BA">
      <w:pPr>
        <w:jc w:val="both"/>
        <w:rPr>
          <w:rFonts w:eastAsia="Verdana" w:cs="Arial"/>
        </w:rPr>
      </w:pPr>
      <w:r w:rsidRPr="0022260E">
        <w:rPr>
          <w:rFonts w:eastAsia="Verdana" w:cs="Arial"/>
        </w:rPr>
        <w:t>En esta modalidad, no existirá ningún tipo de relación contractual entre el ejecutor y el Fondo Nacional de Vivienda - Fonvivienda y/o el Ministerio de Vivienda, Ciudad y Territorio</w:t>
      </w:r>
      <w:r w:rsidRPr="0022260E">
        <w:rPr>
          <w:rFonts w:eastAsia="Verdana" w:cs="Arial"/>
          <w:lang w:val="es"/>
        </w:rPr>
        <w:t>, ni de quien sea designado como administrador de los recursos del programa</w:t>
      </w:r>
      <w:r w:rsidRPr="0022260E">
        <w:rPr>
          <w:rFonts w:eastAsia="Verdana" w:cs="Arial"/>
        </w:rPr>
        <w:t>.</w:t>
      </w:r>
    </w:p>
    <w:p w14:paraId="2BB1F9D7" w14:textId="77777777" w:rsidR="000156BA" w:rsidRPr="0022260E" w:rsidRDefault="59F1E9EC" w:rsidP="000156BA">
      <w:pPr>
        <w:pStyle w:val="NormalWeb"/>
        <w:spacing w:after="0"/>
        <w:jc w:val="both"/>
        <w:rPr>
          <w:rFonts w:ascii="Arial" w:eastAsia="Verdana" w:hAnsi="Arial" w:cs="Arial"/>
        </w:rPr>
      </w:pPr>
      <w:r w:rsidRPr="0022260E">
        <w:rPr>
          <w:rFonts w:ascii="Arial" w:eastAsia="Verdana" w:hAnsi="Arial" w:cs="Arial"/>
          <w:lang w:eastAsia="es-CO"/>
        </w:rPr>
        <w:t>El Ministerio de Vivienda, Ciudad y Territorio a través del respectivo manual operativo, determinará el funcionamiento de la modalidad de construcción delegada y la relación entre los distintos actores involucrados en el programa.</w:t>
      </w:r>
    </w:p>
    <w:p w14:paraId="767FE906" w14:textId="118E5432" w:rsidR="59F1E9EC" w:rsidRPr="0022260E" w:rsidRDefault="59F1E9EC" w:rsidP="00C12979">
      <w:pPr>
        <w:pStyle w:val="NormalWeb"/>
        <w:spacing w:before="0" w:beforeAutospacing="0" w:after="0"/>
        <w:jc w:val="both"/>
        <w:rPr>
          <w:rFonts w:ascii="Arial" w:eastAsia="Verdana" w:hAnsi="Arial" w:cs="Arial"/>
          <w:lang w:eastAsia="es-CO"/>
        </w:rPr>
      </w:pPr>
      <w:r w:rsidRPr="0022260E">
        <w:rPr>
          <w:rFonts w:ascii="Arial" w:eastAsia="Verdana" w:hAnsi="Arial" w:cs="Arial"/>
          <w:b/>
          <w:bCs/>
          <w:lang w:eastAsia="es-CO"/>
        </w:rPr>
        <w:t>Parágrafo.</w:t>
      </w:r>
      <w:r w:rsidRPr="0022260E">
        <w:rPr>
          <w:rFonts w:ascii="Arial" w:eastAsia="Verdana" w:hAnsi="Arial" w:cs="Arial"/>
          <w:lang w:eastAsia="es-CO"/>
        </w:rPr>
        <w:t xml:space="preserve"> A través de esta modalidad, se podrán desarrollar viviendas multifamiliares en altura</w:t>
      </w:r>
      <w:r w:rsidR="005203B7" w:rsidRPr="0022260E">
        <w:rPr>
          <w:rFonts w:ascii="Arial" w:eastAsia="Verdana" w:hAnsi="Arial" w:cs="Arial"/>
          <w:lang w:eastAsia="es-CO"/>
        </w:rPr>
        <w:t xml:space="preserve"> cuando aplique</w:t>
      </w:r>
      <w:r w:rsidRPr="0022260E">
        <w:rPr>
          <w:rFonts w:ascii="Arial" w:eastAsia="Verdana" w:hAnsi="Arial" w:cs="Arial"/>
          <w:lang w:eastAsia="es-CO"/>
        </w:rPr>
        <w:t xml:space="preserve"> cumpliendo con las normas de </w:t>
      </w:r>
      <w:r w:rsidR="00C01A2C" w:rsidRPr="0022260E">
        <w:rPr>
          <w:rFonts w:ascii="Arial" w:eastAsia="Verdana" w:hAnsi="Arial" w:cs="Arial"/>
          <w:lang w:eastAsia="es-CO"/>
        </w:rPr>
        <w:t>construcción</w:t>
      </w:r>
      <w:r w:rsidR="005203B7" w:rsidRPr="0022260E">
        <w:rPr>
          <w:rFonts w:ascii="Arial" w:eastAsia="Verdana" w:hAnsi="Arial" w:cs="Arial"/>
          <w:lang w:eastAsia="es-CO"/>
        </w:rPr>
        <w:t xml:space="preserve"> y destinación del suelo</w:t>
      </w:r>
      <w:r w:rsidR="00C01A2C" w:rsidRPr="0022260E">
        <w:rPr>
          <w:rFonts w:ascii="Arial" w:eastAsia="Verdana" w:hAnsi="Arial" w:cs="Arial"/>
          <w:lang w:eastAsia="es-CO"/>
        </w:rPr>
        <w:t xml:space="preserve"> vigentes, así como con </w:t>
      </w:r>
      <w:r w:rsidRPr="0022260E">
        <w:rPr>
          <w:rFonts w:ascii="Arial" w:eastAsia="Verdana" w:hAnsi="Arial" w:cs="Arial"/>
          <w:lang w:eastAsia="es-CO"/>
        </w:rPr>
        <w:t xml:space="preserve">las disposiciones urbanísticas y arquitectónicas establecidas en los instrumentos de Ordenamiento Territorial. </w:t>
      </w:r>
      <w:r w:rsidR="00C01A2C" w:rsidRPr="0022260E">
        <w:rPr>
          <w:rFonts w:ascii="Arial" w:eastAsia="Verdana" w:hAnsi="Arial" w:cs="Arial"/>
          <w:lang w:eastAsia="es-CO"/>
        </w:rPr>
        <w:t>P</w:t>
      </w:r>
      <w:r w:rsidRPr="0022260E">
        <w:rPr>
          <w:rFonts w:ascii="Arial" w:eastAsia="Verdana" w:hAnsi="Arial" w:cs="Arial"/>
          <w:lang w:eastAsia="es-CO"/>
        </w:rPr>
        <w:t>ara la ejecución de este tipo de proyectos, la organización deberá asegurar el cierre financiero correspondiente, garantizando la viabilidad económica y sostenibilidad del proyecto.</w:t>
      </w:r>
    </w:p>
    <w:p w14:paraId="157F6A91" w14:textId="77777777" w:rsidR="00C12979" w:rsidRPr="0022260E" w:rsidRDefault="00C12979" w:rsidP="000156BA">
      <w:pPr>
        <w:jc w:val="center"/>
        <w:rPr>
          <w:rFonts w:eastAsia="Verdana" w:cs="Arial"/>
          <w:b/>
          <w:bCs/>
        </w:rPr>
      </w:pPr>
    </w:p>
    <w:p w14:paraId="26097F31" w14:textId="7F1CF8BD" w:rsidR="000156BA" w:rsidRPr="0022260E" w:rsidRDefault="000156BA" w:rsidP="000156BA">
      <w:pPr>
        <w:jc w:val="center"/>
        <w:rPr>
          <w:rFonts w:eastAsia="Verdana" w:cs="Arial"/>
          <w:b/>
          <w:bCs/>
        </w:rPr>
      </w:pPr>
      <w:r w:rsidRPr="0022260E">
        <w:rPr>
          <w:rFonts w:eastAsia="Verdana" w:cs="Arial"/>
          <w:b/>
          <w:bCs/>
        </w:rPr>
        <w:t>CAPÍTULO 4</w:t>
      </w:r>
    </w:p>
    <w:p w14:paraId="3C330111" w14:textId="77777777" w:rsidR="00C12979" w:rsidRPr="0022260E" w:rsidRDefault="00C12979" w:rsidP="000156BA">
      <w:pPr>
        <w:jc w:val="center"/>
        <w:rPr>
          <w:rFonts w:eastAsia="Verdana" w:cs="Arial"/>
          <w:b/>
          <w:bCs/>
        </w:rPr>
      </w:pPr>
    </w:p>
    <w:p w14:paraId="55613B2A" w14:textId="77777777" w:rsidR="000156BA" w:rsidRPr="0022260E" w:rsidRDefault="000156BA" w:rsidP="000156BA">
      <w:pPr>
        <w:jc w:val="center"/>
        <w:rPr>
          <w:rFonts w:eastAsia="Verdana" w:cs="Arial"/>
          <w:b/>
          <w:bCs/>
        </w:rPr>
      </w:pPr>
      <w:r w:rsidRPr="0022260E">
        <w:rPr>
          <w:rFonts w:eastAsia="Verdana" w:cs="Arial"/>
          <w:b/>
          <w:bCs/>
        </w:rPr>
        <w:t>GENERALIDADES DEL SUBSIDIO FAMILIAR DE VIVIENDA EN EL PROGRAMA DE AUTOGESTIÓN</w:t>
      </w:r>
    </w:p>
    <w:p w14:paraId="0E279539" w14:textId="77777777" w:rsidR="004E1567" w:rsidRPr="0022260E" w:rsidRDefault="004E1567" w:rsidP="000156BA">
      <w:pPr>
        <w:jc w:val="center"/>
        <w:rPr>
          <w:rFonts w:eastAsia="Verdana" w:cs="Arial"/>
          <w:b/>
          <w:bCs/>
        </w:rPr>
      </w:pPr>
    </w:p>
    <w:p w14:paraId="1F9472D1" w14:textId="77777777" w:rsidR="000156BA" w:rsidRPr="0022260E" w:rsidRDefault="000156BA" w:rsidP="000156BA">
      <w:pPr>
        <w:pStyle w:val="Sinespaciado"/>
        <w:rPr>
          <w:rFonts w:ascii="Arial" w:hAnsi="Arial" w:cs="Arial"/>
          <w:sz w:val="24"/>
          <w:szCs w:val="24"/>
        </w:rPr>
      </w:pPr>
    </w:p>
    <w:p w14:paraId="1D057DDD" w14:textId="456FCFE5" w:rsidR="004C668E" w:rsidRPr="0022260E" w:rsidRDefault="000156BA" w:rsidP="004C668E">
      <w:pPr>
        <w:pStyle w:val="NormalWeb"/>
        <w:spacing w:before="0" w:beforeAutospacing="0" w:after="0" w:afterAutospacing="0"/>
        <w:jc w:val="both"/>
        <w:rPr>
          <w:rFonts w:ascii="Arial" w:eastAsia="Verdana" w:hAnsi="Arial" w:cs="Arial"/>
          <w:lang w:val="es-CO" w:eastAsia="es-CO"/>
        </w:rPr>
      </w:pPr>
      <w:r w:rsidRPr="0022260E">
        <w:rPr>
          <w:rFonts w:ascii="Arial" w:eastAsia="Verdana" w:hAnsi="Arial" w:cs="Arial"/>
          <w:b/>
          <w:bCs/>
          <w:lang w:val="es-CO" w:eastAsia="es-CO"/>
        </w:rPr>
        <w:t xml:space="preserve">Artículo </w:t>
      </w:r>
      <w:r w:rsidR="0022260E">
        <w:rPr>
          <w:rFonts w:ascii="Arial" w:hAnsi="Arial" w:cs="Arial"/>
          <w:b/>
          <w:bCs/>
        </w:rPr>
        <w:t>2.1.13.4.6</w:t>
      </w:r>
      <w:r w:rsidRPr="0022260E">
        <w:rPr>
          <w:rFonts w:ascii="Arial" w:eastAsia="Verdana" w:hAnsi="Arial" w:cs="Arial"/>
          <w:b/>
          <w:bCs/>
          <w:lang w:val="es-CO" w:eastAsia="es-CO"/>
        </w:rPr>
        <w:t xml:space="preserve">. Valor del Subsidio Familiar de Vivienda. </w:t>
      </w:r>
      <w:r w:rsidR="004C668E" w:rsidRPr="0022260E">
        <w:rPr>
          <w:rFonts w:ascii="Arial" w:eastAsia="Verdana" w:hAnsi="Arial" w:cs="Arial"/>
          <w:lang w:val="es-CO" w:eastAsia="es-CO"/>
        </w:rPr>
        <w:t xml:space="preserve">El monto del Subsidio Familiar de Vivienda en dinero que el Fondo Nacional de Vivienda - Fonvivienda asigne a cada hogar en el marco del programa de autogestión y que será destinado a la construcción de la vivienda de interés social en zona urbana o rural, será de hasta setenta (70) Salarios Mínimos Mensuales Legales Vigentes (SMMLV). </w:t>
      </w:r>
    </w:p>
    <w:p w14:paraId="76BA5B20" w14:textId="77777777" w:rsidR="000156BA" w:rsidRPr="0022260E" w:rsidRDefault="000156BA" w:rsidP="000156BA">
      <w:pPr>
        <w:pStyle w:val="NormalWeb"/>
        <w:spacing w:before="0" w:beforeAutospacing="0" w:after="0" w:afterAutospacing="0"/>
        <w:jc w:val="both"/>
        <w:rPr>
          <w:rFonts w:ascii="Arial" w:eastAsia="Verdana" w:hAnsi="Arial" w:cs="Arial"/>
          <w:lang w:val="es-CO" w:eastAsia="es-CO"/>
        </w:rPr>
      </w:pPr>
    </w:p>
    <w:p w14:paraId="6646E4A4" w14:textId="54FE4179" w:rsidR="000156BA" w:rsidRPr="0022260E" w:rsidRDefault="000156BA" w:rsidP="000156BA">
      <w:pPr>
        <w:pStyle w:val="NormalWeb"/>
        <w:spacing w:before="0" w:beforeAutospacing="0" w:after="0" w:afterAutospacing="0"/>
        <w:jc w:val="both"/>
        <w:rPr>
          <w:rFonts w:ascii="Arial" w:eastAsia="Verdana" w:hAnsi="Arial" w:cs="Arial"/>
        </w:rPr>
      </w:pPr>
      <w:r w:rsidRPr="0022260E">
        <w:rPr>
          <w:rFonts w:ascii="Arial" w:eastAsia="Verdana" w:hAnsi="Arial" w:cs="Arial"/>
          <w:b/>
          <w:bCs/>
          <w:lang w:val="es-CO" w:eastAsia="es-CO"/>
        </w:rPr>
        <w:t>Parágrafo</w:t>
      </w:r>
      <w:r w:rsidR="00CC7910" w:rsidRPr="0022260E">
        <w:rPr>
          <w:rFonts w:ascii="Arial" w:eastAsia="Verdana" w:hAnsi="Arial" w:cs="Arial"/>
          <w:b/>
          <w:bCs/>
          <w:lang w:val="es-CO" w:eastAsia="es-CO"/>
        </w:rPr>
        <w:t xml:space="preserve"> 1</w:t>
      </w:r>
      <w:r w:rsidRPr="0022260E">
        <w:rPr>
          <w:rFonts w:ascii="Arial" w:eastAsia="Verdana" w:hAnsi="Arial" w:cs="Arial"/>
          <w:b/>
          <w:bCs/>
          <w:lang w:val="es-CO" w:eastAsia="es-CO"/>
        </w:rPr>
        <w:t>.</w:t>
      </w:r>
      <w:r w:rsidRPr="0022260E">
        <w:rPr>
          <w:rFonts w:ascii="Arial" w:eastAsia="Verdana" w:hAnsi="Arial" w:cs="Arial"/>
          <w:lang w:val="es-CO" w:eastAsia="es-CO"/>
        </w:rPr>
        <w:t xml:space="preserve"> Adicional al valor del Subsidio Familiar de Vivienda señalado en el presente artículo,</w:t>
      </w:r>
      <w:r w:rsidRPr="0022260E">
        <w:rPr>
          <w:rFonts w:ascii="Arial" w:eastAsia="Verdana" w:hAnsi="Arial" w:cs="Arial"/>
        </w:rPr>
        <w:t xml:space="preserve"> </w:t>
      </w:r>
      <w:r w:rsidRPr="0022260E">
        <w:rPr>
          <w:rFonts w:ascii="Arial" w:eastAsia="Verdana" w:hAnsi="Arial" w:cs="Arial"/>
          <w:lang w:val="es-CO" w:eastAsia="es-CO"/>
        </w:rPr>
        <w:t>el Fondo Nacional de Vivienda - F</w:t>
      </w:r>
      <w:r w:rsidR="004E1567" w:rsidRPr="0022260E">
        <w:rPr>
          <w:rFonts w:ascii="Arial" w:eastAsia="Verdana" w:hAnsi="Arial" w:cs="Arial"/>
          <w:lang w:val="es-CO" w:eastAsia="es-CO"/>
        </w:rPr>
        <w:t>onvivienda</w:t>
      </w:r>
      <w:r w:rsidRPr="0022260E">
        <w:rPr>
          <w:rFonts w:ascii="Arial" w:eastAsia="Verdana" w:hAnsi="Arial" w:cs="Arial"/>
        </w:rPr>
        <w:t xml:space="preserve"> financiará el valor de los costos operativos definidos en el manual operativo del programa, los cuales</w:t>
      </w:r>
      <w:r w:rsidR="00B556A0" w:rsidRPr="0022260E">
        <w:rPr>
          <w:rFonts w:ascii="Arial" w:eastAsia="Verdana" w:hAnsi="Arial" w:cs="Arial"/>
        </w:rPr>
        <w:t>,</w:t>
      </w:r>
      <w:r w:rsidRPr="0022260E">
        <w:rPr>
          <w:rFonts w:ascii="Arial" w:eastAsia="Verdana" w:hAnsi="Arial" w:cs="Arial"/>
        </w:rPr>
        <w:t xml:space="preserve"> no harán parte del valor definido </w:t>
      </w:r>
      <w:r w:rsidR="00B556A0" w:rsidRPr="0022260E">
        <w:rPr>
          <w:rFonts w:ascii="Arial" w:eastAsia="Verdana" w:hAnsi="Arial" w:cs="Arial"/>
        </w:rPr>
        <w:t>como</w:t>
      </w:r>
      <w:r w:rsidRPr="0022260E">
        <w:rPr>
          <w:rFonts w:ascii="Arial" w:eastAsia="Verdana" w:hAnsi="Arial" w:cs="Arial"/>
        </w:rPr>
        <w:t xml:space="preserve"> </w:t>
      </w:r>
      <w:r w:rsidR="00B556A0" w:rsidRPr="0022260E">
        <w:rPr>
          <w:rFonts w:ascii="Arial" w:eastAsia="Verdana" w:hAnsi="Arial" w:cs="Arial"/>
        </w:rPr>
        <w:t>S</w:t>
      </w:r>
      <w:r w:rsidRPr="0022260E">
        <w:rPr>
          <w:rFonts w:ascii="Arial" w:eastAsia="Verdana" w:hAnsi="Arial" w:cs="Arial"/>
        </w:rPr>
        <w:t xml:space="preserve">ubsidio </w:t>
      </w:r>
      <w:r w:rsidR="00B556A0" w:rsidRPr="0022260E">
        <w:rPr>
          <w:rFonts w:ascii="Arial" w:eastAsia="Verdana" w:hAnsi="Arial" w:cs="Arial"/>
        </w:rPr>
        <w:t>F</w:t>
      </w:r>
      <w:r w:rsidRPr="0022260E">
        <w:rPr>
          <w:rFonts w:ascii="Arial" w:eastAsia="Verdana" w:hAnsi="Arial" w:cs="Arial"/>
        </w:rPr>
        <w:t xml:space="preserve">amiliar de </w:t>
      </w:r>
      <w:r w:rsidR="000A0964" w:rsidRPr="0022260E">
        <w:rPr>
          <w:rFonts w:ascii="Arial" w:eastAsia="Verdana" w:hAnsi="Arial" w:cs="Arial"/>
        </w:rPr>
        <w:t>V</w:t>
      </w:r>
      <w:r w:rsidRPr="0022260E">
        <w:rPr>
          <w:rFonts w:ascii="Arial" w:eastAsia="Verdana" w:hAnsi="Arial" w:cs="Arial"/>
        </w:rPr>
        <w:t>ivienda.</w:t>
      </w:r>
    </w:p>
    <w:p w14:paraId="7F4C9BC7" w14:textId="77777777" w:rsidR="00CC7910" w:rsidRPr="0022260E" w:rsidRDefault="00CC7910" w:rsidP="000156BA">
      <w:pPr>
        <w:pStyle w:val="NormalWeb"/>
        <w:spacing w:before="0" w:beforeAutospacing="0" w:after="0" w:afterAutospacing="0"/>
        <w:jc w:val="both"/>
        <w:rPr>
          <w:rFonts w:ascii="Arial" w:eastAsia="Verdana" w:hAnsi="Arial" w:cs="Arial"/>
        </w:rPr>
      </w:pPr>
    </w:p>
    <w:p w14:paraId="7B5D97A8" w14:textId="5A14873E" w:rsidR="00CC7910" w:rsidRPr="0022260E" w:rsidRDefault="00CC7910" w:rsidP="000156BA">
      <w:pPr>
        <w:pStyle w:val="NormalWeb"/>
        <w:spacing w:before="0" w:beforeAutospacing="0" w:after="0" w:afterAutospacing="0"/>
        <w:jc w:val="both"/>
        <w:rPr>
          <w:rFonts w:ascii="Arial" w:eastAsia="Verdana" w:hAnsi="Arial" w:cs="Arial"/>
        </w:rPr>
      </w:pPr>
      <w:r w:rsidRPr="0022260E">
        <w:rPr>
          <w:rFonts w:ascii="Arial" w:eastAsia="Verdana" w:hAnsi="Arial" w:cs="Arial"/>
          <w:b/>
          <w:bCs/>
        </w:rPr>
        <w:t>Parágrafo 2.</w:t>
      </w:r>
      <w:r w:rsidRPr="0022260E">
        <w:rPr>
          <w:rFonts w:ascii="Arial" w:eastAsia="Verdana" w:hAnsi="Arial" w:cs="Arial"/>
        </w:rPr>
        <w:t xml:space="preserve"> </w:t>
      </w:r>
      <w:r w:rsidR="00B874A8" w:rsidRPr="0022260E">
        <w:rPr>
          <w:rFonts w:ascii="Arial" w:eastAsia="Verdana" w:hAnsi="Arial" w:cs="Arial"/>
          <w:b/>
          <w:bCs/>
        </w:rPr>
        <w:t>Forma de Pago.</w:t>
      </w:r>
      <w:r w:rsidR="00B874A8" w:rsidRPr="0022260E">
        <w:rPr>
          <w:rFonts w:ascii="Arial" w:eastAsia="Verdana" w:hAnsi="Arial" w:cs="Arial"/>
        </w:rPr>
        <w:t xml:space="preserve"> Aplicará el desembolso parcial del valor del subsidio de conformidad con las condiciones que serán definidas en el Manual Operativo del programa.</w:t>
      </w:r>
    </w:p>
    <w:p w14:paraId="48BE57E5" w14:textId="77777777" w:rsidR="000156BA" w:rsidRPr="0022260E" w:rsidRDefault="000156BA" w:rsidP="000156BA">
      <w:pPr>
        <w:pStyle w:val="NormalWeb"/>
        <w:spacing w:before="0" w:beforeAutospacing="0" w:after="0" w:afterAutospacing="0"/>
        <w:jc w:val="both"/>
        <w:rPr>
          <w:rFonts w:ascii="Arial" w:eastAsia="Verdana" w:hAnsi="Arial" w:cs="Arial"/>
          <w:b/>
          <w:bCs/>
        </w:rPr>
      </w:pPr>
    </w:p>
    <w:p w14:paraId="493ED0BF" w14:textId="429606E0" w:rsidR="000156BA" w:rsidRPr="0022260E" w:rsidRDefault="000156BA" w:rsidP="000156BA">
      <w:pPr>
        <w:jc w:val="both"/>
        <w:rPr>
          <w:rFonts w:eastAsia="Verdana" w:cs="Arial"/>
        </w:rPr>
      </w:pPr>
      <w:r w:rsidRPr="0022260E">
        <w:rPr>
          <w:rFonts w:eastAsia="Verdana" w:cs="Arial"/>
          <w:b/>
          <w:bCs/>
        </w:rPr>
        <w:t xml:space="preserve">Artículo </w:t>
      </w:r>
      <w:r w:rsidRPr="0022260E">
        <w:rPr>
          <w:rFonts w:cs="Arial"/>
          <w:b/>
          <w:bCs/>
        </w:rPr>
        <w:t>2.1.13.4.</w:t>
      </w:r>
      <w:r w:rsidR="0022260E">
        <w:rPr>
          <w:rFonts w:eastAsia="Verdana" w:cs="Arial"/>
          <w:b/>
          <w:bCs/>
        </w:rPr>
        <w:t>7</w:t>
      </w:r>
      <w:r w:rsidRPr="0022260E">
        <w:rPr>
          <w:rFonts w:eastAsia="Verdana" w:cs="Arial"/>
          <w:b/>
          <w:bCs/>
        </w:rPr>
        <w:t xml:space="preserve">. Valor diferencial del Subsidio Familiar de Vivienda. </w:t>
      </w:r>
      <w:r w:rsidRPr="0022260E">
        <w:rPr>
          <w:rFonts w:eastAsia="Verdana" w:cs="Arial"/>
        </w:rPr>
        <w:t xml:space="preserve">El valor del Subsidio Familiar de Vivienda </w:t>
      </w:r>
      <w:r w:rsidR="001A477F" w:rsidRPr="0022260E">
        <w:rPr>
          <w:rFonts w:eastAsia="Verdana" w:cs="Arial"/>
          <w:lang w:val="es-CO" w:eastAsia="es-CO"/>
        </w:rPr>
        <w:t>destinado a la construcción de vivienda de interés social</w:t>
      </w:r>
      <w:r w:rsidR="001A477F" w:rsidRPr="0022260E">
        <w:rPr>
          <w:rFonts w:eastAsia="Verdana" w:cs="Arial"/>
        </w:rPr>
        <w:t xml:space="preserve"> </w:t>
      </w:r>
      <w:r w:rsidRPr="0022260E">
        <w:rPr>
          <w:rFonts w:eastAsia="Verdana" w:cs="Arial"/>
        </w:rPr>
        <w:t xml:space="preserve">en suelo urbano o rural podrá incrementarse por una sola vez, para cubrir el costo variable de transporte en zonas de difícil acceso. </w:t>
      </w:r>
    </w:p>
    <w:p w14:paraId="09DB0017" w14:textId="77777777" w:rsidR="000156BA" w:rsidRPr="0022260E" w:rsidRDefault="000156BA" w:rsidP="000156BA">
      <w:pPr>
        <w:pStyle w:val="NormalWeb"/>
        <w:spacing w:before="0" w:beforeAutospacing="0" w:after="0" w:afterAutospacing="0"/>
        <w:jc w:val="both"/>
        <w:rPr>
          <w:rFonts w:ascii="Arial" w:eastAsia="Verdana" w:hAnsi="Arial" w:cs="Arial"/>
          <w:b/>
          <w:bCs/>
        </w:rPr>
      </w:pPr>
    </w:p>
    <w:p w14:paraId="319F1785" w14:textId="77777777" w:rsidR="000156BA" w:rsidRPr="0022260E" w:rsidRDefault="000156BA" w:rsidP="000156BA">
      <w:pPr>
        <w:pStyle w:val="NormalWeb"/>
        <w:spacing w:before="0" w:beforeAutospacing="0" w:after="0" w:afterAutospacing="0"/>
        <w:jc w:val="both"/>
        <w:rPr>
          <w:rFonts w:ascii="Arial" w:eastAsia="Verdana" w:hAnsi="Arial" w:cs="Arial"/>
          <w:lang w:val="es-CO" w:eastAsia="es-CO"/>
        </w:rPr>
      </w:pPr>
      <w:r w:rsidRPr="0022260E">
        <w:rPr>
          <w:rFonts w:ascii="Arial" w:eastAsia="Verdana" w:hAnsi="Arial" w:cs="Arial"/>
          <w:lang w:val="es-CO" w:eastAsia="es-CO"/>
        </w:rPr>
        <w:t>Dependiendo de la modalidad del programa, este incremento por concepto de transporte deberá ser solicitado y justificado por la organización y/o comunidad de acuerdo con el costo variable de transporte, teniendo en cuenta la distancia y las condiciones de accesibilidad al predio donde se ejecutará el Subsidio Familiar de Vivienda. Este valor oscilará entre uno (1) y veinte (20) SMMLV adicionales y deberá contar con el aval del prestador de asistencia técnica previa aprobación del interventor.</w:t>
      </w:r>
    </w:p>
    <w:p w14:paraId="3F5626C1" w14:textId="77777777" w:rsidR="000156BA" w:rsidRPr="0022260E" w:rsidRDefault="000156BA" w:rsidP="000156BA">
      <w:pPr>
        <w:pStyle w:val="NormalWeb"/>
        <w:spacing w:before="0" w:beforeAutospacing="0" w:after="0" w:afterAutospacing="0"/>
        <w:jc w:val="both"/>
        <w:rPr>
          <w:rFonts w:ascii="Arial" w:eastAsia="Verdana" w:hAnsi="Arial" w:cs="Arial"/>
          <w:lang w:val="es-CO" w:eastAsia="es-CO"/>
        </w:rPr>
      </w:pPr>
    </w:p>
    <w:p w14:paraId="671980FE" w14:textId="77777777" w:rsidR="000156BA" w:rsidRPr="0022260E" w:rsidRDefault="000156BA" w:rsidP="000156BA">
      <w:pPr>
        <w:pStyle w:val="NormalWeb"/>
        <w:spacing w:before="0" w:beforeAutospacing="0" w:after="0" w:afterAutospacing="0"/>
        <w:jc w:val="both"/>
        <w:rPr>
          <w:rFonts w:ascii="Arial" w:eastAsia="Verdana" w:hAnsi="Arial" w:cs="Arial"/>
          <w:lang w:eastAsia="es-CO"/>
        </w:rPr>
      </w:pPr>
      <w:r w:rsidRPr="0022260E">
        <w:rPr>
          <w:rFonts w:ascii="Arial" w:eastAsia="Verdana" w:hAnsi="Arial" w:cs="Arial"/>
          <w:lang w:eastAsia="es-CO"/>
        </w:rPr>
        <w:t xml:space="preserve">Para la zona rural en los departamentos de San Andrés, Providencia y Santa Catalina, Amazonas, Chocó, Putumayo, Vichada, Guaviare, Vaupés y Guainía, el incremento descrito en el inciso anterior podrá ser superior sin exceder los cien (100) </w:t>
      </w:r>
      <w:r w:rsidR="00556094" w:rsidRPr="0022260E">
        <w:rPr>
          <w:rFonts w:ascii="Arial" w:eastAsia="Verdana" w:hAnsi="Arial" w:cs="Arial"/>
          <w:lang w:val="es-CO" w:eastAsia="es-CO"/>
        </w:rPr>
        <w:t>Salarios Mínimos Mensuales Legales Vigentes (SMMLV)</w:t>
      </w:r>
      <w:r w:rsidRPr="0022260E">
        <w:rPr>
          <w:rFonts w:ascii="Arial" w:eastAsia="Verdana" w:hAnsi="Arial" w:cs="Arial"/>
          <w:lang w:eastAsia="es-CO"/>
        </w:rPr>
        <w:t>. Se podrán usar valores mayores siempre y cuando sean definidos por el Ministerio de Vivienda, Ciudad y Territorio, lo anterior de conformidad con la Resolución 0725 de 2023 y las normas que l</w:t>
      </w:r>
      <w:r w:rsidR="00556094" w:rsidRPr="0022260E">
        <w:rPr>
          <w:rFonts w:ascii="Arial" w:eastAsia="Verdana" w:hAnsi="Arial" w:cs="Arial"/>
          <w:lang w:eastAsia="es-CO"/>
        </w:rPr>
        <w:t>a</w:t>
      </w:r>
      <w:r w:rsidRPr="0022260E">
        <w:rPr>
          <w:rFonts w:ascii="Arial" w:eastAsia="Verdana" w:hAnsi="Arial" w:cs="Arial"/>
          <w:lang w:eastAsia="es-CO"/>
        </w:rPr>
        <w:t xml:space="preserve"> adicionen, modifiquen o sustituyan.</w:t>
      </w:r>
    </w:p>
    <w:p w14:paraId="58768A08" w14:textId="77777777" w:rsidR="000156BA" w:rsidRPr="0022260E" w:rsidRDefault="000156BA" w:rsidP="000156BA">
      <w:pPr>
        <w:pStyle w:val="NormalWeb"/>
        <w:spacing w:before="0" w:beforeAutospacing="0" w:after="0" w:afterAutospacing="0"/>
        <w:jc w:val="both"/>
        <w:rPr>
          <w:rFonts w:ascii="Arial" w:eastAsia="Verdana" w:hAnsi="Arial" w:cs="Arial"/>
          <w:lang w:eastAsia="es-CO"/>
        </w:rPr>
      </w:pPr>
      <w:r w:rsidRPr="0022260E">
        <w:rPr>
          <w:rFonts w:ascii="Arial" w:eastAsia="Verdana" w:hAnsi="Arial" w:cs="Arial"/>
          <w:lang w:eastAsia="es-CO"/>
        </w:rPr>
        <w:t xml:space="preserve"> </w:t>
      </w:r>
    </w:p>
    <w:p w14:paraId="569A351D" w14:textId="04E224F0" w:rsidR="000156BA" w:rsidRPr="0022260E" w:rsidRDefault="000156BA" w:rsidP="000156BA">
      <w:pPr>
        <w:pStyle w:val="NormalWeb"/>
        <w:spacing w:before="0" w:beforeAutospacing="0" w:after="0" w:afterAutospacing="0"/>
        <w:jc w:val="both"/>
        <w:rPr>
          <w:rFonts w:ascii="Arial" w:eastAsia="Verdana" w:hAnsi="Arial" w:cs="Arial"/>
          <w:lang w:val="es"/>
        </w:rPr>
      </w:pPr>
      <w:bookmarkStart w:id="7" w:name="_Hlk180593118"/>
      <w:r w:rsidRPr="0022260E">
        <w:rPr>
          <w:rFonts w:ascii="Arial" w:eastAsia="Verdana" w:hAnsi="Arial" w:cs="Arial"/>
          <w:b/>
          <w:bCs/>
        </w:rPr>
        <w:t xml:space="preserve">Artículo </w:t>
      </w:r>
      <w:r w:rsidRPr="0022260E">
        <w:rPr>
          <w:rFonts w:ascii="Arial" w:hAnsi="Arial" w:cs="Arial"/>
          <w:b/>
          <w:bCs/>
        </w:rPr>
        <w:t>2.1.13.4.</w:t>
      </w:r>
      <w:r w:rsidR="0022260E">
        <w:rPr>
          <w:rFonts w:ascii="Arial" w:eastAsia="Verdana" w:hAnsi="Arial" w:cs="Arial"/>
          <w:b/>
          <w:bCs/>
        </w:rPr>
        <w:t>8</w:t>
      </w:r>
      <w:r w:rsidRPr="0022260E">
        <w:rPr>
          <w:rFonts w:ascii="Arial" w:eastAsia="Verdana" w:hAnsi="Arial" w:cs="Arial"/>
          <w:b/>
          <w:bCs/>
        </w:rPr>
        <w:t xml:space="preserve">. Postulación al programa. </w:t>
      </w:r>
      <w:r w:rsidRPr="0022260E">
        <w:rPr>
          <w:rFonts w:ascii="Arial" w:eastAsia="Verdana" w:hAnsi="Arial" w:cs="Arial"/>
        </w:rPr>
        <w:t xml:space="preserve">El Ministerio </w:t>
      </w:r>
      <w:r w:rsidRPr="0022260E">
        <w:rPr>
          <w:rFonts w:ascii="Arial" w:eastAsia="Verdana" w:hAnsi="Arial" w:cs="Arial"/>
          <w:lang w:val="es"/>
        </w:rPr>
        <w:t xml:space="preserve">de Vivienda, Ciudad y Territorio y/o el Fondo Nacional de Vivienda – </w:t>
      </w:r>
      <w:r w:rsidRPr="0022260E">
        <w:rPr>
          <w:rFonts w:ascii="Arial" w:eastAsia="Verdana" w:hAnsi="Arial" w:cs="Arial"/>
        </w:rPr>
        <w:t>F</w:t>
      </w:r>
      <w:r w:rsidR="004E1567" w:rsidRPr="0022260E">
        <w:rPr>
          <w:rFonts w:ascii="Arial" w:eastAsia="Verdana" w:hAnsi="Arial" w:cs="Arial"/>
        </w:rPr>
        <w:t>onvivienda</w:t>
      </w:r>
      <w:r w:rsidRPr="0022260E">
        <w:rPr>
          <w:rFonts w:ascii="Arial" w:eastAsia="Verdana" w:hAnsi="Arial" w:cs="Arial"/>
        </w:rPr>
        <w:t xml:space="preserve"> </w:t>
      </w:r>
      <w:r w:rsidR="00993BED" w:rsidRPr="0022260E">
        <w:rPr>
          <w:rFonts w:ascii="Arial" w:eastAsia="Verdana" w:hAnsi="Arial" w:cs="Arial"/>
        </w:rPr>
        <w:t>definirán el mecanismo de postulación</w:t>
      </w:r>
      <w:r w:rsidRPr="0022260E">
        <w:rPr>
          <w:rFonts w:ascii="Arial" w:eastAsia="Verdana" w:hAnsi="Arial" w:cs="Arial"/>
          <w:lang w:val="es"/>
        </w:rPr>
        <w:t xml:space="preserve"> al programa, </w:t>
      </w:r>
      <w:r w:rsidR="00993BED" w:rsidRPr="0022260E">
        <w:rPr>
          <w:rFonts w:ascii="Arial" w:eastAsia="Verdana" w:hAnsi="Arial" w:cs="Arial"/>
          <w:lang w:val="es"/>
        </w:rPr>
        <w:t>el cual</w:t>
      </w:r>
      <w:r w:rsidRPr="0022260E">
        <w:rPr>
          <w:rFonts w:ascii="Arial" w:eastAsia="Verdana" w:hAnsi="Arial" w:cs="Arial"/>
          <w:lang w:val="es"/>
        </w:rPr>
        <w:t xml:space="preserve">, </w:t>
      </w:r>
      <w:r w:rsidR="00993BED" w:rsidRPr="0022260E">
        <w:rPr>
          <w:rFonts w:ascii="Arial" w:eastAsia="Verdana" w:hAnsi="Arial" w:cs="Arial"/>
          <w:lang w:val="es"/>
        </w:rPr>
        <w:t xml:space="preserve">estará </w:t>
      </w:r>
      <w:r w:rsidRPr="0022260E">
        <w:rPr>
          <w:rFonts w:ascii="Arial" w:eastAsia="Verdana" w:hAnsi="Arial" w:cs="Arial"/>
          <w:lang w:val="es"/>
        </w:rPr>
        <w:t>dirigid</w:t>
      </w:r>
      <w:r w:rsidR="00993BED" w:rsidRPr="0022260E">
        <w:rPr>
          <w:rFonts w:ascii="Arial" w:eastAsia="Verdana" w:hAnsi="Arial" w:cs="Arial"/>
          <w:lang w:val="es"/>
        </w:rPr>
        <w:t>o</w:t>
      </w:r>
      <w:r w:rsidRPr="0022260E">
        <w:rPr>
          <w:rFonts w:ascii="Arial" w:eastAsia="Verdana" w:hAnsi="Arial" w:cs="Arial"/>
          <w:lang w:val="es"/>
        </w:rPr>
        <w:t xml:space="preserve"> a las organizaciones y/o comunidades legalmente constituidas que cumplan con las condiciones establecidas para el programa. </w:t>
      </w:r>
    </w:p>
    <w:bookmarkEnd w:id="7"/>
    <w:p w14:paraId="74F47C10" w14:textId="77777777" w:rsidR="000156BA" w:rsidRPr="0022260E" w:rsidRDefault="000156BA" w:rsidP="000156BA">
      <w:pPr>
        <w:pStyle w:val="NormalWeb"/>
        <w:spacing w:before="0" w:beforeAutospacing="0" w:after="0" w:afterAutospacing="0"/>
        <w:jc w:val="both"/>
        <w:rPr>
          <w:rFonts w:ascii="Arial" w:eastAsia="Verdana" w:hAnsi="Arial" w:cs="Arial"/>
          <w:lang w:val="es"/>
        </w:rPr>
      </w:pPr>
    </w:p>
    <w:p w14:paraId="62486C8B" w14:textId="77777777" w:rsidR="000156BA" w:rsidRPr="0022260E" w:rsidRDefault="00993BED" w:rsidP="00993BED">
      <w:pPr>
        <w:pStyle w:val="NormalWeb"/>
        <w:spacing w:before="0" w:beforeAutospacing="0" w:after="0" w:afterAutospacing="0"/>
        <w:jc w:val="both"/>
        <w:rPr>
          <w:rFonts w:ascii="Arial" w:eastAsia="Verdana" w:hAnsi="Arial" w:cs="Arial"/>
          <w:lang w:val="es"/>
        </w:rPr>
      </w:pPr>
      <w:r w:rsidRPr="0022260E">
        <w:rPr>
          <w:rFonts w:ascii="Arial" w:eastAsia="Verdana" w:hAnsi="Arial" w:cs="Arial"/>
          <w:lang w:val="es"/>
        </w:rPr>
        <w:t>E</w:t>
      </w:r>
      <w:r w:rsidR="003075BA" w:rsidRPr="0022260E">
        <w:rPr>
          <w:rFonts w:ascii="Arial" w:eastAsia="Verdana" w:hAnsi="Arial" w:cs="Arial"/>
          <w:lang w:val="es"/>
        </w:rPr>
        <w:t>n e</w:t>
      </w:r>
      <w:r w:rsidRPr="0022260E">
        <w:rPr>
          <w:rFonts w:ascii="Arial" w:eastAsia="Verdana" w:hAnsi="Arial" w:cs="Arial"/>
          <w:lang w:val="es"/>
        </w:rPr>
        <w:t xml:space="preserve">l mecanismo de postulación que se </w:t>
      </w:r>
      <w:r w:rsidR="00160630" w:rsidRPr="0022260E">
        <w:rPr>
          <w:rFonts w:ascii="Arial" w:eastAsia="Verdana" w:hAnsi="Arial" w:cs="Arial"/>
          <w:lang w:val="es"/>
        </w:rPr>
        <w:t>defina</w:t>
      </w:r>
      <w:r w:rsidR="000156BA" w:rsidRPr="0022260E">
        <w:rPr>
          <w:rFonts w:ascii="Arial" w:eastAsia="Verdana" w:hAnsi="Arial" w:cs="Arial"/>
          <w:lang w:val="es"/>
        </w:rPr>
        <w:t xml:space="preserve"> </w:t>
      </w:r>
      <w:r w:rsidR="003075BA" w:rsidRPr="0022260E">
        <w:rPr>
          <w:rFonts w:ascii="Arial" w:eastAsia="Verdana" w:hAnsi="Arial" w:cs="Arial"/>
          <w:lang w:val="es"/>
        </w:rPr>
        <w:t xml:space="preserve">se </w:t>
      </w:r>
      <w:r w:rsidR="000156BA" w:rsidRPr="0022260E">
        <w:rPr>
          <w:rFonts w:ascii="Arial" w:eastAsia="Verdana" w:hAnsi="Arial" w:cs="Arial"/>
          <w:lang w:val="es"/>
        </w:rPr>
        <w:t>deberá</w:t>
      </w:r>
      <w:r w:rsidR="003075BA" w:rsidRPr="0022260E">
        <w:rPr>
          <w:rFonts w:ascii="Arial" w:eastAsia="Verdana" w:hAnsi="Arial" w:cs="Arial"/>
          <w:lang w:val="es"/>
        </w:rPr>
        <w:t>n</w:t>
      </w:r>
      <w:r w:rsidR="000156BA" w:rsidRPr="0022260E">
        <w:rPr>
          <w:rFonts w:ascii="Arial" w:eastAsia="Verdana" w:hAnsi="Arial" w:cs="Arial"/>
          <w:lang w:val="es"/>
        </w:rPr>
        <w:t xml:space="preserve"> determinar</w:t>
      </w:r>
      <w:r w:rsidR="000156BA" w:rsidRPr="0022260E">
        <w:rPr>
          <w:rFonts w:ascii="Arial" w:eastAsia="Verdana" w:hAnsi="Arial" w:cs="Arial"/>
        </w:rPr>
        <w:t xml:space="preserve"> las condiciones particulares en cada paso de la ejecución de las diferentes modalidades. </w:t>
      </w:r>
    </w:p>
    <w:p w14:paraId="0F78FEB8" w14:textId="77777777" w:rsidR="000156BA" w:rsidRPr="0022260E" w:rsidRDefault="000156BA" w:rsidP="00993BED">
      <w:pPr>
        <w:pStyle w:val="Prrafodelista"/>
        <w:spacing w:line="259" w:lineRule="auto"/>
        <w:jc w:val="both"/>
        <w:rPr>
          <w:rFonts w:eastAsia="Verdana" w:cs="Arial"/>
        </w:rPr>
      </w:pPr>
    </w:p>
    <w:p w14:paraId="2FD093BD" w14:textId="77777777" w:rsidR="000156BA" w:rsidRPr="0022260E" w:rsidRDefault="000156BA" w:rsidP="000156BA">
      <w:pPr>
        <w:jc w:val="both"/>
        <w:rPr>
          <w:rFonts w:eastAsia="Verdana" w:cs="Arial"/>
        </w:rPr>
      </w:pPr>
      <w:r w:rsidRPr="0022260E">
        <w:rPr>
          <w:rFonts w:eastAsia="Verdana" w:cs="Arial"/>
          <w:b/>
          <w:bCs/>
        </w:rPr>
        <w:t>Parágrafo.</w:t>
      </w:r>
      <w:r w:rsidRPr="0022260E">
        <w:rPr>
          <w:rFonts w:eastAsia="Verdana" w:cs="Arial"/>
        </w:rPr>
        <w:t xml:space="preserve"> En todo caso, los hogares que se postulen a través de </w:t>
      </w:r>
      <w:r w:rsidRPr="0022260E">
        <w:rPr>
          <w:rFonts w:eastAsia="Verdana" w:cs="Arial"/>
          <w:lang w:val="es"/>
        </w:rPr>
        <w:t>las organizaciones y/o comunidades</w:t>
      </w:r>
      <w:r w:rsidRPr="0022260E">
        <w:rPr>
          <w:rFonts w:eastAsia="Verdana" w:cs="Arial"/>
        </w:rPr>
        <w:t xml:space="preserve"> deberán cumplir con los requisitos generales de ley para acceder al Subsidio Familiar de Vivienda. El Fondo Nacional de Vivienda - F</w:t>
      </w:r>
      <w:r w:rsidR="004E1567" w:rsidRPr="0022260E">
        <w:rPr>
          <w:rFonts w:eastAsia="Verdana" w:cs="Arial"/>
        </w:rPr>
        <w:t>onvivienda</w:t>
      </w:r>
      <w:r w:rsidRPr="0022260E">
        <w:rPr>
          <w:rFonts w:eastAsia="Verdana" w:cs="Arial"/>
        </w:rPr>
        <w:t xml:space="preserve"> asignará los subsidios a los hogares de acuerdo con la disponibilidad de recursos.  </w:t>
      </w:r>
    </w:p>
    <w:p w14:paraId="6FC08AA8" w14:textId="77777777" w:rsidR="000156BA" w:rsidRPr="0022260E" w:rsidRDefault="000156BA" w:rsidP="000156BA">
      <w:pPr>
        <w:pStyle w:val="Sinespaciado"/>
        <w:rPr>
          <w:rFonts w:ascii="Arial" w:hAnsi="Arial" w:cs="Arial"/>
          <w:sz w:val="24"/>
          <w:szCs w:val="24"/>
        </w:rPr>
      </w:pPr>
    </w:p>
    <w:p w14:paraId="4894366F" w14:textId="7387BA6C" w:rsidR="000156BA" w:rsidRPr="0022260E" w:rsidRDefault="000156BA" w:rsidP="000156BA">
      <w:pPr>
        <w:jc w:val="both"/>
        <w:rPr>
          <w:rFonts w:eastAsia="Verdana" w:cs="Arial"/>
          <w:lang w:val="es"/>
        </w:rPr>
      </w:pPr>
      <w:r w:rsidRPr="0022260E">
        <w:rPr>
          <w:rFonts w:eastAsia="Verdana" w:cs="Arial"/>
          <w:b/>
          <w:bCs/>
        </w:rPr>
        <w:t xml:space="preserve">Artículo </w:t>
      </w:r>
      <w:r w:rsidRPr="0022260E">
        <w:rPr>
          <w:rFonts w:cs="Arial"/>
          <w:b/>
          <w:bCs/>
        </w:rPr>
        <w:t>2.1.13.4.</w:t>
      </w:r>
      <w:r w:rsidR="0022260E">
        <w:rPr>
          <w:rFonts w:eastAsia="Verdana" w:cs="Arial"/>
          <w:b/>
          <w:bCs/>
        </w:rPr>
        <w:t>9</w:t>
      </w:r>
      <w:r w:rsidRPr="0022260E">
        <w:rPr>
          <w:rFonts w:eastAsia="Verdana" w:cs="Arial"/>
          <w:b/>
          <w:bCs/>
        </w:rPr>
        <w:t xml:space="preserve">. </w:t>
      </w:r>
      <w:r w:rsidRPr="0022260E">
        <w:rPr>
          <w:rFonts w:eastAsia="Verdana" w:cs="Arial"/>
          <w:b/>
          <w:bCs/>
          <w:lang w:val="es"/>
        </w:rPr>
        <w:t xml:space="preserve">Focalización del programa. </w:t>
      </w:r>
      <w:r w:rsidRPr="0022260E">
        <w:rPr>
          <w:rFonts w:eastAsia="Verdana" w:cs="Arial"/>
          <w:lang w:val="es"/>
        </w:rPr>
        <w:t>La focalización de beneficiarios del programa se encuentra dirigida a los hogares que se vinculen o hagan parte de organizaciones y/o comunidades legalmente constituidas, que cumplan con las condiciones establecidas para aplicar al presente programa.</w:t>
      </w:r>
    </w:p>
    <w:p w14:paraId="78F90D46" w14:textId="77777777" w:rsidR="000156BA" w:rsidRPr="0022260E" w:rsidRDefault="000156BA" w:rsidP="000156BA">
      <w:pPr>
        <w:pStyle w:val="Sinespaciado"/>
        <w:rPr>
          <w:rFonts w:ascii="Arial" w:hAnsi="Arial" w:cs="Arial"/>
          <w:sz w:val="24"/>
          <w:szCs w:val="24"/>
          <w:lang w:val="es"/>
        </w:rPr>
      </w:pPr>
      <w:bookmarkStart w:id="8" w:name="_Hlk183426679"/>
    </w:p>
    <w:p w14:paraId="057F252D" w14:textId="16F01C04" w:rsidR="001B0C85" w:rsidRPr="0022260E" w:rsidRDefault="000156BA" w:rsidP="001B0C85">
      <w:pPr>
        <w:pStyle w:val="NormalWeb"/>
        <w:spacing w:before="0" w:beforeAutospacing="0" w:after="0" w:afterAutospacing="0"/>
        <w:jc w:val="both"/>
        <w:rPr>
          <w:rFonts w:ascii="Arial" w:eastAsia="Verdana" w:hAnsi="Arial" w:cs="Arial"/>
          <w:lang w:val="es"/>
        </w:rPr>
      </w:pPr>
      <w:r w:rsidRPr="0022260E">
        <w:rPr>
          <w:rFonts w:ascii="Arial" w:eastAsia="Verdana" w:hAnsi="Arial" w:cs="Arial"/>
          <w:b/>
          <w:bCs/>
          <w:lang w:val="es"/>
        </w:rPr>
        <w:t xml:space="preserve">Artículo </w:t>
      </w:r>
      <w:r w:rsidRPr="0022260E">
        <w:rPr>
          <w:rFonts w:ascii="Arial" w:hAnsi="Arial" w:cs="Arial"/>
          <w:b/>
          <w:bCs/>
        </w:rPr>
        <w:t>2.1.13.4.</w:t>
      </w:r>
      <w:r w:rsidR="0022260E">
        <w:rPr>
          <w:rFonts w:ascii="Arial" w:eastAsia="Verdana" w:hAnsi="Arial" w:cs="Arial"/>
          <w:b/>
          <w:bCs/>
          <w:lang w:val="es"/>
        </w:rPr>
        <w:t>10</w:t>
      </w:r>
      <w:r w:rsidRPr="0022260E">
        <w:rPr>
          <w:rFonts w:ascii="Arial" w:eastAsia="Verdana" w:hAnsi="Arial" w:cs="Arial"/>
          <w:b/>
          <w:bCs/>
          <w:lang w:val="es"/>
        </w:rPr>
        <w:t>. Número de hogares participantes.</w:t>
      </w:r>
      <w:r w:rsidRPr="0022260E">
        <w:rPr>
          <w:rFonts w:ascii="Arial" w:eastAsia="Verdana" w:hAnsi="Arial" w:cs="Arial"/>
          <w:lang w:val="es"/>
        </w:rPr>
        <w:t xml:space="preserve"> El número de hogares postulados a través de la organización y/o comunidad en el marco del presente programa, no podrá ser inferior a</w:t>
      </w:r>
      <w:r w:rsidRPr="0022260E">
        <w:rPr>
          <w:rFonts w:ascii="Arial" w:eastAsia="Verdana" w:hAnsi="Arial" w:cs="Arial"/>
          <w:b/>
          <w:bCs/>
          <w:lang w:val="es"/>
        </w:rPr>
        <w:t xml:space="preserve"> </w:t>
      </w:r>
      <w:r w:rsidR="00565557" w:rsidRPr="0022260E">
        <w:rPr>
          <w:rFonts w:ascii="Arial" w:eastAsia="Verdana" w:hAnsi="Arial" w:cs="Arial"/>
          <w:lang w:val="es"/>
        </w:rPr>
        <w:t>diez</w:t>
      </w:r>
      <w:r w:rsidRPr="0022260E">
        <w:rPr>
          <w:rFonts w:ascii="Arial" w:eastAsia="Verdana" w:hAnsi="Arial" w:cs="Arial"/>
          <w:lang w:val="es"/>
        </w:rPr>
        <w:t xml:space="preserve"> (</w:t>
      </w:r>
      <w:r w:rsidR="00565557" w:rsidRPr="0022260E">
        <w:rPr>
          <w:rFonts w:ascii="Arial" w:eastAsia="Verdana" w:hAnsi="Arial" w:cs="Arial"/>
          <w:lang w:val="es"/>
        </w:rPr>
        <w:t>10</w:t>
      </w:r>
      <w:r w:rsidRPr="0022260E">
        <w:rPr>
          <w:rFonts w:ascii="Arial" w:eastAsia="Verdana" w:hAnsi="Arial" w:cs="Arial"/>
          <w:lang w:val="es"/>
        </w:rPr>
        <w:t xml:space="preserve">). </w:t>
      </w:r>
      <w:r w:rsidR="001B0C85" w:rsidRPr="0022260E">
        <w:rPr>
          <w:rFonts w:ascii="Arial" w:eastAsia="Verdana" w:hAnsi="Arial" w:cs="Arial"/>
          <w:lang w:val="es"/>
        </w:rPr>
        <w:t xml:space="preserve">En el mecanismo de postulación que se defina por parte </w:t>
      </w:r>
      <w:r w:rsidR="001B0C85" w:rsidRPr="0022260E">
        <w:rPr>
          <w:rFonts w:ascii="Arial" w:eastAsia="Verdana" w:hAnsi="Arial" w:cs="Arial"/>
          <w:lang w:val="es"/>
        </w:rPr>
        <w:lastRenderedPageBreak/>
        <w:t xml:space="preserve">del </w:t>
      </w:r>
      <w:r w:rsidR="001B0C85" w:rsidRPr="0022260E">
        <w:rPr>
          <w:rFonts w:ascii="Arial" w:eastAsia="Verdana" w:hAnsi="Arial" w:cs="Arial"/>
        </w:rPr>
        <w:t xml:space="preserve">Ministerio </w:t>
      </w:r>
      <w:r w:rsidR="001B0C85" w:rsidRPr="0022260E">
        <w:rPr>
          <w:rFonts w:ascii="Arial" w:eastAsia="Verdana" w:hAnsi="Arial" w:cs="Arial"/>
          <w:lang w:val="es"/>
        </w:rPr>
        <w:t>de Vivienda, Ciudad y Territorio, se indicará la cantidad máxima de hogares que podrán ser postulados de conformidad con los recursos disponibles.</w:t>
      </w:r>
    </w:p>
    <w:bookmarkEnd w:id="8"/>
    <w:p w14:paraId="79C1F4CE" w14:textId="77777777" w:rsidR="001B0C85" w:rsidRPr="0022260E" w:rsidRDefault="001B0C85" w:rsidP="001B0C85">
      <w:pPr>
        <w:pStyle w:val="NormalWeb"/>
        <w:spacing w:before="0" w:beforeAutospacing="0" w:after="0" w:afterAutospacing="0"/>
        <w:jc w:val="both"/>
        <w:rPr>
          <w:rFonts w:ascii="Arial" w:eastAsia="Verdana" w:hAnsi="Arial" w:cs="Arial"/>
          <w:lang w:val="es"/>
        </w:rPr>
      </w:pPr>
    </w:p>
    <w:p w14:paraId="20D96B4A" w14:textId="7EEB106F" w:rsidR="000156BA" w:rsidRPr="0022260E" w:rsidRDefault="000156BA" w:rsidP="000156BA">
      <w:pPr>
        <w:pStyle w:val="NormalWeb"/>
        <w:spacing w:before="0" w:beforeAutospacing="0" w:after="0" w:afterAutospacing="0"/>
        <w:jc w:val="both"/>
        <w:rPr>
          <w:rFonts w:ascii="Arial" w:eastAsia="Verdana" w:hAnsi="Arial" w:cs="Arial"/>
          <w:lang w:val="es-CO" w:eastAsia="es-CO"/>
        </w:rPr>
      </w:pPr>
      <w:r w:rsidRPr="0022260E">
        <w:rPr>
          <w:rFonts w:ascii="Arial" w:eastAsia="Verdana" w:hAnsi="Arial" w:cs="Arial"/>
          <w:b/>
          <w:bCs/>
          <w:lang w:val="es-CO" w:eastAsia="es-CO"/>
        </w:rPr>
        <w:t xml:space="preserve">Artículo </w:t>
      </w:r>
      <w:r w:rsidRPr="0022260E">
        <w:rPr>
          <w:rFonts w:ascii="Arial" w:hAnsi="Arial" w:cs="Arial"/>
          <w:b/>
          <w:bCs/>
        </w:rPr>
        <w:t>2.1.13.4.</w:t>
      </w:r>
      <w:r w:rsidR="0022260E">
        <w:rPr>
          <w:rFonts w:ascii="Arial" w:eastAsia="Verdana" w:hAnsi="Arial" w:cs="Arial"/>
          <w:b/>
          <w:bCs/>
          <w:lang w:val="es-CO" w:eastAsia="es-CO"/>
        </w:rPr>
        <w:t>11</w:t>
      </w:r>
      <w:r w:rsidRPr="0022260E">
        <w:rPr>
          <w:rFonts w:ascii="Arial" w:eastAsia="Verdana" w:hAnsi="Arial" w:cs="Arial"/>
          <w:b/>
          <w:bCs/>
          <w:lang w:val="es-CO" w:eastAsia="es-CO"/>
        </w:rPr>
        <w:t xml:space="preserve">. Postulación de hogares. </w:t>
      </w:r>
      <w:r w:rsidRPr="0022260E">
        <w:rPr>
          <w:rFonts w:ascii="Arial" w:eastAsia="Verdana" w:hAnsi="Arial" w:cs="Arial"/>
          <w:lang w:val="es-CO" w:eastAsia="es-CO"/>
        </w:rPr>
        <w:t>La postulación de los hogares estará a cargo de la organización y/o comunidad legalmente constituida, quien será la encargada de recopilar la información de los hogares postulados.</w:t>
      </w:r>
    </w:p>
    <w:p w14:paraId="4FF5B173" w14:textId="77777777" w:rsidR="000156BA" w:rsidRPr="0022260E" w:rsidRDefault="000156BA" w:rsidP="000156BA">
      <w:pPr>
        <w:pStyle w:val="NormalWeb"/>
        <w:spacing w:before="0" w:beforeAutospacing="0" w:after="0" w:afterAutospacing="0"/>
        <w:jc w:val="both"/>
        <w:rPr>
          <w:rFonts w:ascii="Arial" w:eastAsia="Verdana" w:hAnsi="Arial" w:cs="Arial"/>
          <w:lang w:val="es"/>
        </w:rPr>
      </w:pPr>
    </w:p>
    <w:p w14:paraId="1FA57221" w14:textId="102FBC45" w:rsidR="000156BA" w:rsidRPr="0022260E" w:rsidRDefault="000156BA" w:rsidP="000156BA">
      <w:pPr>
        <w:pStyle w:val="NormalWeb"/>
        <w:spacing w:before="0" w:beforeAutospacing="0" w:after="0" w:afterAutospacing="0"/>
        <w:jc w:val="both"/>
        <w:rPr>
          <w:rFonts w:ascii="Arial" w:eastAsia="Verdana" w:hAnsi="Arial" w:cs="Arial"/>
          <w:lang w:val="es-CO"/>
        </w:rPr>
      </w:pPr>
      <w:bookmarkStart w:id="9" w:name="_Hlk180593277"/>
      <w:r w:rsidRPr="0022260E">
        <w:rPr>
          <w:rFonts w:ascii="Arial" w:eastAsia="Verdana" w:hAnsi="Arial" w:cs="Arial"/>
          <w:b/>
          <w:bCs/>
          <w:lang w:val="es-CO" w:eastAsia="es-CO"/>
        </w:rPr>
        <w:t xml:space="preserve">Artículo </w:t>
      </w:r>
      <w:r w:rsidRPr="0022260E">
        <w:rPr>
          <w:rFonts w:ascii="Arial" w:hAnsi="Arial" w:cs="Arial"/>
          <w:b/>
          <w:bCs/>
        </w:rPr>
        <w:t>2.1.13.4.</w:t>
      </w:r>
      <w:r w:rsidRPr="0022260E">
        <w:rPr>
          <w:rFonts w:ascii="Arial" w:eastAsia="Verdana" w:hAnsi="Arial" w:cs="Arial"/>
          <w:b/>
          <w:bCs/>
          <w:lang w:val="es-CO" w:eastAsia="es-CO"/>
        </w:rPr>
        <w:t>1</w:t>
      </w:r>
      <w:bookmarkEnd w:id="9"/>
      <w:r w:rsidR="0022260E">
        <w:rPr>
          <w:rFonts w:ascii="Arial" w:eastAsia="Verdana" w:hAnsi="Arial" w:cs="Arial"/>
          <w:b/>
          <w:bCs/>
          <w:lang w:val="es-CO" w:eastAsia="es-CO"/>
        </w:rPr>
        <w:t>2</w:t>
      </w:r>
      <w:r w:rsidRPr="0022260E">
        <w:rPr>
          <w:rFonts w:ascii="Arial" w:eastAsia="Verdana" w:hAnsi="Arial" w:cs="Arial"/>
          <w:b/>
          <w:bCs/>
          <w:lang w:val="es-CO" w:eastAsia="es-CO"/>
        </w:rPr>
        <w:t xml:space="preserve">. </w:t>
      </w:r>
      <w:r w:rsidRPr="0022260E">
        <w:rPr>
          <w:rFonts w:ascii="Arial" w:eastAsia="Verdana" w:hAnsi="Arial" w:cs="Arial"/>
          <w:b/>
          <w:bCs/>
          <w:lang w:val="es-CO"/>
        </w:rPr>
        <w:t xml:space="preserve">Condiciones y requisitos de los hogares. </w:t>
      </w:r>
      <w:r w:rsidRPr="0022260E">
        <w:rPr>
          <w:rFonts w:ascii="Arial" w:eastAsia="Verdana" w:hAnsi="Arial" w:cs="Arial"/>
          <w:lang w:val="es-CO"/>
        </w:rPr>
        <w:t>Podrán ser beneficiarios del programa, los hogares que cumplan con las siguientes condiciones y requisitos:</w:t>
      </w:r>
    </w:p>
    <w:p w14:paraId="29181E4D" w14:textId="77777777" w:rsidR="000156BA" w:rsidRPr="0022260E" w:rsidRDefault="000156BA" w:rsidP="000156BA">
      <w:pPr>
        <w:pStyle w:val="NormalWeb"/>
        <w:spacing w:before="0" w:beforeAutospacing="0" w:after="0" w:afterAutospacing="0"/>
        <w:jc w:val="both"/>
        <w:rPr>
          <w:rFonts w:ascii="Arial" w:eastAsia="Verdana" w:hAnsi="Arial" w:cs="Arial"/>
          <w:lang w:val="es-CO"/>
        </w:rPr>
      </w:pPr>
    </w:p>
    <w:p w14:paraId="1D4F404C" w14:textId="77777777" w:rsidR="000156BA" w:rsidRPr="0022260E" w:rsidRDefault="000156BA" w:rsidP="000156BA">
      <w:pPr>
        <w:pStyle w:val="Prrafodelista"/>
        <w:numPr>
          <w:ilvl w:val="0"/>
          <w:numId w:val="2"/>
        </w:numPr>
        <w:jc w:val="both"/>
        <w:rPr>
          <w:rFonts w:eastAsia="Verdana" w:cs="Arial"/>
        </w:rPr>
      </w:pPr>
      <w:r w:rsidRPr="0022260E">
        <w:rPr>
          <w:rFonts w:eastAsia="Verdana" w:cs="Arial"/>
        </w:rPr>
        <w:t>Pertenecer a la organización y/o comunidad legalmente constituida y postularse a través de ella.</w:t>
      </w:r>
    </w:p>
    <w:p w14:paraId="046272AA" w14:textId="77777777" w:rsidR="000156BA" w:rsidRPr="0022260E" w:rsidRDefault="000156BA" w:rsidP="000156BA">
      <w:pPr>
        <w:pStyle w:val="Prrafodelista"/>
        <w:numPr>
          <w:ilvl w:val="0"/>
          <w:numId w:val="2"/>
        </w:numPr>
        <w:jc w:val="both"/>
        <w:rPr>
          <w:rFonts w:eastAsia="Verdana" w:cs="Arial"/>
          <w:lang w:val="es-MX"/>
        </w:rPr>
      </w:pPr>
      <w:r w:rsidRPr="0022260E">
        <w:rPr>
          <w:rFonts w:eastAsia="Verdana" w:cs="Arial"/>
        </w:rPr>
        <w:t>No ser propietario o poseedor en el territorio nacional de una vivienda o un predio, diferente al predio en el que se va a desarrollar la intervención en el marco del programa</w:t>
      </w:r>
      <w:r w:rsidRPr="0022260E">
        <w:rPr>
          <w:rFonts w:eastAsia="Verdana" w:cs="Arial"/>
          <w:lang w:val="es-MX"/>
        </w:rPr>
        <w:t xml:space="preserve">. </w:t>
      </w:r>
    </w:p>
    <w:p w14:paraId="4FD58912" w14:textId="09BE6C16" w:rsidR="000156BA" w:rsidRPr="0022260E" w:rsidRDefault="000156BA" w:rsidP="000156BA">
      <w:pPr>
        <w:pStyle w:val="Prrafodelista"/>
        <w:numPr>
          <w:ilvl w:val="0"/>
          <w:numId w:val="2"/>
        </w:numPr>
        <w:jc w:val="both"/>
        <w:rPr>
          <w:rFonts w:eastAsia="Verdana" w:cs="Arial"/>
        </w:rPr>
      </w:pPr>
      <w:bookmarkStart w:id="10" w:name="_Hlk183427490"/>
      <w:r w:rsidRPr="0022260E">
        <w:rPr>
          <w:rFonts w:eastAsia="Verdana" w:cs="Arial"/>
        </w:rPr>
        <w:t xml:space="preserve">No haber sido beneficiario de un Subsidio Familiar de Vivienda, que haya sido efectivamente aplicado, salvo que el </w:t>
      </w:r>
      <w:r w:rsidR="00565557" w:rsidRPr="0022260E">
        <w:rPr>
          <w:rFonts w:eastAsia="Verdana" w:cs="Arial"/>
        </w:rPr>
        <w:t>lote</w:t>
      </w:r>
      <w:r w:rsidRPr="0022260E">
        <w:rPr>
          <w:rFonts w:eastAsia="Verdana" w:cs="Arial"/>
        </w:rPr>
        <w:t xml:space="preserve"> donde pretende ejecutar la vivienda hubiese sido recibido con ocasión de un </w:t>
      </w:r>
      <w:r w:rsidR="000A0964" w:rsidRPr="0022260E">
        <w:rPr>
          <w:rFonts w:eastAsia="Verdana" w:cs="Arial"/>
        </w:rPr>
        <w:t>S</w:t>
      </w:r>
      <w:r w:rsidRPr="0022260E">
        <w:rPr>
          <w:rFonts w:eastAsia="Verdana" w:cs="Arial"/>
        </w:rPr>
        <w:t xml:space="preserve">ubsidio </w:t>
      </w:r>
      <w:r w:rsidR="000A0964" w:rsidRPr="0022260E">
        <w:rPr>
          <w:rFonts w:eastAsia="Verdana" w:cs="Arial"/>
        </w:rPr>
        <w:t>F</w:t>
      </w:r>
      <w:r w:rsidRPr="0022260E">
        <w:rPr>
          <w:rFonts w:eastAsia="Verdana" w:cs="Arial"/>
        </w:rPr>
        <w:t xml:space="preserve">amiliar de </w:t>
      </w:r>
      <w:r w:rsidR="000A0964" w:rsidRPr="0022260E">
        <w:rPr>
          <w:rFonts w:eastAsia="Verdana" w:cs="Arial"/>
        </w:rPr>
        <w:t>V</w:t>
      </w:r>
      <w:r w:rsidRPr="0022260E">
        <w:rPr>
          <w:rFonts w:eastAsia="Verdana" w:cs="Arial"/>
        </w:rPr>
        <w:t xml:space="preserve">ivienda en </w:t>
      </w:r>
      <w:r w:rsidR="000A0964" w:rsidRPr="0022260E">
        <w:rPr>
          <w:rFonts w:eastAsia="Verdana" w:cs="Arial"/>
        </w:rPr>
        <w:t>E</w:t>
      </w:r>
      <w:r w:rsidRPr="0022260E">
        <w:rPr>
          <w:rFonts w:eastAsia="Verdana" w:cs="Arial"/>
        </w:rPr>
        <w:t xml:space="preserve">specie. Adicionalmente, tampoco aplicará la presente restricción a quien haya perdido la vivienda por imposibilidad de pago, de acuerdo con lo establecido en el artículo 33 de la Ley 546 de 1999, o ésta haya resultado afectada o destruida por causas no imputables al hogar beneficiario, o cuando la vivienda en la cual se haya aplicado el subsidio haya resultado totalmente destruida o quedado inhabitable como consecuencia de desastres naturales, calamidades públicas, emergencias, o atentados terroristas, o que haya sido abandonada o despojada en el marco del conflicto armado interno. </w:t>
      </w:r>
    </w:p>
    <w:p w14:paraId="4DF862E9" w14:textId="77777777" w:rsidR="000156BA" w:rsidRPr="0022260E" w:rsidRDefault="000156BA" w:rsidP="000156BA">
      <w:pPr>
        <w:pStyle w:val="Prrafodelista"/>
        <w:numPr>
          <w:ilvl w:val="0"/>
          <w:numId w:val="2"/>
        </w:numPr>
        <w:jc w:val="both"/>
        <w:rPr>
          <w:rFonts w:eastAsia="Verdana" w:cs="Arial"/>
        </w:rPr>
      </w:pPr>
      <w:r w:rsidRPr="0022260E">
        <w:rPr>
          <w:rFonts w:eastAsia="Verdana" w:cs="Arial"/>
        </w:rPr>
        <w:t xml:space="preserve">No haber sido beneficiario a cualquier título de las coberturas de tasa de interés, salvo quien haya perdido la vivienda por imposibilidad de pago, de acuerdo con lo establecido en el artículo 33 de la Ley 546 de 1999, o esta haya resultado afectada o destruida por incumplimientos imputables a oferentes, constructores, gestores y/o ejecutores, o cuando la vivienda en la cual se haya aplicado la cobertura haya resultado totalmente destruida o quedado inhabitable como consecuencia de desastres naturales, calamidades públicas, emergencias, o atentados terroristas, o que haya sido abandonada o despojada en el marco del conflicto armado interno. </w:t>
      </w:r>
    </w:p>
    <w:bookmarkEnd w:id="10"/>
    <w:p w14:paraId="4CF769A6" w14:textId="7426DC73" w:rsidR="000156BA" w:rsidRPr="0022260E" w:rsidRDefault="000156BA" w:rsidP="000156BA">
      <w:pPr>
        <w:pStyle w:val="Prrafodelista"/>
        <w:numPr>
          <w:ilvl w:val="0"/>
          <w:numId w:val="2"/>
        </w:numPr>
        <w:jc w:val="both"/>
        <w:rPr>
          <w:rFonts w:eastAsia="Verdana" w:cs="Arial"/>
          <w:lang w:val="es-MX"/>
        </w:rPr>
      </w:pPr>
      <w:r w:rsidRPr="0022260E">
        <w:rPr>
          <w:rFonts w:eastAsia="Verdana" w:cs="Arial"/>
        </w:rPr>
        <w:t>Ser propietario de un inmueble o acreditar la sana posesión ininterrumpida en el inmueble ubicado en zona rural o urbana de mínimo cinco (5) años</w:t>
      </w:r>
      <w:r w:rsidR="00890BF3" w:rsidRPr="0022260E">
        <w:rPr>
          <w:rFonts w:eastAsia="Verdana" w:cs="Arial"/>
        </w:rPr>
        <w:t>, donde se aspire realizar la intervención.</w:t>
      </w:r>
    </w:p>
    <w:p w14:paraId="4A9CD973" w14:textId="6AC498B4" w:rsidR="000156BA" w:rsidRPr="0022260E" w:rsidRDefault="59F1E9EC" w:rsidP="00882020">
      <w:pPr>
        <w:pStyle w:val="Prrafodelista"/>
        <w:numPr>
          <w:ilvl w:val="0"/>
          <w:numId w:val="2"/>
        </w:numPr>
        <w:spacing w:before="100"/>
        <w:jc w:val="both"/>
        <w:rPr>
          <w:rFonts w:eastAsia="Verdana" w:cs="Arial"/>
          <w:lang w:val="es-MX"/>
        </w:rPr>
      </w:pPr>
      <w:r w:rsidRPr="0022260E">
        <w:rPr>
          <w:rFonts w:eastAsia="Verdana" w:cs="Arial"/>
          <w:lang w:val="es-MX"/>
        </w:rPr>
        <w:t xml:space="preserve">Todos los hogares </w:t>
      </w:r>
      <w:r w:rsidR="0072194A" w:rsidRPr="0022260E">
        <w:rPr>
          <w:rFonts w:eastAsia="Verdana" w:cs="Arial"/>
          <w:lang w:val="es-MX"/>
        </w:rPr>
        <w:t>deberán estar clasificados dentro de los grupos del SISBÉN IV</w:t>
      </w:r>
      <w:r w:rsidR="005203B7" w:rsidRPr="0022260E">
        <w:rPr>
          <w:rFonts w:eastAsia="Verdana" w:cs="Arial"/>
          <w:lang w:val="es-MX"/>
        </w:rPr>
        <w:t>,</w:t>
      </w:r>
      <w:r w:rsidR="0072194A" w:rsidRPr="0022260E">
        <w:rPr>
          <w:rFonts w:eastAsia="Verdana" w:cs="Arial"/>
          <w:lang w:val="es-MX"/>
        </w:rPr>
        <w:t xml:space="preserve"> o el instrumento que haga sus veces, según determine el Ministerio de Vivienda, Ciudad y Territorio mediante acto administrativo, con excepción de las comunidades étnicas que como alternativa deben estar reconocidos por el Ministerio del Interior.</w:t>
      </w:r>
    </w:p>
    <w:p w14:paraId="7E4EE9F0" w14:textId="77777777" w:rsidR="000156BA" w:rsidRPr="0022260E" w:rsidRDefault="000156BA" w:rsidP="000156BA">
      <w:pPr>
        <w:pStyle w:val="Prrafodelista"/>
        <w:spacing w:before="100"/>
        <w:ind w:left="1080"/>
        <w:jc w:val="both"/>
        <w:rPr>
          <w:rFonts w:eastAsia="Verdana" w:cs="Arial"/>
          <w:lang w:val="es-MX"/>
        </w:rPr>
      </w:pPr>
    </w:p>
    <w:p w14:paraId="3471A23C" w14:textId="77777777" w:rsidR="00311B03" w:rsidRPr="0022260E" w:rsidRDefault="000156BA" w:rsidP="000156BA">
      <w:pPr>
        <w:spacing w:before="100"/>
        <w:jc w:val="both"/>
        <w:rPr>
          <w:rFonts w:eastAsia="Verdana" w:cs="Arial"/>
          <w:lang w:val="es-MX"/>
        </w:rPr>
      </w:pPr>
      <w:r w:rsidRPr="0022260E">
        <w:rPr>
          <w:rFonts w:eastAsia="Verdana" w:cs="Arial"/>
          <w:b/>
          <w:bCs/>
          <w:lang w:val="es-MX"/>
        </w:rPr>
        <w:t>Parágrafo 1.</w:t>
      </w:r>
      <w:r w:rsidRPr="0022260E">
        <w:rPr>
          <w:rFonts w:eastAsia="Verdana" w:cs="Arial"/>
          <w:lang w:val="es-MX"/>
        </w:rPr>
        <w:t xml:space="preserve"> Tratándose de predios de propiedad colectiva, los hogares postulados deberán adjuntar la respectiva resolución de constitución del territorio colectivo y la autorización de la autoridad competente.  Cuando se trate de inmuebles localizados dentro de los territorios colectivos de comunidades negras, afrocolombianas, raizales y palenqueras, indígenas y otros, se deberá adjuntar el documento de titulación expedido por la entidad competente, así como el acto administrativo que certifique a la comunidad</w:t>
      </w:r>
      <w:r w:rsidR="00760275" w:rsidRPr="0022260E">
        <w:rPr>
          <w:rFonts w:eastAsia="Verdana" w:cs="Arial"/>
          <w:lang w:val="es-MX"/>
        </w:rPr>
        <w:t>,</w:t>
      </w:r>
      <w:r w:rsidRPr="0022260E">
        <w:rPr>
          <w:rFonts w:eastAsia="Verdana" w:cs="Arial"/>
          <w:lang w:val="es-MX"/>
        </w:rPr>
        <w:t xml:space="preserve"> expedido por el Ministerio del Interior.</w:t>
      </w:r>
    </w:p>
    <w:p w14:paraId="24864343" w14:textId="77777777" w:rsidR="00760275" w:rsidRPr="0022260E" w:rsidRDefault="00760275" w:rsidP="00C12979">
      <w:pPr>
        <w:jc w:val="both"/>
        <w:rPr>
          <w:rFonts w:eastAsia="Verdana" w:cs="Arial"/>
          <w:lang w:val="es-MX"/>
        </w:rPr>
      </w:pPr>
    </w:p>
    <w:p w14:paraId="4DCF2753" w14:textId="72F38130" w:rsidR="000156BA" w:rsidRPr="0022260E" w:rsidRDefault="000156BA" w:rsidP="00C12979">
      <w:pPr>
        <w:jc w:val="both"/>
        <w:rPr>
          <w:rFonts w:eastAsia="Verdana" w:cs="Arial"/>
          <w:lang w:val="es-MX"/>
        </w:rPr>
      </w:pPr>
      <w:r w:rsidRPr="0022260E">
        <w:rPr>
          <w:rFonts w:eastAsia="Verdana" w:cs="Arial"/>
          <w:b/>
          <w:bCs/>
          <w:lang w:val="es-MX"/>
        </w:rPr>
        <w:t xml:space="preserve">Parágrafo </w:t>
      </w:r>
      <w:r w:rsidR="0050414B" w:rsidRPr="0022260E">
        <w:rPr>
          <w:rFonts w:eastAsia="Verdana" w:cs="Arial"/>
          <w:b/>
          <w:bCs/>
          <w:lang w:val="es-MX"/>
        </w:rPr>
        <w:t>2</w:t>
      </w:r>
      <w:r w:rsidRPr="0022260E">
        <w:rPr>
          <w:rFonts w:eastAsia="Verdana" w:cs="Arial"/>
          <w:b/>
          <w:bCs/>
          <w:lang w:val="es-MX"/>
        </w:rPr>
        <w:t>.</w:t>
      </w:r>
      <w:r w:rsidRPr="0022260E">
        <w:rPr>
          <w:rFonts w:eastAsia="Verdana" w:cs="Arial"/>
          <w:lang w:val="es-MX"/>
        </w:rPr>
        <w:t xml:space="preserve"> El Ministerio de Vivienda, Ciudad y Territorio podrá establecer mediante acto administrativo, los criterios de priorización para los potenciales beneficiarios que cumplan con los requisitos establecidos en el presente artículo. Dentro de la priorización se podrán incluir, entre otras, a las personas víctimas del conflicto armado interno, el enfoque diferencial étnico, personas en condición de discapacidad, grupo etario y enfoque de género.</w:t>
      </w:r>
    </w:p>
    <w:p w14:paraId="46604DC4" w14:textId="77777777" w:rsidR="00B35B4E" w:rsidRPr="0022260E" w:rsidRDefault="00B35B4E" w:rsidP="000156BA">
      <w:pPr>
        <w:jc w:val="both"/>
        <w:rPr>
          <w:rFonts w:eastAsia="Verdana" w:cs="Arial"/>
          <w:b/>
          <w:bCs/>
          <w:lang w:val="es"/>
        </w:rPr>
      </w:pPr>
    </w:p>
    <w:p w14:paraId="77943077" w14:textId="10BA07B5" w:rsidR="000156BA" w:rsidRPr="0022260E" w:rsidRDefault="000156BA" w:rsidP="000156BA">
      <w:pPr>
        <w:jc w:val="both"/>
        <w:rPr>
          <w:rFonts w:cs="Arial"/>
        </w:rPr>
      </w:pPr>
      <w:r w:rsidRPr="0022260E">
        <w:rPr>
          <w:rFonts w:eastAsia="Verdana" w:cs="Arial"/>
          <w:b/>
          <w:bCs/>
          <w:lang w:val="es"/>
        </w:rPr>
        <w:t xml:space="preserve">Artículo </w:t>
      </w:r>
      <w:r w:rsidRPr="0022260E">
        <w:rPr>
          <w:rFonts w:cs="Arial"/>
          <w:b/>
          <w:bCs/>
        </w:rPr>
        <w:t>2.1.13.4.</w:t>
      </w:r>
      <w:r w:rsidR="0022260E">
        <w:rPr>
          <w:rFonts w:eastAsia="Verdana" w:cs="Arial"/>
          <w:b/>
          <w:bCs/>
          <w:lang w:val="es"/>
        </w:rPr>
        <w:t>13</w:t>
      </w:r>
      <w:r w:rsidRPr="0022260E">
        <w:rPr>
          <w:rFonts w:eastAsia="Verdana" w:cs="Arial"/>
          <w:b/>
          <w:bCs/>
          <w:lang w:val="es"/>
        </w:rPr>
        <w:t xml:space="preserve">. Habilitación de los hogares. </w:t>
      </w:r>
      <w:r w:rsidRPr="0022260E">
        <w:rPr>
          <w:rFonts w:eastAsia="Verdana" w:cs="Arial"/>
          <w:lang w:val="es"/>
        </w:rPr>
        <w:t>Una vez se surta el proceso de focalización y postulación, el Ministerio de Vivienda, Ciudad y Territorio por medio de la Subdirección del Subsidio Familiar de Vivienda verificará el cumplimiento de los requisitos de los hogares y los habilitará para iniciar las etapas tendientes a la asignación del Subsidio Familiar de Vivienda.</w:t>
      </w:r>
    </w:p>
    <w:p w14:paraId="0B144463" w14:textId="77777777" w:rsidR="000156BA" w:rsidRPr="0022260E" w:rsidRDefault="000156BA" w:rsidP="000156BA">
      <w:pPr>
        <w:jc w:val="both"/>
        <w:rPr>
          <w:rFonts w:eastAsia="Verdana" w:cs="Arial"/>
          <w:lang w:val="es"/>
        </w:rPr>
      </w:pPr>
    </w:p>
    <w:p w14:paraId="239046E2" w14:textId="77777777" w:rsidR="000156BA" w:rsidRPr="0022260E" w:rsidRDefault="000156BA" w:rsidP="000156BA">
      <w:pPr>
        <w:jc w:val="both"/>
        <w:rPr>
          <w:rFonts w:eastAsia="Verdana" w:cs="Arial"/>
          <w:lang w:val="es"/>
        </w:rPr>
      </w:pPr>
      <w:proofErr w:type="spellStart"/>
      <w:r w:rsidRPr="0022260E">
        <w:rPr>
          <w:rFonts w:eastAsia="Verdana" w:cs="Arial"/>
          <w:b/>
          <w:bCs/>
        </w:rPr>
        <w:t>Parág</w:t>
      </w:r>
      <w:r w:rsidRPr="0022260E">
        <w:rPr>
          <w:rFonts w:eastAsia="Verdana" w:cs="Arial"/>
          <w:b/>
          <w:bCs/>
          <w:lang w:val="es"/>
        </w:rPr>
        <w:t>rafo</w:t>
      </w:r>
      <w:proofErr w:type="spellEnd"/>
      <w:r w:rsidRPr="0022260E">
        <w:rPr>
          <w:rFonts w:eastAsia="Verdana" w:cs="Arial"/>
          <w:b/>
          <w:bCs/>
          <w:lang w:val="es"/>
        </w:rPr>
        <w:t xml:space="preserve">. </w:t>
      </w:r>
      <w:r w:rsidRPr="0022260E">
        <w:rPr>
          <w:rFonts w:eastAsia="Verdana" w:cs="Arial"/>
          <w:lang w:val="es"/>
        </w:rPr>
        <w:t>En los eventos donde existan convenios con entidades otorgantes de subsidios familiares de vivienda, para que éstas adjudiquen de manera complementaria en especie el predio donde se pretenda ejecutar el programa de autogestión, se deberán seguir los mismos criterios de focalización y postulación.</w:t>
      </w:r>
    </w:p>
    <w:p w14:paraId="70FC196D" w14:textId="77777777" w:rsidR="000156BA" w:rsidRPr="0022260E" w:rsidRDefault="000156BA" w:rsidP="000156BA">
      <w:pPr>
        <w:jc w:val="both"/>
        <w:rPr>
          <w:rFonts w:eastAsia="Verdana" w:cs="Arial"/>
          <w:lang w:val="es"/>
        </w:rPr>
      </w:pPr>
    </w:p>
    <w:p w14:paraId="126855D3" w14:textId="743EBE96" w:rsidR="000156BA" w:rsidRPr="0022260E" w:rsidRDefault="000156BA" w:rsidP="000156BA">
      <w:pPr>
        <w:jc w:val="both"/>
        <w:rPr>
          <w:rFonts w:eastAsia="Verdana" w:cs="Arial"/>
          <w:lang w:val="es"/>
        </w:rPr>
      </w:pPr>
      <w:r w:rsidRPr="0022260E">
        <w:rPr>
          <w:rFonts w:eastAsia="Verdana" w:cs="Arial"/>
          <w:b/>
          <w:bCs/>
          <w:lang w:val="es"/>
        </w:rPr>
        <w:t xml:space="preserve">Artículo </w:t>
      </w:r>
      <w:r w:rsidRPr="0022260E">
        <w:rPr>
          <w:rFonts w:cs="Arial"/>
          <w:b/>
          <w:bCs/>
        </w:rPr>
        <w:t>2.1.13.4.</w:t>
      </w:r>
      <w:r w:rsidR="0022260E">
        <w:rPr>
          <w:rFonts w:eastAsia="Verdana" w:cs="Arial"/>
          <w:b/>
          <w:bCs/>
          <w:lang w:val="es"/>
        </w:rPr>
        <w:t>14</w:t>
      </w:r>
      <w:r w:rsidRPr="0022260E">
        <w:rPr>
          <w:rFonts w:eastAsia="Verdana" w:cs="Arial"/>
          <w:b/>
          <w:bCs/>
          <w:lang w:val="es"/>
        </w:rPr>
        <w:t>. Vigencia del Subsidio.</w:t>
      </w:r>
      <w:r w:rsidRPr="0022260E">
        <w:rPr>
          <w:rFonts w:eastAsia="Verdana" w:cs="Arial"/>
          <w:lang w:val="es"/>
        </w:rPr>
        <w:t xml:space="preserve"> La vigencia del </w:t>
      </w:r>
      <w:r w:rsidR="000A0964" w:rsidRPr="0022260E">
        <w:rPr>
          <w:rFonts w:eastAsia="Verdana" w:cs="Arial"/>
          <w:lang w:val="es"/>
        </w:rPr>
        <w:t>S</w:t>
      </w:r>
      <w:r w:rsidRPr="0022260E">
        <w:rPr>
          <w:rFonts w:eastAsia="Verdana" w:cs="Arial"/>
          <w:lang w:val="es"/>
        </w:rPr>
        <w:t xml:space="preserve">ubsidio </w:t>
      </w:r>
      <w:r w:rsidR="000A0964" w:rsidRPr="0022260E">
        <w:rPr>
          <w:rFonts w:eastAsia="Verdana" w:cs="Arial"/>
          <w:lang w:val="es"/>
        </w:rPr>
        <w:t>F</w:t>
      </w:r>
      <w:r w:rsidRPr="0022260E">
        <w:rPr>
          <w:rFonts w:eastAsia="Verdana" w:cs="Arial"/>
          <w:lang w:val="es"/>
        </w:rPr>
        <w:t xml:space="preserve">amiliar de </w:t>
      </w:r>
      <w:r w:rsidR="000A0964" w:rsidRPr="0022260E">
        <w:rPr>
          <w:rFonts w:eastAsia="Verdana" w:cs="Arial"/>
          <w:lang w:val="es"/>
        </w:rPr>
        <w:t>V</w:t>
      </w:r>
      <w:r w:rsidRPr="0022260E">
        <w:rPr>
          <w:rFonts w:eastAsia="Verdana" w:cs="Arial"/>
          <w:lang w:val="es"/>
        </w:rPr>
        <w:t xml:space="preserve">ivienda del que trata el presente título </w:t>
      </w:r>
      <w:r w:rsidR="004A403E" w:rsidRPr="0022260E">
        <w:rPr>
          <w:rFonts w:eastAsia="Verdana" w:cs="Arial"/>
          <w:lang w:val="es"/>
        </w:rPr>
        <w:t>será de doce (12) meses,</w:t>
      </w:r>
      <w:r w:rsidR="004A403E" w:rsidRPr="0022260E">
        <w:rPr>
          <w:rFonts w:eastAsia="Verdana" w:cs="Arial"/>
        </w:rPr>
        <w:t xml:space="preserve"> </w:t>
      </w:r>
      <w:r w:rsidRPr="0022260E">
        <w:rPr>
          <w:rFonts w:eastAsia="Verdana" w:cs="Arial"/>
          <w:lang w:val="es"/>
        </w:rPr>
        <w:t xml:space="preserve">tiempo que </w:t>
      </w:r>
      <w:r w:rsidR="004A403E" w:rsidRPr="0022260E">
        <w:rPr>
          <w:rFonts w:eastAsia="Verdana" w:cs="Arial"/>
        </w:rPr>
        <w:t>podrá ser prorrogado mediante acto administrativo</w:t>
      </w:r>
      <w:r w:rsidR="004A403E" w:rsidRPr="0022260E">
        <w:rPr>
          <w:rFonts w:eastAsia="Verdana" w:cs="Arial"/>
          <w:color w:val="FF0000"/>
        </w:rPr>
        <w:t xml:space="preserve"> </w:t>
      </w:r>
      <w:r w:rsidR="004A403E" w:rsidRPr="0022260E">
        <w:rPr>
          <w:rFonts w:eastAsia="Verdana" w:cs="Arial"/>
          <w:lang w:val="es"/>
        </w:rPr>
        <w:t>emitido por el</w:t>
      </w:r>
      <w:r w:rsidRPr="0022260E">
        <w:rPr>
          <w:rFonts w:eastAsia="Verdana" w:cs="Arial"/>
          <w:lang w:val="es"/>
        </w:rPr>
        <w:t xml:space="preserve"> Ministerio de Vivienda, Ciudad y Territorio. </w:t>
      </w:r>
      <w:r w:rsidR="00154748" w:rsidRPr="0022260E">
        <w:rPr>
          <w:rFonts w:eastAsia="Verdana" w:cs="Arial"/>
          <w:lang w:val="es"/>
        </w:rPr>
        <w:t>El inicio de la vigencia del subsidio será definido en cada mecanismo de postulación</w:t>
      </w:r>
      <w:r w:rsidRPr="0022260E">
        <w:rPr>
          <w:rFonts w:eastAsia="Verdana" w:cs="Arial"/>
          <w:lang w:val="es"/>
        </w:rPr>
        <w:t>.</w:t>
      </w:r>
    </w:p>
    <w:p w14:paraId="47B1306E" w14:textId="77777777" w:rsidR="000156BA" w:rsidRPr="0022260E" w:rsidRDefault="000156BA" w:rsidP="000156BA">
      <w:pPr>
        <w:jc w:val="both"/>
        <w:rPr>
          <w:rFonts w:eastAsia="Verdana" w:cs="Arial"/>
          <w:b/>
          <w:bCs/>
          <w:lang w:val="es"/>
        </w:rPr>
      </w:pPr>
    </w:p>
    <w:p w14:paraId="739BCF50" w14:textId="0D80056A" w:rsidR="000156BA" w:rsidRPr="0022260E" w:rsidRDefault="000156BA" w:rsidP="000156BA">
      <w:pPr>
        <w:jc w:val="both"/>
        <w:rPr>
          <w:rFonts w:eastAsia="Verdana" w:cs="Arial"/>
          <w:lang w:val="es"/>
        </w:rPr>
      </w:pPr>
      <w:r w:rsidRPr="0022260E">
        <w:rPr>
          <w:rFonts w:eastAsia="Verdana" w:cs="Arial"/>
          <w:b/>
          <w:bCs/>
          <w:lang w:val="es"/>
        </w:rPr>
        <w:t xml:space="preserve">Artículo </w:t>
      </w:r>
      <w:r w:rsidRPr="0022260E">
        <w:rPr>
          <w:rFonts w:cs="Arial"/>
          <w:b/>
          <w:bCs/>
        </w:rPr>
        <w:t>2.1.13.4.</w:t>
      </w:r>
      <w:r w:rsidR="0022260E">
        <w:rPr>
          <w:rFonts w:eastAsia="Verdana" w:cs="Arial"/>
          <w:b/>
          <w:bCs/>
          <w:lang w:val="es"/>
        </w:rPr>
        <w:t>15</w:t>
      </w:r>
      <w:r w:rsidRPr="0022260E">
        <w:rPr>
          <w:rFonts w:eastAsia="Verdana" w:cs="Arial"/>
          <w:b/>
          <w:bCs/>
          <w:lang w:val="es"/>
        </w:rPr>
        <w:t xml:space="preserve">. Legalización del </w:t>
      </w:r>
      <w:r w:rsidR="000A0964" w:rsidRPr="0022260E">
        <w:rPr>
          <w:rFonts w:eastAsia="Verdana" w:cs="Arial"/>
          <w:b/>
          <w:bCs/>
          <w:lang w:val="es"/>
        </w:rPr>
        <w:t>S</w:t>
      </w:r>
      <w:r w:rsidRPr="0022260E">
        <w:rPr>
          <w:rFonts w:eastAsia="Verdana" w:cs="Arial"/>
          <w:b/>
          <w:bCs/>
          <w:lang w:val="es"/>
        </w:rPr>
        <w:t xml:space="preserve">ubsidio </w:t>
      </w:r>
      <w:r w:rsidR="000A0964" w:rsidRPr="0022260E">
        <w:rPr>
          <w:rFonts w:eastAsia="Verdana" w:cs="Arial"/>
          <w:b/>
          <w:bCs/>
          <w:lang w:val="es"/>
        </w:rPr>
        <w:t>F</w:t>
      </w:r>
      <w:r w:rsidRPr="0022260E">
        <w:rPr>
          <w:rFonts w:eastAsia="Verdana" w:cs="Arial"/>
          <w:b/>
          <w:bCs/>
          <w:lang w:val="es"/>
        </w:rPr>
        <w:t xml:space="preserve">amiliar de </w:t>
      </w:r>
      <w:r w:rsidR="000A0964" w:rsidRPr="0022260E">
        <w:rPr>
          <w:rFonts w:eastAsia="Verdana" w:cs="Arial"/>
          <w:b/>
          <w:bCs/>
          <w:lang w:val="es"/>
        </w:rPr>
        <w:t>V</w:t>
      </w:r>
      <w:r w:rsidRPr="0022260E">
        <w:rPr>
          <w:rFonts w:eastAsia="Verdana" w:cs="Arial"/>
          <w:b/>
          <w:bCs/>
          <w:lang w:val="es"/>
        </w:rPr>
        <w:t>ivienda.</w:t>
      </w:r>
      <w:r w:rsidRPr="0022260E">
        <w:rPr>
          <w:rFonts w:eastAsia="Verdana" w:cs="Arial"/>
          <w:lang w:val="es"/>
        </w:rPr>
        <w:t xml:space="preserve"> El </w:t>
      </w:r>
      <w:r w:rsidR="000A0964" w:rsidRPr="0022260E">
        <w:rPr>
          <w:rFonts w:eastAsia="Verdana" w:cs="Arial"/>
          <w:lang w:val="es"/>
        </w:rPr>
        <w:t>Subsidio Familiar de Vivienda</w:t>
      </w:r>
      <w:r w:rsidRPr="0022260E">
        <w:rPr>
          <w:rFonts w:eastAsia="Verdana" w:cs="Arial"/>
          <w:lang w:val="es"/>
        </w:rPr>
        <w:t xml:space="preserve"> de</w:t>
      </w:r>
      <w:r w:rsidR="00D7781E" w:rsidRPr="0022260E">
        <w:rPr>
          <w:rFonts w:eastAsia="Verdana" w:cs="Arial"/>
          <w:lang w:val="es"/>
        </w:rPr>
        <w:t>l</w:t>
      </w:r>
      <w:r w:rsidRPr="0022260E">
        <w:rPr>
          <w:rFonts w:eastAsia="Verdana" w:cs="Arial"/>
          <w:lang w:val="es"/>
        </w:rPr>
        <w:t xml:space="preserve"> que trata el presente título se entenderá legalizado para F</w:t>
      </w:r>
      <w:r w:rsidR="004E1567" w:rsidRPr="0022260E">
        <w:rPr>
          <w:rFonts w:eastAsia="Verdana" w:cs="Arial"/>
          <w:lang w:val="es"/>
        </w:rPr>
        <w:t>onvivienda</w:t>
      </w:r>
      <w:r w:rsidRPr="0022260E">
        <w:rPr>
          <w:rFonts w:eastAsia="Verdana" w:cs="Arial"/>
          <w:lang w:val="es"/>
        </w:rPr>
        <w:t xml:space="preserve">, con el documento que acredita la asignación del </w:t>
      </w:r>
      <w:r w:rsidR="000A0964" w:rsidRPr="0022260E">
        <w:rPr>
          <w:rFonts w:eastAsia="Verdana" w:cs="Arial"/>
          <w:lang w:val="es"/>
        </w:rPr>
        <w:t>Subsidio Familiar de Vivienda</w:t>
      </w:r>
      <w:r w:rsidRPr="0022260E">
        <w:rPr>
          <w:rFonts w:eastAsia="Verdana" w:cs="Arial"/>
          <w:lang w:val="es"/>
        </w:rPr>
        <w:t xml:space="preserve"> y el certificado de existencia y habitabilidad de la vivienda, emitido por el prestador de asistencia técnica.</w:t>
      </w:r>
    </w:p>
    <w:p w14:paraId="3B6D2AB9" w14:textId="77777777" w:rsidR="000156BA" w:rsidRPr="0022260E" w:rsidRDefault="000156BA" w:rsidP="7E52D5DE">
      <w:pPr>
        <w:pStyle w:val="Sinespaciado"/>
        <w:rPr>
          <w:rFonts w:ascii="Arial" w:hAnsi="Arial" w:cs="Arial"/>
          <w:b/>
          <w:bCs/>
          <w:sz w:val="24"/>
          <w:szCs w:val="24"/>
          <w:lang w:val="es-MX"/>
        </w:rPr>
      </w:pPr>
    </w:p>
    <w:p w14:paraId="660CBC05" w14:textId="77777777" w:rsidR="000156BA" w:rsidRPr="0022260E" w:rsidRDefault="000156BA" w:rsidP="000156BA">
      <w:pPr>
        <w:pStyle w:val="Sinespaciado"/>
        <w:rPr>
          <w:rFonts w:ascii="Arial" w:hAnsi="Arial" w:cs="Arial"/>
          <w:sz w:val="24"/>
          <w:szCs w:val="24"/>
          <w:lang w:val="es"/>
        </w:rPr>
      </w:pPr>
    </w:p>
    <w:p w14:paraId="1195EA3B" w14:textId="77777777" w:rsidR="000156BA" w:rsidRPr="0022260E" w:rsidRDefault="000156BA" w:rsidP="000156BA">
      <w:pPr>
        <w:jc w:val="center"/>
        <w:rPr>
          <w:rFonts w:eastAsia="Work Sans" w:cs="Arial"/>
          <w:b/>
          <w:bCs/>
          <w:lang w:val="es-MX"/>
        </w:rPr>
      </w:pPr>
      <w:r w:rsidRPr="0022260E">
        <w:rPr>
          <w:rFonts w:eastAsia="Work Sans" w:cs="Arial"/>
          <w:b/>
          <w:bCs/>
          <w:lang w:val="es-MX"/>
        </w:rPr>
        <w:t>CAPÍTULO 5</w:t>
      </w:r>
    </w:p>
    <w:p w14:paraId="3F4787D1" w14:textId="77777777" w:rsidR="000156BA" w:rsidRPr="0022260E" w:rsidRDefault="000156BA" w:rsidP="000156BA">
      <w:pPr>
        <w:jc w:val="center"/>
        <w:rPr>
          <w:rFonts w:eastAsia="Work Sans" w:cs="Arial"/>
          <w:b/>
          <w:bCs/>
          <w:lang w:val="es-MX"/>
        </w:rPr>
      </w:pPr>
    </w:p>
    <w:p w14:paraId="3632211D" w14:textId="77777777" w:rsidR="000156BA" w:rsidRPr="0022260E" w:rsidRDefault="000156BA" w:rsidP="000156BA">
      <w:pPr>
        <w:jc w:val="center"/>
        <w:rPr>
          <w:rFonts w:eastAsia="Work Sans" w:cs="Arial"/>
          <w:b/>
          <w:bCs/>
          <w:lang w:val="es-MX"/>
        </w:rPr>
      </w:pPr>
      <w:r w:rsidRPr="0022260E">
        <w:rPr>
          <w:rFonts w:eastAsia="Work Sans" w:cs="Arial"/>
          <w:b/>
          <w:bCs/>
          <w:lang w:val="es-MX"/>
        </w:rPr>
        <w:t>OTRAS DISPOSICIONES</w:t>
      </w:r>
    </w:p>
    <w:p w14:paraId="3C2D1440" w14:textId="77777777" w:rsidR="000156BA" w:rsidRPr="0022260E" w:rsidRDefault="000156BA" w:rsidP="000156BA">
      <w:pPr>
        <w:pStyle w:val="Sinespaciado"/>
        <w:rPr>
          <w:rFonts w:ascii="Arial" w:hAnsi="Arial" w:cs="Arial"/>
          <w:sz w:val="24"/>
          <w:szCs w:val="24"/>
          <w:lang w:val="es-MX"/>
        </w:rPr>
      </w:pPr>
    </w:p>
    <w:p w14:paraId="286EB65D" w14:textId="076B463B" w:rsidR="000156BA" w:rsidRPr="0022260E" w:rsidRDefault="000156BA" w:rsidP="000156BA">
      <w:pPr>
        <w:jc w:val="both"/>
        <w:rPr>
          <w:rFonts w:eastAsia="Verdana" w:cs="Arial"/>
          <w:lang w:val="es"/>
        </w:rPr>
      </w:pPr>
      <w:r w:rsidRPr="0022260E">
        <w:rPr>
          <w:rFonts w:eastAsia="Verdana" w:cs="Arial"/>
          <w:b/>
          <w:bCs/>
          <w:lang w:val="es"/>
        </w:rPr>
        <w:t xml:space="preserve">Artículo </w:t>
      </w:r>
      <w:r w:rsidRPr="0022260E">
        <w:rPr>
          <w:rFonts w:cs="Arial"/>
          <w:b/>
          <w:bCs/>
        </w:rPr>
        <w:t>2.1.13.5.</w:t>
      </w:r>
      <w:r w:rsidR="0022260E">
        <w:rPr>
          <w:rFonts w:eastAsia="Verdana" w:cs="Arial"/>
          <w:b/>
          <w:bCs/>
          <w:lang w:val="es"/>
        </w:rPr>
        <w:t>16</w:t>
      </w:r>
      <w:r w:rsidRPr="0022260E">
        <w:rPr>
          <w:rFonts w:eastAsia="Verdana" w:cs="Arial"/>
          <w:b/>
          <w:bCs/>
          <w:lang w:val="es"/>
        </w:rPr>
        <w:t>. Lineamientos.</w:t>
      </w:r>
      <w:r w:rsidRPr="0022260E">
        <w:rPr>
          <w:rFonts w:eastAsia="Verdana" w:cs="Arial"/>
          <w:lang w:val="es"/>
        </w:rPr>
        <w:t xml:space="preserve"> El Ministerio de Vivienda, Ciudad y Territorio diseñará los lineamientos técnicos, jurídicos y sociales necesarios para la estructuración, ejecución, seguimiento y evaluación del programa, de acuerdo con los objetivos de planeación y metas a cargo de dicha entidad. </w:t>
      </w:r>
    </w:p>
    <w:p w14:paraId="3A56E2D4" w14:textId="77777777" w:rsidR="00A36447" w:rsidRPr="0022260E" w:rsidRDefault="00A36447" w:rsidP="000156BA">
      <w:pPr>
        <w:spacing w:before="1"/>
        <w:jc w:val="both"/>
        <w:rPr>
          <w:rFonts w:eastAsia="Verdana" w:cs="Arial"/>
          <w:b/>
          <w:bCs/>
        </w:rPr>
      </w:pPr>
    </w:p>
    <w:p w14:paraId="3248BF13" w14:textId="10E68B46" w:rsidR="000156BA" w:rsidRPr="0022260E" w:rsidRDefault="000156BA" w:rsidP="000156BA">
      <w:pPr>
        <w:spacing w:before="1"/>
        <w:jc w:val="both"/>
        <w:rPr>
          <w:rFonts w:eastAsia="Verdana" w:cs="Arial"/>
        </w:rPr>
      </w:pPr>
      <w:r w:rsidRPr="0022260E">
        <w:rPr>
          <w:rFonts w:eastAsia="Verdana" w:cs="Arial"/>
          <w:b/>
          <w:bCs/>
        </w:rPr>
        <w:t xml:space="preserve">Artículo </w:t>
      </w:r>
      <w:r w:rsidRPr="0022260E">
        <w:rPr>
          <w:rFonts w:cs="Arial"/>
          <w:b/>
          <w:bCs/>
        </w:rPr>
        <w:t>2.1.13.5.</w:t>
      </w:r>
      <w:r w:rsidR="0022260E">
        <w:rPr>
          <w:rFonts w:eastAsia="Verdana" w:cs="Arial"/>
          <w:b/>
          <w:bCs/>
          <w:lang w:val="es"/>
        </w:rPr>
        <w:t>17</w:t>
      </w:r>
      <w:r w:rsidRPr="0022260E">
        <w:rPr>
          <w:rFonts w:eastAsia="Verdana" w:cs="Arial"/>
          <w:b/>
          <w:bCs/>
          <w:lang w:val="es"/>
        </w:rPr>
        <w:t xml:space="preserve">. </w:t>
      </w:r>
      <w:r w:rsidRPr="0022260E">
        <w:rPr>
          <w:rFonts w:eastAsia="Verdana" w:cs="Arial"/>
          <w:b/>
          <w:bCs/>
        </w:rPr>
        <w:t>Responsabilidades de los actores.</w:t>
      </w:r>
      <w:r w:rsidRPr="0022260E">
        <w:rPr>
          <w:rFonts w:eastAsia="Verdana" w:cs="Arial"/>
        </w:rPr>
        <w:t xml:space="preserve"> </w:t>
      </w:r>
      <w:r w:rsidRPr="0022260E">
        <w:rPr>
          <w:rFonts w:eastAsia="Verdana" w:cs="Arial"/>
          <w:lang w:val="es"/>
        </w:rPr>
        <w:t>El Ministerio de Vivienda, Ciudad y Territorio</w:t>
      </w:r>
      <w:r w:rsidRPr="0022260E">
        <w:rPr>
          <w:rFonts w:eastAsia="Verdana" w:cs="Arial"/>
        </w:rPr>
        <w:t xml:space="preserve"> definirá las condiciones, instrumentos, y roles de cada actor en el marco de la operación del programa.</w:t>
      </w:r>
    </w:p>
    <w:p w14:paraId="3CC34AB9" w14:textId="77777777" w:rsidR="00034380" w:rsidRPr="0022260E" w:rsidRDefault="00034380" w:rsidP="000156BA">
      <w:pPr>
        <w:spacing w:before="1"/>
        <w:jc w:val="both"/>
        <w:rPr>
          <w:rFonts w:eastAsia="Verdana" w:cs="Arial"/>
          <w:b/>
          <w:bCs/>
        </w:rPr>
      </w:pPr>
    </w:p>
    <w:p w14:paraId="74A0B4BF" w14:textId="19988942" w:rsidR="000156BA" w:rsidRPr="0022260E" w:rsidRDefault="000156BA" w:rsidP="000156BA">
      <w:pPr>
        <w:spacing w:before="1"/>
        <w:jc w:val="both"/>
        <w:rPr>
          <w:rFonts w:eastAsia="Verdana" w:cs="Arial"/>
        </w:rPr>
      </w:pPr>
      <w:r w:rsidRPr="0022260E">
        <w:rPr>
          <w:rFonts w:eastAsia="Verdana" w:cs="Arial"/>
          <w:b/>
          <w:bCs/>
        </w:rPr>
        <w:t xml:space="preserve">Artículo </w:t>
      </w:r>
      <w:r w:rsidRPr="0022260E">
        <w:rPr>
          <w:rFonts w:cs="Arial"/>
          <w:b/>
          <w:bCs/>
        </w:rPr>
        <w:t>2.1.13.5.</w:t>
      </w:r>
      <w:r w:rsidR="0022260E">
        <w:rPr>
          <w:rFonts w:eastAsia="Verdana" w:cs="Arial"/>
          <w:b/>
          <w:bCs/>
          <w:lang w:val="es"/>
        </w:rPr>
        <w:t>18</w:t>
      </w:r>
      <w:r w:rsidRPr="0022260E">
        <w:rPr>
          <w:rFonts w:eastAsia="Verdana" w:cs="Arial"/>
          <w:b/>
          <w:bCs/>
          <w:lang w:val="es"/>
        </w:rPr>
        <w:t xml:space="preserve">. </w:t>
      </w:r>
      <w:r w:rsidRPr="0022260E">
        <w:rPr>
          <w:rFonts w:eastAsia="Verdana" w:cs="Arial"/>
          <w:b/>
          <w:bCs/>
        </w:rPr>
        <w:t xml:space="preserve">Presupuesto del programa. </w:t>
      </w:r>
      <w:r w:rsidRPr="0022260E">
        <w:rPr>
          <w:rFonts w:eastAsia="Verdana" w:cs="Arial"/>
        </w:rPr>
        <w:t>Los recursos que destine el Gobierno nacional para la asignación de los subsidios familiares de vivienda serán apropiados en el Presupuesto General de la Nación a través del Fondo Nacional de Vivienda - F</w:t>
      </w:r>
      <w:r w:rsidR="004E1567" w:rsidRPr="0022260E">
        <w:rPr>
          <w:rFonts w:eastAsia="Verdana" w:cs="Arial"/>
        </w:rPr>
        <w:t>onvivienda</w:t>
      </w:r>
      <w:r w:rsidRPr="0022260E">
        <w:rPr>
          <w:rFonts w:eastAsia="Verdana" w:cs="Arial"/>
        </w:rPr>
        <w:t xml:space="preserve"> o quien haga sus veces, y serán comprometidos con cargo a su presupuesto de inversión. La apropiación de estos recursos deberá guardar concordancia con la disponibilidad fiscal </w:t>
      </w:r>
      <w:r w:rsidRPr="0022260E">
        <w:rPr>
          <w:rFonts w:eastAsia="Verdana" w:cs="Arial"/>
        </w:rPr>
        <w:lastRenderedPageBreak/>
        <w:t>establecida tanto en el Marco de Gasto de Mediano Plazo del sector como en el Marco Fiscal de Mediano Plazo.</w:t>
      </w:r>
    </w:p>
    <w:p w14:paraId="5442F0B5" w14:textId="77777777" w:rsidR="000156BA" w:rsidRPr="0022260E" w:rsidRDefault="000156BA" w:rsidP="000156BA">
      <w:pPr>
        <w:spacing w:before="1"/>
        <w:jc w:val="both"/>
        <w:rPr>
          <w:rFonts w:eastAsia="Verdana" w:cs="Arial"/>
          <w:b/>
          <w:bCs/>
        </w:rPr>
      </w:pPr>
    </w:p>
    <w:p w14:paraId="27192A32" w14:textId="1298B2EC" w:rsidR="00917964" w:rsidRPr="0022260E" w:rsidRDefault="000156BA" w:rsidP="00C12979">
      <w:pPr>
        <w:jc w:val="both"/>
        <w:rPr>
          <w:rFonts w:eastAsia="Verdana" w:cs="Arial"/>
          <w:lang w:val="es"/>
        </w:rPr>
      </w:pPr>
      <w:bookmarkStart w:id="11" w:name="_Hlk180593380"/>
      <w:r w:rsidRPr="0022260E">
        <w:rPr>
          <w:rFonts w:eastAsia="Verdana" w:cs="Arial"/>
          <w:b/>
          <w:bCs/>
        </w:rPr>
        <w:t xml:space="preserve">Artículo </w:t>
      </w:r>
      <w:r w:rsidRPr="0022260E">
        <w:rPr>
          <w:rFonts w:cs="Arial"/>
          <w:b/>
          <w:bCs/>
        </w:rPr>
        <w:t>2.1.13.5.</w:t>
      </w:r>
      <w:r w:rsidR="0022260E">
        <w:rPr>
          <w:rFonts w:eastAsia="Verdana" w:cs="Arial"/>
          <w:b/>
          <w:bCs/>
          <w:lang w:val="es"/>
        </w:rPr>
        <w:t>19</w:t>
      </w:r>
      <w:r w:rsidRPr="0022260E">
        <w:rPr>
          <w:rFonts w:eastAsia="Verdana" w:cs="Arial"/>
          <w:b/>
          <w:bCs/>
          <w:lang w:val="es"/>
        </w:rPr>
        <w:t xml:space="preserve">. </w:t>
      </w:r>
      <w:r w:rsidRPr="0022260E">
        <w:rPr>
          <w:rFonts w:eastAsia="Verdana" w:cs="Arial"/>
          <w:b/>
          <w:bCs/>
        </w:rPr>
        <w:t>Operación del programa.</w:t>
      </w:r>
      <w:r w:rsidRPr="0022260E">
        <w:rPr>
          <w:rFonts w:eastAsia="Verdana" w:cs="Arial"/>
          <w:lang w:val="es"/>
        </w:rPr>
        <w:t xml:space="preserve"> </w:t>
      </w:r>
      <w:bookmarkEnd w:id="11"/>
      <w:r w:rsidRPr="0022260E">
        <w:rPr>
          <w:rFonts w:eastAsia="Verdana" w:cs="Arial"/>
          <w:lang w:val="es"/>
        </w:rPr>
        <w:t>Para la ejecución del programa,</w:t>
      </w:r>
      <w:r w:rsidR="00917964" w:rsidRPr="0022260E">
        <w:rPr>
          <w:rFonts w:eastAsia="Verdana" w:cs="Arial"/>
          <w:lang w:val="es"/>
        </w:rPr>
        <w:t xml:space="preserve"> Fonvivienda de conformidad con los lineamientos del artículo 6 de la Ley 1537 de 2012, podrá celebrar en condición de fideicomitente, un contrato de fiducia mercantil para que el patrimonio autónomo que se constituya administre los recursos del Subsidio Familiar de Vivienda. Así mismo, cuando por razones de conveniencia, eficiencia y debida diligencia en la gestión fiscal de los recursos asignados al programa, se identifiquen mecanismos alternos para la ejecución y administración de los recursos, se podrán implementar.</w:t>
      </w:r>
    </w:p>
    <w:p w14:paraId="13FF5049" w14:textId="77777777" w:rsidR="00C12979" w:rsidRPr="0022260E" w:rsidRDefault="00C12979" w:rsidP="00C12979">
      <w:pPr>
        <w:jc w:val="both"/>
        <w:rPr>
          <w:rFonts w:eastAsia="Verdana" w:cs="Arial"/>
          <w:lang w:val="es"/>
        </w:rPr>
      </w:pPr>
    </w:p>
    <w:p w14:paraId="10781A49" w14:textId="5CE2D229" w:rsidR="0050414B" w:rsidRPr="0022260E" w:rsidRDefault="59F1E9EC" w:rsidP="0050414B">
      <w:pPr>
        <w:pStyle w:val="NormalWeb"/>
        <w:spacing w:before="0" w:beforeAutospacing="0" w:after="0"/>
        <w:jc w:val="both"/>
        <w:rPr>
          <w:rFonts w:ascii="Arial" w:eastAsia="Verdana" w:hAnsi="Arial" w:cs="Arial"/>
          <w:color w:val="FF0000"/>
        </w:rPr>
      </w:pPr>
      <w:r w:rsidRPr="0022260E">
        <w:rPr>
          <w:rFonts w:ascii="Arial" w:eastAsia="Verdana" w:hAnsi="Arial" w:cs="Arial"/>
          <w:b/>
          <w:bCs/>
        </w:rPr>
        <w:t xml:space="preserve">Artículo </w:t>
      </w:r>
      <w:r w:rsidRPr="0022260E">
        <w:rPr>
          <w:rFonts w:ascii="Arial" w:hAnsi="Arial" w:cs="Arial"/>
          <w:b/>
          <w:bCs/>
        </w:rPr>
        <w:t>2.1.13.5.</w:t>
      </w:r>
      <w:r w:rsidR="0022260E">
        <w:rPr>
          <w:rFonts w:ascii="Arial" w:eastAsia="Verdana" w:hAnsi="Arial" w:cs="Arial"/>
          <w:b/>
          <w:bCs/>
          <w:lang w:val="es"/>
        </w:rPr>
        <w:t>20</w:t>
      </w:r>
      <w:r w:rsidRPr="0022260E">
        <w:rPr>
          <w:rFonts w:ascii="Arial" w:eastAsia="Verdana" w:hAnsi="Arial" w:cs="Arial"/>
          <w:b/>
          <w:bCs/>
          <w:lang w:val="es"/>
        </w:rPr>
        <w:t xml:space="preserve">. </w:t>
      </w:r>
      <w:r w:rsidRPr="0022260E">
        <w:rPr>
          <w:rFonts w:ascii="Arial" w:eastAsia="Verdana" w:hAnsi="Arial" w:cs="Arial"/>
          <w:b/>
          <w:bCs/>
        </w:rPr>
        <w:t xml:space="preserve">Participación de terceros. </w:t>
      </w:r>
      <w:r w:rsidRPr="0022260E">
        <w:rPr>
          <w:rFonts w:ascii="Arial" w:eastAsia="Verdana" w:hAnsi="Arial" w:cs="Arial"/>
        </w:rPr>
        <w:t>Las entidades públicas o terceros podrán participar en el programa a través de aportes en dinero, en especie, asistencia técnica, jurídica y/o acompañamiento social</w:t>
      </w:r>
      <w:r w:rsidR="0050414B" w:rsidRPr="0022260E">
        <w:rPr>
          <w:rFonts w:ascii="Arial" w:eastAsia="Verdana" w:hAnsi="Arial" w:cs="Arial"/>
        </w:rPr>
        <w:t>.</w:t>
      </w:r>
    </w:p>
    <w:p w14:paraId="20CF5539" w14:textId="5D7DA3D3" w:rsidR="007A3479" w:rsidRPr="0022260E" w:rsidRDefault="0050414B" w:rsidP="000156BA">
      <w:pPr>
        <w:pStyle w:val="Sinespaciado"/>
        <w:jc w:val="both"/>
        <w:rPr>
          <w:rFonts w:ascii="Arial" w:eastAsia="Verdana" w:hAnsi="Arial" w:cs="Arial"/>
          <w:sz w:val="24"/>
          <w:szCs w:val="24"/>
          <w:lang w:val="es-MX"/>
        </w:rPr>
      </w:pPr>
      <w:bookmarkStart w:id="12" w:name="_Hlk183426713"/>
      <w:r w:rsidRPr="0022260E">
        <w:rPr>
          <w:rFonts w:ascii="Arial" w:eastAsia="Verdana" w:hAnsi="Arial" w:cs="Arial"/>
          <w:b/>
          <w:bCs/>
          <w:sz w:val="24"/>
          <w:szCs w:val="24"/>
        </w:rPr>
        <w:t>Parágrafo</w:t>
      </w:r>
      <w:r w:rsidR="00C44F4B" w:rsidRPr="0022260E">
        <w:rPr>
          <w:rFonts w:ascii="Arial" w:eastAsia="Verdana" w:hAnsi="Arial" w:cs="Arial"/>
          <w:b/>
          <w:bCs/>
          <w:sz w:val="24"/>
          <w:szCs w:val="24"/>
        </w:rPr>
        <w:t xml:space="preserve"> 1.</w:t>
      </w:r>
      <w:r w:rsidRPr="0022260E">
        <w:rPr>
          <w:rFonts w:ascii="Arial" w:eastAsia="Verdana" w:hAnsi="Arial" w:cs="Arial"/>
          <w:sz w:val="24"/>
          <w:szCs w:val="24"/>
        </w:rPr>
        <w:t xml:space="preserve"> Las entidades territoriales</w:t>
      </w:r>
      <w:r w:rsidR="001F25BE" w:rsidRPr="0022260E">
        <w:rPr>
          <w:rFonts w:ascii="Arial" w:eastAsia="Verdana" w:hAnsi="Arial" w:cs="Arial"/>
          <w:sz w:val="24"/>
          <w:szCs w:val="24"/>
        </w:rPr>
        <w:t xml:space="preserve"> y/o la organizaciones sociales</w:t>
      </w:r>
      <w:r w:rsidRPr="0022260E">
        <w:rPr>
          <w:rFonts w:ascii="Arial" w:eastAsia="Verdana" w:hAnsi="Arial" w:cs="Arial"/>
          <w:sz w:val="24"/>
          <w:szCs w:val="24"/>
        </w:rPr>
        <w:t xml:space="preserve">, que cuenten con suelo habilitado para desarrollo de programas de autogestión se podrán asociar con </w:t>
      </w:r>
      <w:r w:rsidR="001F25BE" w:rsidRPr="0022260E">
        <w:rPr>
          <w:rFonts w:ascii="Arial" w:eastAsia="Verdana" w:hAnsi="Arial" w:cs="Arial"/>
          <w:sz w:val="24"/>
          <w:szCs w:val="24"/>
        </w:rPr>
        <w:t>otras entidades</w:t>
      </w:r>
      <w:r w:rsidRPr="0022260E">
        <w:rPr>
          <w:rFonts w:ascii="Arial" w:eastAsia="Verdana" w:hAnsi="Arial" w:cs="Arial"/>
          <w:sz w:val="24"/>
          <w:szCs w:val="24"/>
        </w:rPr>
        <w:t xml:space="preserve"> para postular hogares para el acceso al subsidio desarrollado en este Decreto, para lo cual deberá aportar convenio o memorando de entendimiento</w:t>
      </w:r>
      <w:r w:rsidR="00C44F4B" w:rsidRPr="0022260E">
        <w:rPr>
          <w:rFonts w:ascii="Arial" w:eastAsia="Verdana" w:hAnsi="Arial" w:cs="Arial"/>
          <w:sz w:val="24"/>
          <w:szCs w:val="24"/>
        </w:rPr>
        <w:t xml:space="preserve">, donde se acredite </w:t>
      </w:r>
      <w:r w:rsidR="00C44F4B" w:rsidRPr="0022260E">
        <w:rPr>
          <w:rFonts w:ascii="Arial" w:eastAsia="Verdana" w:hAnsi="Arial" w:cs="Arial"/>
          <w:sz w:val="24"/>
          <w:szCs w:val="24"/>
          <w:lang w:val="es-MX"/>
        </w:rPr>
        <w:t xml:space="preserve">que se realizará la adjudicación individual del predio sobre el cual se pretende desarrollar el programa a cada uno de los hogares que sean beneficiarios del Subsidio Familiar de Vivienda del programa de autogestión. </w:t>
      </w:r>
      <w:r w:rsidRPr="0022260E">
        <w:rPr>
          <w:rFonts w:ascii="Arial" w:eastAsia="Verdana" w:hAnsi="Arial" w:cs="Arial"/>
          <w:sz w:val="24"/>
          <w:szCs w:val="24"/>
        </w:rPr>
        <w:t xml:space="preserve">El ministerio reglamentara las condiciones de participación. </w:t>
      </w:r>
      <w:bookmarkEnd w:id="12"/>
    </w:p>
    <w:p w14:paraId="59E8CFF8" w14:textId="77777777" w:rsidR="007A3479" w:rsidRPr="0022260E" w:rsidRDefault="007A3479" w:rsidP="000156BA">
      <w:pPr>
        <w:pStyle w:val="Sinespaciado"/>
        <w:jc w:val="both"/>
        <w:rPr>
          <w:rFonts w:ascii="Arial" w:eastAsia="Verdana" w:hAnsi="Arial" w:cs="Arial"/>
          <w:sz w:val="24"/>
          <w:szCs w:val="24"/>
          <w:lang w:val="es-MX"/>
        </w:rPr>
      </w:pPr>
    </w:p>
    <w:p w14:paraId="02B01038" w14:textId="23E05437" w:rsidR="0050414B" w:rsidRPr="0022260E" w:rsidRDefault="0050414B" w:rsidP="0050414B">
      <w:pPr>
        <w:jc w:val="both"/>
        <w:rPr>
          <w:rFonts w:eastAsia="Verdana" w:cs="Arial"/>
          <w:lang w:val="es-MX"/>
        </w:rPr>
      </w:pPr>
      <w:r w:rsidRPr="0022260E">
        <w:rPr>
          <w:rFonts w:eastAsia="Verdana" w:cs="Arial"/>
          <w:b/>
          <w:bCs/>
          <w:lang w:val="es-MX"/>
        </w:rPr>
        <w:t xml:space="preserve">Parágrafo </w:t>
      </w:r>
      <w:r w:rsidR="00C44F4B" w:rsidRPr="0022260E">
        <w:rPr>
          <w:rFonts w:eastAsia="Verdana" w:cs="Arial"/>
          <w:b/>
          <w:bCs/>
          <w:lang w:val="es-MX"/>
        </w:rPr>
        <w:t>2</w:t>
      </w:r>
      <w:r w:rsidRPr="0022260E">
        <w:rPr>
          <w:rFonts w:eastAsia="Verdana" w:cs="Arial"/>
          <w:b/>
          <w:bCs/>
          <w:lang w:val="es-MX"/>
        </w:rPr>
        <w:t xml:space="preserve">. </w:t>
      </w:r>
      <w:r w:rsidRPr="0022260E">
        <w:rPr>
          <w:rFonts w:eastAsia="Verdana" w:cs="Arial"/>
          <w:lang w:val="es-MX"/>
        </w:rPr>
        <w:t>El Fondo Nacional de Vivienda – Fonvivienda, podrá suscribir convenios con entidades territoriales y demás entidades otorgantes de subsidios familiares de vivienda, en los casos en que se desee ejecutar el programa de autogestión desarrollado en el presente título en predios de propiedad de estos y que deseen adjudicarlos a favor de los hogares que sean beneficiarios del Subsidio Familiar de Vivienda.</w:t>
      </w:r>
    </w:p>
    <w:p w14:paraId="770BD987" w14:textId="77777777" w:rsidR="00C44F4B" w:rsidRPr="0022260E" w:rsidRDefault="00C44F4B" w:rsidP="0050414B">
      <w:pPr>
        <w:jc w:val="both"/>
        <w:rPr>
          <w:rFonts w:eastAsia="Verdana" w:cs="Arial"/>
          <w:lang w:val="es-MX"/>
        </w:rPr>
      </w:pPr>
    </w:p>
    <w:p w14:paraId="7D746822" w14:textId="63CC04D6" w:rsidR="006B3215" w:rsidRPr="0022260E" w:rsidRDefault="00C44F4B" w:rsidP="006B3215">
      <w:pPr>
        <w:pStyle w:val="Sinespaciado"/>
        <w:jc w:val="both"/>
        <w:rPr>
          <w:rFonts w:ascii="Arial" w:eastAsia="Verdana" w:hAnsi="Arial" w:cs="Arial"/>
          <w:sz w:val="24"/>
          <w:szCs w:val="24"/>
          <w:lang w:val="es-MX"/>
        </w:rPr>
      </w:pPr>
      <w:r w:rsidRPr="0022260E">
        <w:rPr>
          <w:rFonts w:ascii="Arial" w:eastAsia="Verdana" w:hAnsi="Arial" w:cs="Arial"/>
          <w:b/>
          <w:bCs/>
          <w:sz w:val="24"/>
          <w:szCs w:val="24"/>
          <w:lang w:val="es-ES"/>
        </w:rPr>
        <w:t>Parágrafo 3.</w:t>
      </w:r>
      <w:r w:rsidRPr="0022260E">
        <w:rPr>
          <w:rFonts w:ascii="Arial" w:eastAsia="Verdana" w:hAnsi="Arial" w:cs="Arial"/>
          <w:sz w:val="24"/>
          <w:szCs w:val="24"/>
          <w:lang w:val="es-ES"/>
        </w:rPr>
        <w:t xml:space="preserve"> El Ministerio de Vivienda, Ciudad y Territorio, </w:t>
      </w:r>
      <w:r w:rsidR="00886C36" w:rsidRPr="0022260E">
        <w:rPr>
          <w:rFonts w:ascii="Arial" w:eastAsia="Verdana" w:hAnsi="Arial" w:cs="Arial"/>
          <w:sz w:val="24"/>
          <w:szCs w:val="24"/>
          <w:lang w:val="es-ES"/>
        </w:rPr>
        <w:t>aplicará</w:t>
      </w:r>
      <w:r w:rsidRPr="0022260E">
        <w:rPr>
          <w:rFonts w:ascii="Arial" w:eastAsia="Verdana" w:hAnsi="Arial" w:cs="Arial"/>
          <w:sz w:val="24"/>
          <w:szCs w:val="24"/>
          <w:lang w:val="es-ES"/>
        </w:rPr>
        <w:t xml:space="preserve"> los mecanismos y realizará las gestiones correspondientes para</w:t>
      </w:r>
      <w:r w:rsidR="007A3479" w:rsidRPr="0022260E">
        <w:rPr>
          <w:rFonts w:ascii="Arial" w:eastAsia="Verdana" w:hAnsi="Arial" w:cs="Arial"/>
          <w:sz w:val="24"/>
          <w:szCs w:val="24"/>
          <w:lang w:val="es-ES"/>
        </w:rPr>
        <w:t xml:space="preserve"> que bienes inmuebles y/o lotes de propiedad de la Sociedad de Activos Especiales</w:t>
      </w:r>
      <w:r w:rsidR="006B3215" w:rsidRPr="0022260E">
        <w:rPr>
          <w:rFonts w:ascii="Arial" w:eastAsia="Verdana" w:hAnsi="Arial" w:cs="Arial"/>
          <w:sz w:val="24"/>
          <w:szCs w:val="24"/>
          <w:lang w:val="es-ES"/>
        </w:rPr>
        <w:t xml:space="preserve">, o de otras agencias del Estado puedan </w:t>
      </w:r>
      <w:r w:rsidR="006B3215" w:rsidRPr="0022260E">
        <w:rPr>
          <w:rFonts w:ascii="Arial" w:eastAsia="Verdana" w:hAnsi="Arial" w:cs="Arial"/>
          <w:sz w:val="24"/>
          <w:szCs w:val="24"/>
          <w:lang w:val="es-MX"/>
        </w:rPr>
        <w:t>identificar, sanear y transferir inmuebles para inversión social en vivienda para población objeto de enfoque diferencial y especial protección constitucional.</w:t>
      </w:r>
    </w:p>
    <w:p w14:paraId="23F3A5E2" w14:textId="05F126D6" w:rsidR="007A3479" w:rsidRPr="0022260E" w:rsidRDefault="007A3479" w:rsidP="00C44F4B">
      <w:pPr>
        <w:pStyle w:val="Sinespaciado"/>
        <w:jc w:val="both"/>
        <w:rPr>
          <w:rFonts w:ascii="Arial" w:eastAsia="Verdana" w:hAnsi="Arial" w:cs="Arial"/>
          <w:sz w:val="24"/>
          <w:szCs w:val="24"/>
          <w:lang w:val="es-MX"/>
        </w:rPr>
      </w:pPr>
    </w:p>
    <w:p w14:paraId="1B48BD75" w14:textId="77777777" w:rsidR="00C12979" w:rsidRPr="0022260E" w:rsidRDefault="00C12979" w:rsidP="000156BA">
      <w:pPr>
        <w:pStyle w:val="Sinespaciado"/>
        <w:jc w:val="both"/>
        <w:rPr>
          <w:rFonts w:ascii="Arial" w:eastAsia="Verdana" w:hAnsi="Arial" w:cs="Arial"/>
          <w:sz w:val="24"/>
          <w:szCs w:val="24"/>
          <w:lang w:val="es-MX"/>
        </w:rPr>
      </w:pPr>
    </w:p>
    <w:p w14:paraId="3E4127C9" w14:textId="1469D131" w:rsidR="008D1B3C" w:rsidRPr="0022260E" w:rsidRDefault="000156BA" w:rsidP="00C12979">
      <w:pPr>
        <w:pStyle w:val="NormalWeb"/>
        <w:spacing w:before="0" w:beforeAutospacing="0" w:after="0"/>
        <w:jc w:val="both"/>
        <w:rPr>
          <w:rFonts w:ascii="Arial" w:eastAsia="Verdana" w:hAnsi="Arial" w:cs="Arial"/>
          <w:b/>
          <w:bCs/>
          <w:lang w:val="es"/>
        </w:rPr>
      </w:pPr>
      <w:r w:rsidRPr="0022260E">
        <w:rPr>
          <w:rFonts w:ascii="Arial" w:eastAsia="Verdana" w:hAnsi="Arial" w:cs="Arial"/>
          <w:b/>
          <w:bCs/>
          <w:lang w:val="es"/>
        </w:rPr>
        <w:t xml:space="preserve">Artículo </w:t>
      </w:r>
      <w:r w:rsidRPr="0022260E">
        <w:rPr>
          <w:rFonts w:ascii="Arial" w:hAnsi="Arial" w:cs="Arial"/>
          <w:b/>
          <w:bCs/>
        </w:rPr>
        <w:t>2.1.13.5.</w:t>
      </w:r>
      <w:r w:rsidR="0022260E">
        <w:rPr>
          <w:rFonts w:ascii="Arial" w:eastAsia="Verdana" w:hAnsi="Arial" w:cs="Arial"/>
          <w:b/>
          <w:bCs/>
          <w:lang w:val="es"/>
        </w:rPr>
        <w:t>21</w:t>
      </w:r>
      <w:r w:rsidRPr="0022260E">
        <w:rPr>
          <w:rFonts w:ascii="Arial" w:eastAsia="Verdana" w:hAnsi="Arial" w:cs="Arial"/>
          <w:b/>
          <w:bCs/>
          <w:lang w:val="es"/>
        </w:rPr>
        <w:t xml:space="preserve">. </w:t>
      </w:r>
      <w:r w:rsidR="00A415D5">
        <w:rPr>
          <w:rFonts w:ascii="Arial" w:eastAsia="Verdana" w:hAnsi="Arial" w:cs="Arial"/>
          <w:b/>
          <w:bCs/>
          <w:lang w:val="es"/>
        </w:rPr>
        <w:t xml:space="preserve">Vivienda diferencial. </w:t>
      </w:r>
      <w:r w:rsidR="008D1B3C" w:rsidRPr="0022260E">
        <w:rPr>
          <w:rFonts w:ascii="Arial" w:eastAsia="Verdana" w:hAnsi="Arial" w:cs="Arial"/>
          <w:lang w:val="es"/>
        </w:rPr>
        <w:t>El programa de autogestión de vivienda de interés social nueva urbana y rural podrá ser aplicable en la construcción de viviendas diferenciales en las modalidades de autoconstrucción o construcción delegada, de conformidad con las condiciones que para el efecto defina el Ministerio de Vivienda, Ciudad y Territorio.</w:t>
      </w:r>
    </w:p>
    <w:p w14:paraId="44D44D31" w14:textId="6078DFC2" w:rsidR="000156BA" w:rsidRDefault="008D1B3C" w:rsidP="000156BA">
      <w:pPr>
        <w:pStyle w:val="NormalWeb"/>
        <w:spacing w:before="1" w:after="0"/>
        <w:jc w:val="both"/>
        <w:rPr>
          <w:rFonts w:ascii="Arial" w:eastAsia="Verdana" w:hAnsi="Arial" w:cs="Arial"/>
          <w:lang w:val="es"/>
        </w:rPr>
      </w:pPr>
      <w:r w:rsidRPr="0022260E">
        <w:rPr>
          <w:rFonts w:ascii="Arial" w:eastAsia="Verdana" w:hAnsi="Arial" w:cs="Arial"/>
          <w:b/>
          <w:bCs/>
        </w:rPr>
        <w:t xml:space="preserve">Artículo </w:t>
      </w:r>
      <w:r w:rsidRPr="0022260E">
        <w:rPr>
          <w:rFonts w:ascii="Arial" w:hAnsi="Arial" w:cs="Arial"/>
          <w:b/>
          <w:bCs/>
        </w:rPr>
        <w:t>2.1.13.5.</w:t>
      </w:r>
      <w:r w:rsidR="0022260E">
        <w:rPr>
          <w:rFonts w:ascii="Arial" w:eastAsia="Verdana" w:hAnsi="Arial" w:cs="Arial"/>
          <w:b/>
          <w:bCs/>
          <w:lang w:val="es"/>
        </w:rPr>
        <w:t>22</w:t>
      </w:r>
      <w:r w:rsidRPr="0022260E">
        <w:rPr>
          <w:rFonts w:ascii="Arial" w:eastAsia="Verdana" w:hAnsi="Arial" w:cs="Arial"/>
          <w:b/>
          <w:bCs/>
          <w:lang w:val="es"/>
        </w:rPr>
        <w:t xml:space="preserve">. </w:t>
      </w:r>
      <w:r w:rsidR="000156BA" w:rsidRPr="0022260E">
        <w:rPr>
          <w:rFonts w:ascii="Arial" w:eastAsia="Verdana" w:hAnsi="Arial" w:cs="Arial"/>
          <w:b/>
          <w:bCs/>
          <w:lang w:val="es"/>
        </w:rPr>
        <w:t>Concurrencia y complementariedad.</w:t>
      </w:r>
      <w:r w:rsidR="000156BA" w:rsidRPr="0022260E">
        <w:rPr>
          <w:rFonts w:ascii="Arial" w:eastAsia="Verdana" w:hAnsi="Arial" w:cs="Arial"/>
          <w:lang w:val="es"/>
        </w:rPr>
        <w:t xml:space="preserve"> Los hogares beneficiarios del Subsidio Familiar de Vivienda podrán aplicarlo de manera complementaria y concurrente con otros subsidios otorgados por entidades partícipes del Sistema Nacional de Vivienda de Interés Social, destinados a facilitar el acceso a una solución de vivienda, con los cuales se podrán asumir los demás costos directos e indirectos del proyecto que se requieran para la construcción de la solución habitacional.</w:t>
      </w:r>
    </w:p>
    <w:p w14:paraId="4F34101E" w14:textId="1B5B2A77" w:rsidR="0022260E" w:rsidRDefault="0022260E" w:rsidP="000156BA">
      <w:pPr>
        <w:pStyle w:val="NormalWeb"/>
        <w:spacing w:before="1" w:after="0"/>
        <w:jc w:val="both"/>
        <w:rPr>
          <w:rFonts w:ascii="Arial" w:eastAsia="Verdana" w:hAnsi="Arial" w:cs="Arial"/>
          <w:lang w:val="es"/>
        </w:rPr>
      </w:pPr>
    </w:p>
    <w:p w14:paraId="1378C95C" w14:textId="77777777" w:rsidR="0022260E" w:rsidRPr="0022260E" w:rsidRDefault="0022260E" w:rsidP="000156BA">
      <w:pPr>
        <w:pStyle w:val="NormalWeb"/>
        <w:spacing w:before="1" w:after="0"/>
        <w:jc w:val="both"/>
        <w:rPr>
          <w:rFonts w:ascii="Arial" w:eastAsia="Verdana" w:hAnsi="Arial" w:cs="Arial"/>
          <w:lang w:val="es"/>
        </w:rPr>
      </w:pPr>
    </w:p>
    <w:p w14:paraId="1FA226BF" w14:textId="496218E2" w:rsidR="000156BA" w:rsidRPr="0022260E" w:rsidRDefault="000156BA" w:rsidP="000156BA">
      <w:pPr>
        <w:jc w:val="both"/>
        <w:rPr>
          <w:rFonts w:eastAsia="Verdana" w:cs="Arial"/>
        </w:rPr>
      </w:pPr>
      <w:r w:rsidRPr="0022260E">
        <w:rPr>
          <w:rFonts w:eastAsia="Verdana" w:cs="Arial"/>
          <w:b/>
          <w:bCs/>
        </w:rPr>
        <w:t xml:space="preserve">Artículo </w:t>
      </w:r>
      <w:r w:rsidRPr="0022260E">
        <w:rPr>
          <w:rFonts w:cs="Arial"/>
          <w:b/>
          <w:bCs/>
        </w:rPr>
        <w:t>2.1.13.5.</w:t>
      </w:r>
      <w:r w:rsidRPr="0022260E">
        <w:rPr>
          <w:rFonts w:eastAsia="Verdana" w:cs="Arial"/>
          <w:b/>
          <w:bCs/>
          <w:lang w:val="es"/>
        </w:rPr>
        <w:t>2</w:t>
      </w:r>
      <w:r w:rsidR="0022260E">
        <w:rPr>
          <w:rFonts w:eastAsia="Verdana" w:cs="Arial"/>
          <w:b/>
          <w:bCs/>
          <w:lang w:val="es"/>
        </w:rPr>
        <w:t>3</w:t>
      </w:r>
      <w:r w:rsidRPr="0022260E">
        <w:rPr>
          <w:rFonts w:eastAsia="Verdana" w:cs="Arial"/>
          <w:b/>
          <w:bCs/>
          <w:lang w:val="es"/>
        </w:rPr>
        <w:t xml:space="preserve">. </w:t>
      </w:r>
      <w:r w:rsidRPr="0022260E">
        <w:rPr>
          <w:rFonts w:eastAsia="Verdana" w:cs="Arial"/>
          <w:b/>
          <w:bCs/>
        </w:rPr>
        <w:t>Vigencia.</w:t>
      </w:r>
      <w:r w:rsidRPr="0022260E">
        <w:rPr>
          <w:rFonts w:eastAsia="Verdana" w:cs="Arial"/>
        </w:rPr>
        <w:t xml:space="preserve"> El presente Decreto rige a partir de la fecha de su publicación y deroga las disposiciones que le sean contrarias.</w:t>
      </w:r>
    </w:p>
    <w:p w14:paraId="2AB52DFA" w14:textId="77777777" w:rsidR="0009323C" w:rsidRPr="0022260E" w:rsidRDefault="0009323C" w:rsidP="0009323C">
      <w:pPr>
        <w:jc w:val="center"/>
        <w:rPr>
          <w:rFonts w:cs="Arial"/>
        </w:rPr>
      </w:pPr>
    </w:p>
    <w:p w14:paraId="03B19954" w14:textId="77777777" w:rsidR="0009323C" w:rsidRPr="0022260E" w:rsidRDefault="0009323C" w:rsidP="0009323C">
      <w:pPr>
        <w:jc w:val="center"/>
        <w:rPr>
          <w:rFonts w:cs="Arial"/>
        </w:rPr>
      </w:pPr>
    </w:p>
    <w:p w14:paraId="4F53E642" w14:textId="77777777" w:rsidR="0009323C" w:rsidRPr="0022260E" w:rsidRDefault="0009323C" w:rsidP="00FD2EF3">
      <w:pPr>
        <w:jc w:val="both"/>
        <w:rPr>
          <w:rFonts w:cs="Arial"/>
          <w:b/>
        </w:rPr>
      </w:pPr>
    </w:p>
    <w:p w14:paraId="60B55B66" w14:textId="77777777" w:rsidR="0009323C" w:rsidRPr="0022260E" w:rsidRDefault="00BE275C" w:rsidP="00AC20ED">
      <w:pPr>
        <w:ind w:left="2124" w:firstLine="708"/>
        <w:rPr>
          <w:rFonts w:cs="Arial"/>
          <w:b/>
        </w:rPr>
      </w:pPr>
      <w:r w:rsidRPr="0022260E">
        <w:rPr>
          <w:rFonts w:cs="Arial"/>
          <w:b/>
        </w:rPr>
        <w:t xml:space="preserve">PUBLÍQUESE, </w:t>
      </w:r>
      <w:r w:rsidR="0009323C" w:rsidRPr="0022260E">
        <w:rPr>
          <w:rFonts w:cs="Arial"/>
          <w:b/>
        </w:rPr>
        <w:t>COMUNÍQUESE Y CÚMPLASE</w:t>
      </w:r>
    </w:p>
    <w:p w14:paraId="288047B3" w14:textId="77777777" w:rsidR="0009323C" w:rsidRPr="0022260E" w:rsidRDefault="00BE275C" w:rsidP="0009323C">
      <w:pPr>
        <w:jc w:val="center"/>
        <w:rPr>
          <w:rFonts w:cs="Arial"/>
        </w:rPr>
      </w:pPr>
      <w:r w:rsidRPr="0022260E">
        <w:rPr>
          <w:rFonts w:cs="Arial"/>
        </w:rPr>
        <w:t xml:space="preserve">                </w:t>
      </w:r>
      <w:r w:rsidR="0009323C" w:rsidRPr="0022260E">
        <w:rPr>
          <w:rFonts w:cs="Arial"/>
        </w:rPr>
        <w:t>Dado en Bogotá, D.C., a los</w:t>
      </w:r>
    </w:p>
    <w:p w14:paraId="5C4B6A3A" w14:textId="77777777" w:rsidR="0009323C" w:rsidRPr="0022260E" w:rsidRDefault="0009323C" w:rsidP="00FD2EF3">
      <w:pPr>
        <w:jc w:val="both"/>
        <w:rPr>
          <w:rFonts w:cs="Arial"/>
        </w:rPr>
      </w:pPr>
    </w:p>
    <w:p w14:paraId="543728DB" w14:textId="77777777" w:rsidR="0009323C" w:rsidRPr="0022260E" w:rsidRDefault="0009323C" w:rsidP="00FD2EF3">
      <w:pPr>
        <w:jc w:val="both"/>
        <w:rPr>
          <w:rFonts w:cs="Arial"/>
        </w:rPr>
      </w:pPr>
    </w:p>
    <w:p w14:paraId="63274813" w14:textId="77777777" w:rsidR="00A36447" w:rsidRPr="0022260E" w:rsidRDefault="00A36447" w:rsidP="00FD2EF3">
      <w:pPr>
        <w:jc w:val="both"/>
        <w:rPr>
          <w:rFonts w:cs="Arial"/>
        </w:rPr>
      </w:pPr>
    </w:p>
    <w:p w14:paraId="3DF6E1A5" w14:textId="77777777" w:rsidR="009B2024" w:rsidRPr="0022260E" w:rsidRDefault="009B2024" w:rsidP="000156BA">
      <w:pPr>
        <w:rPr>
          <w:rFonts w:eastAsia="Verdana" w:cs="Arial"/>
          <w:b/>
          <w:bCs/>
        </w:rPr>
      </w:pPr>
    </w:p>
    <w:p w14:paraId="56ECEAF0" w14:textId="77777777" w:rsidR="009B2024" w:rsidRPr="0022260E" w:rsidRDefault="009B2024" w:rsidP="000156BA">
      <w:pPr>
        <w:rPr>
          <w:rFonts w:eastAsia="Verdana" w:cs="Arial"/>
          <w:b/>
          <w:bCs/>
        </w:rPr>
      </w:pPr>
    </w:p>
    <w:p w14:paraId="7AC357A2" w14:textId="77777777" w:rsidR="009B2024" w:rsidRPr="0022260E" w:rsidRDefault="009B2024" w:rsidP="000156BA">
      <w:pPr>
        <w:rPr>
          <w:rFonts w:eastAsia="Verdana" w:cs="Arial"/>
          <w:b/>
          <w:bCs/>
        </w:rPr>
      </w:pPr>
    </w:p>
    <w:p w14:paraId="0211B82E" w14:textId="77777777" w:rsidR="009B2024" w:rsidRPr="0022260E" w:rsidRDefault="009B2024" w:rsidP="000156BA">
      <w:pPr>
        <w:rPr>
          <w:rFonts w:eastAsia="Verdana" w:cs="Arial"/>
          <w:b/>
          <w:bCs/>
        </w:rPr>
      </w:pPr>
    </w:p>
    <w:p w14:paraId="7504FE08" w14:textId="3305D6E4" w:rsidR="000156BA" w:rsidRPr="0022260E" w:rsidRDefault="000156BA" w:rsidP="000156BA">
      <w:pPr>
        <w:rPr>
          <w:rFonts w:eastAsia="Verdana" w:cs="Arial"/>
          <w:b/>
          <w:bCs/>
        </w:rPr>
      </w:pPr>
      <w:r w:rsidRPr="0022260E">
        <w:rPr>
          <w:rFonts w:eastAsia="Verdana" w:cs="Arial"/>
          <w:b/>
          <w:bCs/>
        </w:rPr>
        <w:t>EL MINISTRO DE HACIENDA Y CRÉDITO PÚBLICO,</w:t>
      </w:r>
    </w:p>
    <w:p w14:paraId="5B925FC8" w14:textId="77777777" w:rsidR="000156BA" w:rsidRPr="0022260E" w:rsidRDefault="000156BA" w:rsidP="000156BA">
      <w:pPr>
        <w:rPr>
          <w:rFonts w:eastAsia="Verdana" w:cs="Arial"/>
          <w:b/>
          <w:bCs/>
        </w:rPr>
      </w:pPr>
    </w:p>
    <w:p w14:paraId="197164A2" w14:textId="77777777" w:rsidR="000156BA" w:rsidRPr="0022260E" w:rsidRDefault="000156BA" w:rsidP="000156BA">
      <w:pPr>
        <w:rPr>
          <w:rFonts w:eastAsia="Verdana" w:cs="Arial"/>
          <w:b/>
          <w:bCs/>
        </w:rPr>
      </w:pPr>
    </w:p>
    <w:p w14:paraId="2E2E60B0" w14:textId="77777777" w:rsidR="0026445A" w:rsidRPr="0022260E" w:rsidRDefault="0026445A" w:rsidP="00FD2EF3">
      <w:pPr>
        <w:rPr>
          <w:rFonts w:cs="Arial"/>
          <w:b/>
        </w:rPr>
      </w:pPr>
    </w:p>
    <w:p w14:paraId="443FFE81" w14:textId="77777777" w:rsidR="000156BA" w:rsidRPr="0022260E" w:rsidRDefault="000156BA" w:rsidP="00FD2EF3">
      <w:pPr>
        <w:rPr>
          <w:rFonts w:cs="Arial"/>
          <w:b/>
        </w:rPr>
      </w:pPr>
    </w:p>
    <w:p w14:paraId="6613680A" w14:textId="77777777" w:rsidR="000156BA" w:rsidRPr="0022260E" w:rsidRDefault="000156BA" w:rsidP="00FD2EF3">
      <w:pPr>
        <w:rPr>
          <w:rFonts w:cs="Arial"/>
          <w:b/>
        </w:rPr>
      </w:pPr>
    </w:p>
    <w:p w14:paraId="118B24EC" w14:textId="77777777" w:rsidR="000156BA" w:rsidRPr="0022260E" w:rsidRDefault="000156BA" w:rsidP="000156BA">
      <w:pPr>
        <w:jc w:val="right"/>
        <w:rPr>
          <w:rFonts w:eastAsia="Verdana" w:cs="Arial"/>
          <w:b/>
          <w:bCs/>
        </w:rPr>
      </w:pPr>
      <w:r w:rsidRPr="0022260E">
        <w:rPr>
          <w:rFonts w:eastAsia="Verdana" w:cs="Arial"/>
          <w:b/>
          <w:bCs/>
        </w:rPr>
        <w:t>RICARDO BONILLA GONZÁLEZ</w:t>
      </w:r>
    </w:p>
    <w:p w14:paraId="22142AAF" w14:textId="77777777" w:rsidR="000156BA" w:rsidRPr="0022260E" w:rsidRDefault="000156BA" w:rsidP="00FD2EF3">
      <w:pPr>
        <w:rPr>
          <w:rFonts w:cs="Arial"/>
          <w:b/>
        </w:rPr>
      </w:pPr>
    </w:p>
    <w:p w14:paraId="7AB630D8" w14:textId="77777777" w:rsidR="007921A3" w:rsidRPr="0022260E" w:rsidRDefault="007921A3" w:rsidP="00FD2EF3">
      <w:pPr>
        <w:rPr>
          <w:rFonts w:cs="Arial"/>
        </w:rPr>
      </w:pPr>
    </w:p>
    <w:p w14:paraId="3A7CD44B" w14:textId="77777777" w:rsidR="000156BA" w:rsidRPr="0022260E" w:rsidRDefault="000156BA" w:rsidP="00FD2EF3">
      <w:pPr>
        <w:rPr>
          <w:rFonts w:cs="Arial"/>
        </w:rPr>
      </w:pPr>
    </w:p>
    <w:p w14:paraId="61E9049B" w14:textId="77777777" w:rsidR="000156BA" w:rsidRPr="0022260E" w:rsidRDefault="000156BA" w:rsidP="00FD2EF3">
      <w:pPr>
        <w:rPr>
          <w:rFonts w:cs="Arial"/>
        </w:rPr>
      </w:pPr>
    </w:p>
    <w:p w14:paraId="43629376" w14:textId="77777777" w:rsidR="000156BA" w:rsidRPr="0022260E" w:rsidRDefault="000156BA" w:rsidP="00FD2EF3">
      <w:pPr>
        <w:rPr>
          <w:rFonts w:cs="Arial"/>
        </w:rPr>
      </w:pPr>
    </w:p>
    <w:p w14:paraId="37BFF7F3" w14:textId="77777777" w:rsidR="000156BA" w:rsidRPr="0022260E" w:rsidRDefault="000156BA" w:rsidP="00FD2EF3">
      <w:pPr>
        <w:rPr>
          <w:rFonts w:cs="Arial"/>
        </w:rPr>
      </w:pPr>
    </w:p>
    <w:p w14:paraId="5A97F633" w14:textId="77777777" w:rsidR="000156BA" w:rsidRPr="0022260E" w:rsidRDefault="000156BA" w:rsidP="00FD2EF3">
      <w:pPr>
        <w:rPr>
          <w:rFonts w:cs="Arial"/>
        </w:rPr>
      </w:pPr>
    </w:p>
    <w:p w14:paraId="12CCE2F7" w14:textId="77777777" w:rsidR="000156BA" w:rsidRPr="0022260E" w:rsidRDefault="000156BA" w:rsidP="00FD2EF3">
      <w:pPr>
        <w:rPr>
          <w:rFonts w:cs="Arial"/>
          <w:b/>
        </w:rPr>
      </w:pPr>
    </w:p>
    <w:p w14:paraId="592BC870" w14:textId="77777777" w:rsidR="000156BA" w:rsidRPr="0022260E" w:rsidRDefault="000156BA" w:rsidP="00FD2EF3">
      <w:pPr>
        <w:rPr>
          <w:rFonts w:cs="Arial"/>
          <w:b/>
        </w:rPr>
      </w:pPr>
    </w:p>
    <w:p w14:paraId="7FB55F0E" w14:textId="77777777" w:rsidR="00FD2EF3" w:rsidRPr="0022260E" w:rsidRDefault="004C1CC7" w:rsidP="00471639">
      <w:pPr>
        <w:rPr>
          <w:rFonts w:cs="Arial"/>
          <w:b/>
        </w:rPr>
      </w:pPr>
      <w:r w:rsidRPr="0022260E">
        <w:rPr>
          <w:rFonts w:cs="Arial"/>
          <w:b/>
        </w:rPr>
        <w:t>L</w:t>
      </w:r>
      <w:r w:rsidR="007921F1" w:rsidRPr="0022260E">
        <w:rPr>
          <w:rFonts w:cs="Arial"/>
          <w:b/>
        </w:rPr>
        <w:t>A</w:t>
      </w:r>
      <w:r w:rsidRPr="0022260E">
        <w:rPr>
          <w:rFonts w:cs="Arial"/>
          <w:b/>
        </w:rPr>
        <w:t xml:space="preserve"> MINISTR</w:t>
      </w:r>
      <w:r w:rsidR="007921F1" w:rsidRPr="0022260E">
        <w:rPr>
          <w:rFonts w:cs="Arial"/>
          <w:b/>
        </w:rPr>
        <w:t>A</w:t>
      </w:r>
      <w:r w:rsidRPr="0022260E">
        <w:rPr>
          <w:rFonts w:cs="Arial"/>
          <w:b/>
        </w:rPr>
        <w:t xml:space="preserve"> DE VIVIENDA, CIUDAD Y TERRITORIO,</w:t>
      </w:r>
    </w:p>
    <w:p w14:paraId="6C0C8B47" w14:textId="77777777" w:rsidR="000156BA" w:rsidRPr="0022260E" w:rsidRDefault="000156BA" w:rsidP="00471639">
      <w:pPr>
        <w:rPr>
          <w:rFonts w:cs="Arial"/>
        </w:rPr>
      </w:pPr>
    </w:p>
    <w:p w14:paraId="384811EA" w14:textId="77777777" w:rsidR="00A36447" w:rsidRPr="0022260E" w:rsidRDefault="00A36447" w:rsidP="00471639">
      <w:pPr>
        <w:rPr>
          <w:rFonts w:cs="Arial"/>
        </w:rPr>
      </w:pPr>
    </w:p>
    <w:p w14:paraId="3FE3FFDF" w14:textId="77777777" w:rsidR="00A36447" w:rsidRPr="0022260E" w:rsidRDefault="00A36447" w:rsidP="00471639">
      <w:pPr>
        <w:rPr>
          <w:rFonts w:cs="Arial"/>
        </w:rPr>
      </w:pPr>
    </w:p>
    <w:p w14:paraId="28DBDAE4" w14:textId="77777777" w:rsidR="000156BA" w:rsidRPr="0022260E" w:rsidRDefault="000156BA" w:rsidP="00471639">
      <w:pPr>
        <w:rPr>
          <w:rFonts w:cs="Arial"/>
        </w:rPr>
      </w:pPr>
    </w:p>
    <w:p w14:paraId="15691E3E" w14:textId="77777777" w:rsidR="000156BA" w:rsidRPr="0022260E" w:rsidRDefault="000156BA" w:rsidP="00471639">
      <w:pPr>
        <w:rPr>
          <w:rFonts w:cs="Arial"/>
        </w:rPr>
      </w:pPr>
    </w:p>
    <w:p w14:paraId="7CB9F9F3" w14:textId="77777777" w:rsidR="000156BA" w:rsidRPr="0022260E" w:rsidRDefault="000156BA" w:rsidP="00471639">
      <w:pPr>
        <w:rPr>
          <w:rFonts w:cs="Arial"/>
        </w:rPr>
      </w:pPr>
    </w:p>
    <w:p w14:paraId="05B6DFC9" w14:textId="77777777" w:rsidR="000156BA" w:rsidRPr="0022260E" w:rsidRDefault="000156BA" w:rsidP="000156BA">
      <w:pPr>
        <w:tabs>
          <w:tab w:val="left" w:pos="7655"/>
        </w:tabs>
        <w:jc w:val="right"/>
        <w:rPr>
          <w:rFonts w:eastAsia="Verdana" w:cs="Arial"/>
          <w:b/>
          <w:bCs/>
        </w:rPr>
      </w:pPr>
      <w:r w:rsidRPr="0022260E">
        <w:rPr>
          <w:rFonts w:eastAsia="Verdana" w:cs="Arial"/>
          <w:b/>
          <w:bCs/>
        </w:rPr>
        <w:t xml:space="preserve">HELGA MARÍA RIVAS ARDILA                                                                </w:t>
      </w:r>
    </w:p>
    <w:p w14:paraId="53B3C2EA" w14:textId="77777777" w:rsidR="000156BA" w:rsidRPr="0022260E" w:rsidRDefault="000156BA" w:rsidP="00471639">
      <w:pPr>
        <w:rPr>
          <w:rFonts w:cs="Arial"/>
          <w:b/>
        </w:rPr>
      </w:pPr>
    </w:p>
    <w:p w14:paraId="32495AE2" w14:textId="77777777" w:rsidR="00BE275C" w:rsidRPr="0022260E" w:rsidRDefault="00BE275C" w:rsidP="00471639">
      <w:pPr>
        <w:rPr>
          <w:rFonts w:cs="Arial"/>
          <w:b/>
        </w:rPr>
      </w:pPr>
    </w:p>
    <w:p w14:paraId="43305BB4" w14:textId="77777777" w:rsidR="00BE275C" w:rsidRPr="0022260E" w:rsidRDefault="00BE275C" w:rsidP="00471639">
      <w:pPr>
        <w:rPr>
          <w:rFonts w:cs="Arial"/>
          <w:b/>
        </w:rPr>
      </w:pPr>
    </w:p>
    <w:p w14:paraId="313AECCC" w14:textId="77777777" w:rsidR="00183A27" w:rsidRPr="0022260E" w:rsidRDefault="00BE275C" w:rsidP="00471639">
      <w:pPr>
        <w:rPr>
          <w:rFonts w:cs="Arial"/>
          <w:b/>
        </w:rPr>
      </w:pPr>
      <w:r w:rsidRPr="0022260E">
        <w:rPr>
          <w:rFonts w:cs="Arial"/>
          <w:b/>
        </w:rPr>
        <w:t xml:space="preserve">                                                                       </w:t>
      </w:r>
      <w:r w:rsidR="007A3498" w:rsidRPr="0022260E">
        <w:rPr>
          <w:rFonts w:cs="Arial"/>
          <w:b/>
        </w:rPr>
        <w:t xml:space="preserve">              </w:t>
      </w:r>
    </w:p>
    <w:p w14:paraId="3C9B10DF" w14:textId="77777777" w:rsidR="007A3498" w:rsidRPr="0022260E" w:rsidRDefault="007A3498" w:rsidP="00471639">
      <w:pPr>
        <w:rPr>
          <w:rFonts w:cs="Arial"/>
          <w:b/>
        </w:rPr>
      </w:pPr>
      <w:r w:rsidRPr="0022260E">
        <w:rPr>
          <w:rFonts w:cs="Arial"/>
          <w:b/>
        </w:rPr>
        <w:t xml:space="preserve">       </w:t>
      </w:r>
    </w:p>
    <w:p w14:paraId="23E30EC9" w14:textId="77777777" w:rsidR="007A3498" w:rsidRPr="0022260E" w:rsidRDefault="007A3498" w:rsidP="00471639">
      <w:pPr>
        <w:rPr>
          <w:rFonts w:cs="Arial"/>
          <w:b/>
        </w:rPr>
      </w:pPr>
    </w:p>
    <w:p w14:paraId="58BAEB57" w14:textId="77777777" w:rsidR="000156BA" w:rsidRPr="0022260E" w:rsidRDefault="007A3498" w:rsidP="000156BA">
      <w:pPr>
        <w:jc w:val="right"/>
        <w:rPr>
          <w:rFonts w:eastAsia="Verdana" w:cs="Arial"/>
          <w:b/>
          <w:bCs/>
        </w:rPr>
      </w:pPr>
      <w:r w:rsidRPr="0022260E">
        <w:rPr>
          <w:rFonts w:cs="Arial"/>
          <w:b/>
        </w:rPr>
        <w:t xml:space="preserve">                                                   </w:t>
      </w:r>
      <w:r w:rsidR="000230FF" w:rsidRPr="0022260E">
        <w:rPr>
          <w:rFonts w:cs="Arial"/>
          <w:b/>
        </w:rPr>
        <w:t xml:space="preserve">                                                                                    </w:t>
      </w:r>
      <w:r w:rsidR="00183A27" w:rsidRPr="0022260E">
        <w:rPr>
          <w:rFonts w:cs="Arial"/>
          <w:b/>
        </w:rPr>
        <w:t xml:space="preserve">            </w:t>
      </w:r>
    </w:p>
    <w:p w14:paraId="15E35CE6" w14:textId="77777777" w:rsidR="008600B2" w:rsidRPr="0022260E" w:rsidRDefault="008600B2" w:rsidP="000156BA">
      <w:pPr>
        <w:jc w:val="right"/>
        <w:rPr>
          <w:rFonts w:cs="Arial"/>
        </w:rPr>
      </w:pPr>
    </w:p>
    <w:p w14:paraId="4E6F936F" w14:textId="77777777" w:rsidR="008600B2" w:rsidRPr="0022260E" w:rsidRDefault="008600B2" w:rsidP="00471639">
      <w:pPr>
        <w:rPr>
          <w:rFonts w:cs="Arial"/>
        </w:rPr>
      </w:pPr>
    </w:p>
    <w:p w14:paraId="2977E5CA" w14:textId="77777777" w:rsidR="008600B2" w:rsidRPr="0022260E" w:rsidRDefault="008600B2" w:rsidP="00471639">
      <w:pPr>
        <w:rPr>
          <w:rFonts w:cs="Arial"/>
        </w:rPr>
      </w:pPr>
    </w:p>
    <w:p w14:paraId="0D28B36F" w14:textId="77777777" w:rsidR="008600B2" w:rsidRPr="0022260E" w:rsidRDefault="008600B2" w:rsidP="00471639">
      <w:pPr>
        <w:rPr>
          <w:rFonts w:cs="Arial"/>
        </w:rPr>
      </w:pPr>
    </w:p>
    <w:p w14:paraId="2A35A6FE" w14:textId="526AE3F4" w:rsidR="008600B2" w:rsidRPr="0022260E" w:rsidRDefault="008600B2" w:rsidP="00471639">
      <w:pPr>
        <w:rPr>
          <w:rFonts w:cs="Arial"/>
        </w:rPr>
      </w:pPr>
    </w:p>
    <w:sectPr w:rsidR="008600B2" w:rsidRPr="0022260E" w:rsidSect="003329A8">
      <w:headerReference w:type="even" r:id="rId12"/>
      <w:headerReference w:type="default" r:id="rId13"/>
      <w:footerReference w:type="even" r:id="rId14"/>
      <w:footerReference w:type="default" r:id="rId15"/>
      <w:headerReference w:type="first" r:id="rId16"/>
      <w:footerReference w:type="first" r:id="rId17"/>
      <w:pgSz w:w="12240" w:h="18720" w:code="14"/>
      <w:pgMar w:top="1701" w:right="1588" w:bottom="1134" w:left="1134" w:header="720" w:footer="11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D051" w14:textId="77777777" w:rsidR="004628D3" w:rsidRDefault="004628D3">
      <w:r>
        <w:separator/>
      </w:r>
    </w:p>
  </w:endnote>
  <w:endnote w:type="continuationSeparator" w:id="0">
    <w:p w14:paraId="3FDA1A45" w14:textId="77777777" w:rsidR="004628D3" w:rsidRDefault="0046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charset w:val="00"/>
    <w:family w:val="auto"/>
    <w:pitch w:val="variable"/>
    <w:sig w:usb0="A00000FF" w:usb1="5000E07B" w:usb2="00000000" w:usb3="00000000" w:csb0="00000193" w:csb1="00000000"/>
  </w:font>
  <w:font w:name="Astaire">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9D55" w14:textId="77777777" w:rsidR="00732343" w:rsidRDefault="00732343">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DBE1" w14:textId="77777777" w:rsidR="008F13A8" w:rsidRPr="005A1912" w:rsidRDefault="008F13A8" w:rsidP="008F13A8">
    <w:pPr>
      <w:spacing w:after="40"/>
      <w:jc w:val="both"/>
      <w:rPr>
        <w:rFonts w:cs="Arial"/>
        <w:b/>
        <w:sz w:val="18"/>
        <w:szCs w:val="18"/>
      </w:rPr>
    </w:pPr>
    <w:r w:rsidRPr="005A1912">
      <w:rPr>
        <w:rFonts w:cs="Arial"/>
        <w:b/>
        <w:sz w:val="18"/>
        <w:szCs w:val="18"/>
      </w:rPr>
      <w:t>C</w:t>
    </w:r>
    <w:r w:rsidR="00435ADA">
      <w:rPr>
        <w:rFonts w:cs="Arial"/>
        <w:b/>
        <w:sz w:val="18"/>
        <w:szCs w:val="18"/>
      </w:rPr>
      <w:t xml:space="preserve">alle 17 No. 9 – </w:t>
    </w:r>
    <w:r w:rsidR="00617878">
      <w:rPr>
        <w:rFonts w:cs="Arial"/>
        <w:b/>
        <w:sz w:val="18"/>
        <w:szCs w:val="18"/>
      </w:rPr>
      <w:t>36</w:t>
    </w:r>
    <w:r w:rsidR="00617878" w:rsidRPr="005A1912">
      <w:rPr>
        <w:rFonts w:cs="Arial"/>
        <w:b/>
        <w:sz w:val="18"/>
        <w:szCs w:val="18"/>
      </w:rPr>
      <w:t xml:space="preserve"> Bogotá</w:t>
    </w:r>
    <w:r w:rsidRPr="005A1912">
      <w:rPr>
        <w:rFonts w:cs="Arial"/>
        <w:b/>
        <w:sz w:val="18"/>
        <w:szCs w:val="18"/>
      </w:rPr>
      <w:t xml:space="preserve">, Colombia                                                              </w:t>
    </w:r>
    <w:r>
      <w:rPr>
        <w:rFonts w:cs="Arial"/>
        <w:b/>
        <w:sz w:val="18"/>
        <w:szCs w:val="18"/>
      </w:rPr>
      <w:t xml:space="preserve">  </w:t>
    </w:r>
    <w:r>
      <w:rPr>
        <w:rFonts w:cs="Arial"/>
        <w:b/>
        <w:sz w:val="18"/>
        <w:szCs w:val="18"/>
      </w:rPr>
      <w:tab/>
    </w:r>
    <w:r>
      <w:rPr>
        <w:rFonts w:cs="Arial"/>
        <w:b/>
        <w:sz w:val="18"/>
        <w:szCs w:val="18"/>
      </w:rPr>
      <w:tab/>
      <w:t xml:space="preserve">       </w:t>
    </w:r>
    <w:r w:rsidR="00662DDB">
      <w:rPr>
        <w:rFonts w:cs="Arial"/>
        <w:b/>
        <w:sz w:val="18"/>
        <w:szCs w:val="18"/>
      </w:rPr>
      <w:t xml:space="preserve">      </w:t>
    </w:r>
    <w:r w:rsidRPr="005A1912">
      <w:rPr>
        <w:rFonts w:cs="Arial"/>
        <w:b/>
        <w:sz w:val="18"/>
        <w:szCs w:val="18"/>
      </w:rPr>
      <w:t xml:space="preserve"> </w:t>
    </w:r>
    <w:r w:rsidR="00662DDB">
      <w:rPr>
        <w:rFonts w:cs="Arial"/>
        <w:b/>
        <w:sz w:val="18"/>
        <w:szCs w:val="18"/>
      </w:rPr>
      <w:t xml:space="preserve">        </w:t>
    </w:r>
    <w:r w:rsidRPr="005A1912">
      <w:rPr>
        <w:rFonts w:cs="Arial"/>
        <w:bCs/>
        <w:sz w:val="18"/>
        <w:szCs w:val="18"/>
      </w:rPr>
      <w:t xml:space="preserve">Versión: </w:t>
    </w:r>
    <w:r w:rsidR="00051DA8">
      <w:rPr>
        <w:rFonts w:cs="Arial"/>
        <w:bCs/>
        <w:sz w:val="18"/>
        <w:szCs w:val="18"/>
      </w:rPr>
      <w:t>7</w:t>
    </w:r>
    <w:r w:rsidR="00CB082A">
      <w:rPr>
        <w:rFonts w:cs="Arial"/>
        <w:bCs/>
        <w:sz w:val="18"/>
        <w:szCs w:val="18"/>
      </w:rPr>
      <w:t>.</w:t>
    </w:r>
    <w:r w:rsidRPr="005A1912">
      <w:rPr>
        <w:rFonts w:cs="Arial"/>
        <w:bCs/>
        <w:sz w:val="18"/>
        <w:szCs w:val="18"/>
      </w:rPr>
      <w:t>0</w:t>
    </w:r>
  </w:p>
  <w:p w14:paraId="6455530A" w14:textId="77777777" w:rsidR="008F13A8" w:rsidRPr="005A1912" w:rsidRDefault="008F13A8" w:rsidP="008F13A8">
    <w:pPr>
      <w:spacing w:after="40"/>
      <w:jc w:val="both"/>
      <w:rPr>
        <w:rFonts w:cs="Arial"/>
        <w:sz w:val="18"/>
        <w:szCs w:val="18"/>
      </w:rPr>
    </w:pPr>
    <w:r w:rsidRPr="005A1912">
      <w:rPr>
        <w:rFonts w:cs="Arial"/>
        <w:sz w:val="18"/>
        <w:szCs w:val="18"/>
      </w:rPr>
      <w:t xml:space="preserve">Conmutador </w:t>
    </w:r>
    <w:r w:rsidR="00662DDB" w:rsidRPr="00662DDB">
      <w:rPr>
        <w:rFonts w:cs="Arial"/>
        <w:sz w:val="18"/>
        <w:szCs w:val="18"/>
      </w:rPr>
      <w:t>(601) 914 21 74</w:t>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r>
    <w:r>
      <w:rPr>
        <w:rFonts w:cs="Arial"/>
        <w:sz w:val="18"/>
        <w:szCs w:val="18"/>
      </w:rPr>
      <w:tab/>
    </w:r>
    <w:r w:rsidRPr="005A1912">
      <w:rPr>
        <w:rFonts w:cs="Arial"/>
        <w:sz w:val="18"/>
        <w:szCs w:val="18"/>
      </w:rPr>
      <w:t xml:space="preserve">   </w:t>
    </w:r>
    <w:r>
      <w:rPr>
        <w:rFonts w:cs="Arial"/>
        <w:sz w:val="18"/>
        <w:szCs w:val="18"/>
      </w:rPr>
      <w:t xml:space="preserve">         </w:t>
    </w:r>
    <w:r w:rsidR="00662DDB">
      <w:rPr>
        <w:rFonts w:cs="Arial"/>
        <w:sz w:val="18"/>
        <w:szCs w:val="18"/>
      </w:rPr>
      <w:t xml:space="preserve">              </w:t>
    </w:r>
    <w:r w:rsidRPr="005A1912">
      <w:rPr>
        <w:rFonts w:cs="Arial"/>
        <w:sz w:val="18"/>
        <w:szCs w:val="18"/>
      </w:rPr>
      <w:t xml:space="preserve"> Fecha:</w:t>
    </w:r>
    <w:r w:rsidR="00662DDB" w:rsidRPr="00DB7F41">
      <w:rPr>
        <w:rFonts w:cs="Arial"/>
        <w:sz w:val="18"/>
        <w:szCs w:val="18"/>
      </w:rPr>
      <w:t>2</w:t>
    </w:r>
    <w:r w:rsidR="00DB7F41" w:rsidRPr="00DB7F41">
      <w:rPr>
        <w:rFonts w:cs="Arial"/>
        <w:sz w:val="18"/>
        <w:szCs w:val="18"/>
      </w:rPr>
      <w:t>9</w:t>
    </w:r>
    <w:r w:rsidR="00435ADA">
      <w:rPr>
        <w:rFonts w:cs="Arial"/>
        <w:sz w:val="18"/>
        <w:szCs w:val="18"/>
      </w:rPr>
      <w:t>/0</w:t>
    </w:r>
    <w:r w:rsidR="00662DDB">
      <w:rPr>
        <w:rFonts w:cs="Arial"/>
        <w:sz w:val="18"/>
        <w:szCs w:val="18"/>
      </w:rPr>
      <w:t>5</w:t>
    </w:r>
    <w:r w:rsidR="00435ADA">
      <w:rPr>
        <w:rFonts w:cs="Arial"/>
        <w:sz w:val="18"/>
        <w:szCs w:val="18"/>
      </w:rPr>
      <w:t>/202</w:t>
    </w:r>
    <w:r w:rsidR="00662DDB">
      <w:rPr>
        <w:rFonts w:cs="Arial"/>
        <w:sz w:val="18"/>
        <w:szCs w:val="18"/>
      </w:rPr>
      <w:t>4</w:t>
    </w:r>
  </w:p>
  <w:p w14:paraId="385F9873" w14:textId="77777777" w:rsidR="008F13A8" w:rsidRDefault="008F13A8" w:rsidP="008F13A8">
    <w:pPr>
      <w:pStyle w:val="Piedepgina"/>
      <w:tabs>
        <w:tab w:val="clear" w:pos="4320"/>
        <w:tab w:val="clear" w:pos="8640"/>
        <w:tab w:val="left" w:pos="2700"/>
      </w:tabs>
    </w:pPr>
    <w:hyperlink r:id="rId1" w:history="1">
      <w:r w:rsidRPr="005A1912">
        <w:rPr>
          <w:rStyle w:val="Hipervnculo"/>
          <w:rFonts w:cs="Arial"/>
          <w:sz w:val="18"/>
          <w:szCs w:val="18"/>
        </w:rPr>
        <w:t>www.minvivienda.gov.co</w:t>
      </w:r>
    </w:hyperlink>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t xml:space="preserve">          </w:t>
    </w:r>
    <w:r w:rsidRPr="005A1912">
      <w:rPr>
        <w:rFonts w:cs="Arial"/>
        <w:sz w:val="18"/>
        <w:szCs w:val="18"/>
      </w:rPr>
      <w:t xml:space="preserve">   </w:t>
    </w:r>
    <w:r>
      <w:rPr>
        <w:rFonts w:cs="Arial"/>
        <w:sz w:val="18"/>
        <w:szCs w:val="18"/>
      </w:rPr>
      <w:t xml:space="preserve">           </w:t>
    </w:r>
    <w:r w:rsidRPr="005A1912">
      <w:rPr>
        <w:rFonts w:cs="Arial"/>
        <w:sz w:val="18"/>
        <w:szCs w:val="18"/>
      </w:rPr>
      <w:t>Código:</w:t>
    </w:r>
    <w:r>
      <w:rPr>
        <w:rFonts w:cs="Arial"/>
        <w:sz w:val="18"/>
        <w:szCs w:val="18"/>
      </w:rPr>
      <w:t xml:space="preserve"> </w:t>
    </w:r>
    <w:r w:rsidRPr="005A1912">
      <w:rPr>
        <w:rFonts w:cs="Arial"/>
        <w:sz w:val="18"/>
        <w:szCs w:val="18"/>
      </w:rPr>
      <w:t>GDC-PL-0</w:t>
    </w: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2584" w14:textId="77777777" w:rsidR="008F13A8" w:rsidRPr="00D779B5" w:rsidRDefault="008F13A8" w:rsidP="00D779B5">
    <w:pPr>
      <w:spacing w:after="40"/>
      <w:rPr>
        <w:rFonts w:cs="Arial"/>
        <w:b/>
        <w:sz w:val="18"/>
        <w:szCs w:val="18"/>
      </w:rPr>
    </w:pPr>
    <w:bookmarkStart w:id="13" w:name="_Hlk42680694"/>
    <w:r w:rsidRPr="00D779B5">
      <w:rPr>
        <w:rFonts w:cs="Arial"/>
        <w:b/>
        <w:sz w:val="18"/>
        <w:szCs w:val="18"/>
      </w:rPr>
      <w:t>Calle 1</w:t>
    </w:r>
    <w:r w:rsidR="00623DAE" w:rsidRPr="00D779B5">
      <w:rPr>
        <w:rFonts w:cs="Arial"/>
        <w:b/>
        <w:sz w:val="18"/>
        <w:szCs w:val="18"/>
      </w:rPr>
      <w:t>7</w:t>
    </w:r>
    <w:r w:rsidRPr="00D779B5">
      <w:rPr>
        <w:rFonts w:cs="Arial"/>
        <w:b/>
        <w:sz w:val="18"/>
        <w:szCs w:val="18"/>
      </w:rPr>
      <w:t xml:space="preserve"> No. </w:t>
    </w:r>
    <w:r w:rsidR="00623DAE" w:rsidRPr="00D779B5">
      <w:rPr>
        <w:rFonts w:cs="Arial"/>
        <w:b/>
        <w:sz w:val="18"/>
        <w:szCs w:val="18"/>
      </w:rPr>
      <w:t>9</w:t>
    </w:r>
    <w:r w:rsidRPr="00D779B5">
      <w:rPr>
        <w:rFonts w:cs="Arial"/>
        <w:b/>
        <w:sz w:val="18"/>
        <w:szCs w:val="18"/>
      </w:rPr>
      <w:t xml:space="preserve"> – </w:t>
    </w:r>
    <w:r w:rsidR="00623DAE" w:rsidRPr="00D779B5">
      <w:rPr>
        <w:rFonts w:cs="Arial"/>
        <w:b/>
        <w:sz w:val="18"/>
        <w:szCs w:val="18"/>
      </w:rPr>
      <w:t>36 Bogotá</w:t>
    </w:r>
    <w:r w:rsidRPr="00D779B5">
      <w:rPr>
        <w:rFonts w:cs="Arial"/>
        <w:b/>
        <w:sz w:val="18"/>
        <w:szCs w:val="18"/>
      </w:rPr>
      <w:t xml:space="preserve">, Colombia                                                                </w:t>
    </w:r>
    <w:r w:rsidRPr="00D779B5">
      <w:rPr>
        <w:rFonts w:cs="Arial"/>
        <w:b/>
        <w:sz w:val="18"/>
        <w:szCs w:val="18"/>
      </w:rPr>
      <w:tab/>
    </w:r>
    <w:r w:rsidRPr="00D779B5">
      <w:rPr>
        <w:rFonts w:cs="Arial"/>
        <w:b/>
        <w:sz w:val="18"/>
        <w:szCs w:val="18"/>
      </w:rPr>
      <w:tab/>
      <w:t xml:space="preserve">     </w:t>
    </w:r>
    <w:r w:rsidR="00A56EFE" w:rsidRPr="00D779B5">
      <w:rPr>
        <w:rFonts w:cs="Arial"/>
        <w:b/>
        <w:sz w:val="18"/>
        <w:szCs w:val="18"/>
      </w:rPr>
      <w:t xml:space="preserve">               </w:t>
    </w:r>
    <w:r w:rsidRPr="00D779B5">
      <w:rPr>
        <w:rFonts w:cs="Arial"/>
        <w:b/>
        <w:sz w:val="18"/>
        <w:szCs w:val="18"/>
      </w:rPr>
      <w:t xml:space="preserve">   </w:t>
    </w:r>
    <w:r w:rsidRPr="00D779B5">
      <w:rPr>
        <w:rFonts w:cs="Arial"/>
        <w:bCs/>
        <w:sz w:val="18"/>
        <w:szCs w:val="18"/>
      </w:rPr>
      <w:t xml:space="preserve">Versión: </w:t>
    </w:r>
    <w:r w:rsidR="00662DDB" w:rsidRPr="00D779B5">
      <w:rPr>
        <w:rFonts w:cs="Arial"/>
        <w:bCs/>
        <w:sz w:val="18"/>
        <w:szCs w:val="18"/>
      </w:rPr>
      <w:t>7</w:t>
    </w:r>
    <w:r w:rsidRPr="00D779B5">
      <w:rPr>
        <w:rFonts w:cs="Arial"/>
        <w:bCs/>
        <w:sz w:val="18"/>
        <w:szCs w:val="18"/>
      </w:rPr>
      <w:t>.0</w:t>
    </w:r>
  </w:p>
  <w:p w14:paraId="67A51D35" w14:textId="77777777" w:rsidR="008F13A8" w:rsidRPr="00D779B5" w:rsidRDefault="008F13A8" w:rsidP="00D779B5">
    <w:pPr>
      <w:spacing w:after="40"/>
      <w:rPr>
        <w:rFonts w:cs="Arial"/>
        <w:sz w:val="18"/>
        <w:szCs w:val="18"/>
      </w:rPr>
    </w:pPr>
    <w:r w:rsidRPr="00D779B5">
      <w:rPr>
        <w:rFonts w:cs="Arial"/>
        <w:sz w:val="18"/>
        <w:szCs w:val="18"/>
      </w:rPr>
      <w:t xml:space="preserve">Conmutador </w:t>
    </w:r>
    <w:r w:rsidR="00662DDB" w:rsidRPr="00D779B5">
      <w:rPr>
        <w:rFonts w:cs="Arial"/>
        <w:sz w:val="18"/>
        <w:szCs w:val="18"/>
      </w:rPr>
      <w:t>(601) 914 21 74</w:t>
    </w:r>
    <w:r w:rsidRPr="00D779B5">
      <w:rPr>
        <w:rFonts w:cs="Arial"/>
        <w:sz w:val="18"/>
        <w:szCs w:val="18"/>
      </w:rPr>
      <w:tab/>
    </w:r>
    <w:r w:rsidRPr="00D779B5">
      <w:rPr>
        <w:rFonts w:cs="Arial"/>
        <w:sz w:val="18"/>
        <w:szCs w:val="18"/>
      </w:rPr>
      <w:tab/>
    </w:r>
    <w:r w:rsidRPr="00D779B5">
      <w:rPr>
        <w:rFonts w:cs="Arial"/>
        <w:sz w:val="18"/>
        <w:szCs w:val="18"/>
      </w:rPr>
      <w:tab/>
    </w:r>
    <w:r w:rsidRPr="00D779B5">
      <w:rPr>
        <w:rFonts w:cs="Arial"/>
        <w:sz w:val="18"/>
        <w:szCs w:val="18"/>
      </w:rPr>
      <w:tab/>
      <w:t xml:space="preserve">      </w:t>
    </w:r>
    <w:r w:rsidRPr="00D779B5">
      <w:rPr>
        <w:rFonts w:cs="Arial"/>
        <w:sz w:val="18"/>
        <w:szCs w:val="18"/>
      </w:rPr>
      <w:tab/>
    </w:r>
    <w:r w:rsidRPr="00D779B5">
      <w:rPr>
        <w:rFonts w:cs="Arial"/>
        <w:sz w:val="18"/>
        <w:szCs w:val="18"/>
      </w:rPr>
      <w:tab/>
      <w:t xml:space="preserve">             </w:t>
    </w:r>
    <w:r w:rsidR="00662DDB" w:rsidRPr="00D779B5">
      <w:rPr>
        <w:rFonts w:cs="Arial"/>
        <w:sz w:val="18"/>
        <w:szCs w:val="18"/>
      </w:rPr>
      <w:t xml:space="preserve">              </w:t>
    </w:r>
    <w:r w:rsidRPr="00D779B5">
      <w:rPr>
        <w:rFonts w:cs="Arial"/>
        <w:sz w:val="18"/>
        <w:szCs w:val="18"/>
      </w:rPr>
      <w:t>Fecha:</w:t>
    </w:r>
    <w:r w:rsidR="00662DDB" w:rsidRPr="00D779B5">
      <w:rPr>
        <w:rFonts w:cs="Arial"/>
        <w:sz w:val="18"/>
        <w:szCs w:val="18"/>
      </w:rPr>
      <w:t>2</w:t>
    </w:r>
    <w:r w:rsidR="00433109" w:rsidRPr="00D779B5">
      <w:rPr>
        <w:rFonts w:cs="Arial"/>
        <w:sz w:val="18"/>
        <w:szCs w:val="18"/>
      </w:rPr>
      <w:t>9</w:t>
    </w:r>
    <w:r w:rsidR="00435ADA" w:rsidRPr="00D779B5">
      <w:rPr>
        <w:rFonts w:cs="Arial"/>
        <w:sz w:val="18"/>
        <w:szCs w:val="18"/>
      </w:rPr>
      <w:t>/0</w:t>
    </w:r>
    <w:r w:rsidR="00662DDB" w:rsidRPr="00D779B5">
      <w:rPr>
        <w:rFonts w:cs="Arial"/>
        <w:sz w:val="18"/>
        <w:szCs w:val="18"/>
      </w:rPr>
      <w:t>5</w:t>
    </w:r>
    <w:r w:rsidR="00435ADA" w:rsidRPr="00D779B5">
      <w:rPr>
        <w:rFonts w:cs="Arial"/>
        <w:sz w:val="18"/>
        <w:szCs w:val="18"/>
      </w:rPr>
      <w:t>/202</w:t>
    </w:r>
    <w:r w:rsidR="00DB7F41" w:rsidRPr="00D779B5">
      <w:rPr>
        <w:rFonts w:cs="Arial"/>
        <w:sz w:val="18"/>
        <w:szCs w:val="18"/>
      </w:rPr>
      <w:t>4</w:t>
    </w:r>
  </w:p>
  <w:p w14:paraId="445E5571" w14:textId="77777777" w:rsidR="008F13A8" w:rsidRPr="005A1912" w:rsidRDefault="008F13A8" w:rsidP="00D779B5">
    <w:pPr>
      <w:rPr>
        <w:rFonts w:cs="Arial"/>
        <w:sz w:val="18"/>
        <w:szCs w:val="18"/>
      </w:rPr>
    </w:pPr>
    <w:hyperlink r:id="rId1" w:history="1">
      <w:r w:rsidRPr="00D779B5">
        <w:rPr>
          <w:rStyle w:val="Hipervnculo"/>
          <w:rFonts w:cs="Arial"/>
          <w:sz w:val="18"/>
          <w:szCs w:val="18"/>
        </w:rPr>
        <w:t>www.minvivienda.gov.co</w:t>
      </w:r>
    </w:hyperlink>
    <w:r w:rsidRPr="00D779B5">
      <w:rPr>
        <w:rFonts w:cs="Arial"/>
        <w:sz w:val="18"/>
        <w:szCs w:val="18"/>
      </w:rPr>
      <w:tab/>
    </w:r>
    <w:r w:rsidRPr="00D779B5">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t xml:space="preserve">          </w:t>
    </w:r>
    <w:r w:rsidRPr="005A1912">
      <w:rPr>
        <w:rFonts w:cs="Arial"/>
        <w:sz w:val="18"/>
        <w:szCs w:val="18"/>
      </w:rPr>
      <w:t xml:space="preserve">   </w:t>
    </w:r>
    <w:r>
      <w:rPr>
        <w:rFonts w:cs="Arial"/>
        <w:sz w:val="18"/>
        <w:szCs w:val="18"/>
      </w:rPr>
      <w:t xml:space="preserve">           </w:t>
    </w:r>
    <w:r w:rsidRPr="005A1912">
      <w:rPr>
        <w:rFonts w:cs="Arial"/>
        <w:sz w:val="18"/>
        <w:szCs w:val="18"/>
      </w:rPr>
      <w:t>Código:</w:t>
    </w:r>
    <w:r>
      <w:rPr>
        <w:rFonts w:cs="Arial"/>
        <w:sz w:val="18"/>
        <w:szCs w:val="18"/>
      </w:rPr>
      <w:t xml:space="preserve"> </w:t>
    </w:r>
    <w:r w:rsidRPr="005A1912">
      <w:rPr>
        <w:rFonts w:cs="Arial"/>
        <w:sz w:val="18"/>
        <w:szCs w:val="18"/>
      </w:rPr>
      <w:t>GDC-PL-0</w:t>
    </w:r>
    <w:r>
      <w:rPr>
        <w:rFonts w:cs="Arial"/>
        <w:sz w:val="18"/>
        <w:szCs w:val="18"/>
      </w:rPr>
      <w:t>2</w:t>
    </w:r>
    <w:r w:rsidRPr="005A1912">
      <w:rPr>
        <w:rFonts w:cs="Arial"/>
        <w:sz w:val="18"/>
        <w:szCs w:val="18"/>
      </w:rPr>
      <w:tab/>
    </w:r>
  </w:p>
  <w:bookmarkEnd w:id="13"/>
  <w:p w14:paraId="7200AC0F" w14:textId="77777777" w:rsidR="008F13A8" w:rsidRDefault="008F13A8">
    <w:pPr>
      <w:pStyle w:val="Piedepgina"/>
    </w:pPr>
  </w:p>
  <w:p w14:paraId="1ED5BDC0" w14:textId="77777777" w:rsidR="008F13A8" w:rsidRDefault="008F13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CF8AB" w14:textId="77777777" w:rsidR="004628D3" w:rsidRDefault="004628D3">
      <w:r>
        <w:separator/>
      </w:r>
    </w:p>
  </w:footnote>
  <w:footnote w:type="continuationSeparator" w:id="0">
    <w:p w14:paraId="7486AAD6" w14:textId="77777777" w:rsidR="004628D3" w:rsidRDefault="0046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2E6D" w14:textId="77777777" w:rsidR="00732343" w:rsidRDefault="00732343">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2E80BE53" w14:textId="22453064" w:rsidR="00732343" w:rsidRDefault="006A228E">
    <w:pPr>
      <w:pStyle w:val="Encabezado"/>
    </w:pPr>
    <w:r>
      <w:rPr>
        <w:noProof/>
        <w:lang w:val="en-US" w:eastAsia="en-US"/>
      </w:rPr>
      <mc:AlternateContent>
        <mc:Choice Requires="wps">
          <w:drawing>
            <wp:anchor distT="0" distB="0" distL="114300" distR="114300" simplePos="0" relativeHeight="251657728" behindDoc="0" locked="0" layoutInCell="0" allowOverlap="1" wp14:anchorId="34388D6E" wp14:editId="12AA171B">
              <wp:simplePos x="0" y="0"/>
              <wp:positionH relativeFrom="page">
                <wp:posOffset>440055</wp:posOffset>
              </wp:positionH>
              <wp:positionV relativeFrom="page">
                <wp:posOffset>891540</wp:posOffset>
              </wp:positionV>
              <wp:extent cx="6872605" cy="10634345"/>
              <wp:effectExtent l="20955" t="15240" r="21590" b="18415"/>
              <wp:wrapNone/>
              <wp:docPr id="15447927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4C8F4D">
            <v:rect id="Rectangle 3"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08F27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">
              <w10:wrap anchorx="page" anchory="page"/>
            </v:rect>
          </w:pict>
        </mc:Fallback>
      </mc:AlternateContent>
    </w:r>
  </w:p>
  <w:p w14:paraId="1C124EDF" w14:textId="77777777" w:rsidR="00732343" w:rsidRDefault="00732343">
    <w:pPr>
      <w:jc w:val="center"/>
      <w:rPr>
        <w:b/>
      </w:rPr>
    </w:pPr>
  </w:p>
  <w:p w14:paraId="056876E4" w14:textId="0946D307" w:rsidR="00732343" w:rsidRDefault="006A228E">
    <w:pPr>
      <w:jc w:val="center"/>
      <w:rPr>
        <w:sz w:val="22"/>
      </w:rPr>
    </w:pPr>
    <w:r>
      <w:rPr>
        <w:noProof/>
        <w:color w:val="000000"/>
        <w:lang w:val="en-US" w:eastAsia="en-US"/>
      </w:rPr>
      <mc:AlternateContent>
        <mc:Choice Requires="wps">
          <w:drawing>
            <wp:anchor distT="0" distB="0" distL="114300" distR="114300" simplePos="0" relativeHeight="251659776" behindDoc="0" locked="0" layoutInCell="0" allowOverlap="1" wp14:anchorId="78969192" wp14:editId="51501BC9">
              <wp:simplePos x="0" y="0"/>
              <wp:positionH relativeFrom="column">
                <wp:posOffset>188595</wp:posOffset>
              </wp:positionH>
              <wp:positionV relativeFrom="paragraph">
                <wp:posOffset>406400</wp:posOffset>
              </wp:positionV>
              <wp:extent cx="6286500" cy="0"/>
              <wp:effectExtent l="7620" t="6350" r="11430" b="12700"/>
              <wp:wrapNone/>
              <wp:docPr id="135288509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73F1287">
            <v:line id="Line 5"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4.85pt,32pt" to="509.85pt,32pt" w14:anchorId="56F30E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w:pict>
        </mc:Fallback>
      </mc:AlternateContent>
    </w:r>
    <w:r w:rsidR="00732343">
      <w:t xml:space="preserve">Continuación del decreto </w:t>
    </w:r>
    <w:r w:rsidR="00732343">
      <w:rPr>
        <w:sz w:val="22"/>
      </w:rPr>
      <w:t xml:space="preserve">“Por el cual se </w:t>
    </w:r>
    <w:r w:rsidR="00732343">
      <w:rPr>
        <w:color w:val="000000"/>
      </w:rPr>
      <w:t xml:space="preserve">reasignan unas funciones y competencias </w:t>
    </w:r>
    <w:r w:rsidR="00732343">
      <w:rPr>
        <w:sz w:val="22"/>
      </w:rPr>
      <w:t>-”</w:t>
    </w:r>
  </w:p>
  <w:p w14:paraId="13A5ACF2" w14:textId="77777777" w:rsidR="00732343" w:rsidRDefault="00732343">
    <w:pPr>
      <w:jc w:val="center"/>
      <w:rPr>
        <w:sz w:val="22"/>
      </w:rPr>
    </w:pPr>
  </w:p>
  <w:p w14:paraId="55E88885" w14:textId="77777777" w:rsidR="00732343" w:rsidRDefault="00732343">
    <w:pPr>
      <w:jc w:val="center"/>
      <w:rPr>
        <w:snapToGrid w:val="0"/>
        <w:color w:val="000000"/>
        <w:sz w:val="18"/>
      </w:rPr>
    </w:pPr>
  </w:p>
  <w:p w14:paraId="54CA3087" w14:textId="77777777" w:rsidR="00732343" w:rsidRDefault="00732343">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F5BD" w14:textId="75D7703D" w:rsidR="00467623" w:rsidRDefault="006A228E" w:rsidP="0079455E">
    <w:pPr>
      <w:pStyle w:val="Encabezado"/>
    </w:pPr>
    <w:r w:rsidRPr="005F6C9F">
      <w:rPr>
        <w:rFonts w:ascii="Times New Roman" w:hAnsi="Times New Roman"/>
        <w:noProof/>
        <w:lang w:val="en-US" w:eastAsia="en-US"/>
      </w:rPr>
      <mc:AlternateContent>
        <mc:Choice Requires="wps">
          <w:drawing>
            <wp:anchor distT="0" distB="0" distL="114300" distR="114300" simplePos="0" relativeHeight="251658752" behindDoc="0" locked="0" layoutInCell="0" allowOverlap="1" wp14:anchorId="435B7B5C" wp14:editId="671A450A">
              <wp:simplePos x="0" y="0"/>
              <wp:positionH relativeFrom="page">
                <wp:posOffset>465455</wp:posOffset>
              </wp:positionH>
              <wp:positionV relativeFrom="page">
                <wp:posOffset>727710</wp:posOffset>
              </wp:positionV>
              <wp:extent cx="6830695" cy="10588625"/>
              <wp:effectExtent l="17780" t="13335" r="19050" b="18415"/>
              <wp:wrapNone/>
              <wp:docPr id="1059089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7CB8715">
            <v:rect id="Rectangle 4"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38A62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">
              <w10:wrap anchorx="page" anchory="page"/>
            </v:rect>
          </w:pict>
        </mc:Fallback>
      </mc:AlternateContent>
    </w:r>
    <w:r w:rsidR="005F6C9F">
      <w:rPr>
        <w:b/>
      </w:rPr>
      <w:t xml:space="preserve">   </w:t>
    </w:r>
    <w:r w:rsidR="00BE5A2E" w:rsidRPr="00305ECB">
      <w:rPr>
        <w:sz w:val="24"/>
        <w:szCs w:val="24"/>
      </w:rPr>
      <w:t>DECRETO</w:t>
    </w:r>
    <w:r w:rsidR="00305ECB">
      <w:t xml:space="preserve"> No. </w:t>
    </w:r>
    <w:r w:rsidR="005F6C9F" w:rsidRPr="00305ECB">
      <w:t xml:space="preserve">                                       </w:t>
    </w:r>
    <w:r w:rsidR="005952DF">
      <w:t xml:space="preserve">       </w:t>
    </w:r>
    <w:r w:rsidR="004C1CC7">
      <w:t xml:space="preserve">                             </w:t>
    </w:r>
    <w:r w:rsidR="005952DF">
      <w:t xml:space="preserve">      HOJA No.  </w:t>
    </w:r>
  </w:p>
  <w:p w14:paraId="1534FD8C" w14:textId="77777777" w:rsidR="005952DF" w:rsidRDefault="005952DF" w:rsidP="0079455E">
    <w:pPr>
      <w:pStyle w:val="Encabezado"/>
    </w:pPr>
  </w:p>
  <w:p w14:paraId="1E9D9907" w14:textId="77777777" w:rsidR="00647F16" w:rsidRPr="0022260E" w:rsidRDefault="00647F16" w:rsidP="00647F16">
    <w:pPr>
      <w:pStyle w:val="NormalWeb"/>
      <w:jc w:val="center"/>
      <w:rPr>
        <w:rFonts w:ascii="Arial" w:eastAsia="Verdana" w:hAnsi="Arial" w:cs="Arial"/>
        <w:i/>
        <w:iCs/>
        <w:lang w:eastAsia="es-CO"/>
      </w:rPr>
    </w:pPr>
    <w:r w:rsidRPr="0022260E">
      <w:rPr>
        <w:rFonts w:ascii="Arial" w:eastAsia="Verdana" w:hAnsi="Arial" w:cs="Arial"/>
        <w:i/>
        <w:iCs/>
        <w:lang w:eastAsia="es-CO"/>
      </w:rPr>
      <w:t xml:space="preserve">“Por el cual se adiciona </w:t>
    </w:r>
    <w:r w:rsidRPr="00647F16">
      <w:rPr>
        <w:rFonts w:ascii="Arial" w:eastAsia="Verdana" w:hAnsi="Arial" w:cs="Arial"/>
        <w:i/>
        <w:iCs/>
        <w:lang w:eastAsia="es-CO"/>
      </w:rPr>
      <w:t>el Título 13, a la Parte 1, del Libro 2 Decreto</w:t>
    </w:r>
    <w:r w:rsidRPr="0022260E">
      <w:rPr>
        <w:rFonts w:ascii="Arial" w:eastAsia="Verdana" w:hAnsi="Arial" w:cs="Arial"/>
        <w:i/>
        <w:iCs/>
        <w:lang w:eastAsia="es-CO"/>
      </w:rPr>
      <w:t xml:space="preserve"> 1077 de 2015 en relación con el subsidio familiar de vivienda del programa de Autogestión de vivienda de interés social nueva urbana y rural”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1DE4" w14:textId="77777777" w:rsidR="00732343" w:rsidRDefault="00000000">
    <w:pPr>
      <w:pStyle w:val="Encabezado"/>
      <w:tabs>
        <w:tab w:val="clear" w:pos="4320"/>
        <w:tab w:val="clear" w:pos="8640"/>
        <w:tab w:val="left" w:pos="9000"/>
        <w:tab w:val="right" w:leader="underscore" w:pos="10530"/>
      </w:tabs>
      <w:rPr>
        <w:sz w:val="28"/>
      </w:rPr>
    </w:pPr>
    <w:r>
      <w:rPr>
        <w:noProof/>
        <w:sz w:val="28"/>
      </w:rPr>
      <w:object w:dxaOrig="1440" w:dyaOrig="1440" w14:anchorId="27985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0pt;margin-top:-3.1pt;width:104.25pt;height:57pt;z-index:251656704;visibility:visible;mso-wrap-edited:f;mso-width-percent:0;mso-height-percent:0;mso-width-percent:0;mso-height-percent:0">
          <v:imagedata r:id="rId1" o:title=""/>
          <w10:wrap type="topAndBottom"/>
        </v:shape>
        <o:OLEObject Type="Embed" ProgID="Word.Picture.8" ShapeID="_x0000_s1025" DrawAspect="Content" ObjectID="_1794735563" r:id="rId2"/>
      </w:object>
    </w:r>
    <w:r w:rsidR="00732343">
      <w:rPr>
        <w:rFonts w:ascii="Astaire" w:hAnsi="Astaire"/>
        <w:b/>
        <w:sz w:val="28"/>
      </w:rPr>
      <w:t xml:space="preserve"> </w:t>
    </w:r>
  </w:p>
  <w:p w14:paraId="3B8886D9" w14:textId="745F6032" w:rsidR="00732343" w:rsidRDefault="006A228E">
    <w:pPr>
      <w:pStyle w:val="Encabezado"/>
      <w:jc w:val="right"/>
      <w:rPr>
        <w:b/>
        <w:sz w:val="24"/>
      </w:rPr>
    </w:pPr>
    <w:r>
      <w:rPr>
        <w:noProof/>
        <w:sz w:val="28"/>
        <w:lang w:val="en-US" w:eastAsia="en-US"/>
      </w:rPr>
      <mc:AlternateContent>
        <mc:Choice Requires="wps">
          <w:drawing>
            <wp:anchor distT="0" distB="0" distL="114300" distR="114300" simplePos="0" relativeHeight="251655680" behindDoc="0" locked="0" layoutInCell="0" allowOverlap="1" wp14:anchorId="19AFA4FB" wp14:editId="5D0DC585">
              <wp:simplePos x="0" y="0"/>
              <wp:positionH relativeFrom="page">
                <wp:posOffset>464820</wp:posOffset>
              </wp:positionH>
              <wp:positionV relativeFrom="page">
                <wp:posOffset>727710</wp:posOffset>
              </wp:positionV>
              <wp:extent cx="6830695" cy="10607040"/>
              <wp:effectExtent l="17145" t="13335" r="19685" b="19050"/>
              <wp:wrapNone/>
              <wp:docPr id="15398241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3F4819A">
            <v:rect id="Rectangle 1"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0D2B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">
              <w10:wrap anchorx="page" anchory="page"/>
            </v:rect>
          </w:pict>
        </mc:Fallback>
      </mc:AlternateContent>
    </w:r>
  </w:p>
  <w:p w14:paraId="7FAA168F" w14:textId="77777777" w:rsidR="00732343" w:rsidRDefault="00732343">
    <w:pPr>
      <w:pStyle w:val="Encabezado"/>
      <w:jc w:val="center"/>
      <w:rPr>
        <w:b/>
        <w:sz w:val="24"/>
      </w:rPr>
    </w:pPr>
  </w:p>
  <w:p w14:paraId="3B306316" w14:textId="77777777" w:rsidR="00732343" w:rsidRDefault="00732343">
    <w:pPr>
      <w:pStyle w:val="Encabezado"/>
      <w:jc w:val="left"/>
      <w:rPr>
        <w:b/>
        <w:sz w:val="24"/>
      </w:rPr>
    </w:pPr>
  </w:p>
  <w:p w14:paraId="4A5615A3" w14:textId="77777777" w:rsidR="00FE4333" w:rsidRPr="000325F7" w:rsidRDefault="00FE4333">
    <w:pPr>
      <w:pStyle w:val="Encabezado"/>
      <w:jc w:val="center"/>
      <w:rPr>
        <w:rFonts w:ascii="Verdana" w:hAnsi="Verdana"/>
        <w:b/>
        <w:sz w:val="24"/>
        <w:szCs w:val="24"/>
      </w:rPr>
    </w:pPr>
  </w:p>
  <w:p w14:paraId="6388F577" w14:textId="77777777" w:rsidR="00B51F67" w:rsidRPr="000325F7" w:rsidRDefault="00E82C99">
    <w:pPr>
      <w:pStyle w:val="Encabezado"/>
      <w:jc w:val="center"/>
      <w:rPr>
        <w:rFonts w:ascii="Verdana" w:hAnsi="Verdana"/>
        <w:b/>
        <w:sz w:val="24"/>
        <w:szCs w:val="24"/>
      </w:rPr>
    </w:pPr>
    <w:r w:rsidRPr="000325F7">
      <w:rPr>
        <w:rFonts w:ascii="Verdana" w:hAnsi="Verdana"/>
        <w:b/>
        <w:sz w:val="24"/>
        <w:szCs w:val="24"/>
      </w:rPr>
      <w:t>MINISTERIO DE VIVIENDA, CIUDAD Y TERRITORIO</w:t>
    </w:r>
  </w:p>
  <w:p w14:paraId="183DBB9C" w14:textId="77777777" w:rsidR="00167255" w:rsidRPr="000325F7" w:rsidRDefault="00167255">
    <w:pPr>
      <w:pStyle w:val="Encabezado"/>
      <w:jc w:val="center"/>
      <w:rPr>
        <w:rFonts w:ascii="Verdana" w:hAnsi="Verdana"/>
        <w:b/>
        <w:sz w:val="24"/>
        <w:szCs w:val="24"/>
      </w:rPr>
    </w:pPr>
  </w:p>
  <w:p w14:paraId="1353204C" w14:textId="77777777" w:rsidR="00B51F67" w:rsidRPr="000325F7" w:rsidRDefault="00B51F67">
    <w:pPr>
      <w:pStyle w:val="Encabezado"/>
      <w:jc w:val="center"/>
      <w:rPr>
        <w:rFonts w:ascii="Verdana" w:hAnsi="Verdana"/>
        <w:b/>
        <w:sz w:val="24"/>
        <w:szCs w:val="24"/>
      </w:rPr>
    </w:pPr>
  </w:p>
  <w:p w14:paraId="770AC82A" w14:textId="77777777" w:rsidR="00732343" w:rsidRDefault="00732343">
    <w:pPr>
      <w:pStyle w:val="Encabezado"/>
      <w:jc w:val="center"/>
      <w:rPr>
        <w:b/>
        <w:sz w:val="24"/>
        <w:szCs w:val="24"/>
      </w:rPr>
    </w:pPr>
    <w:r w:rsidRPr="000325F7">
      <w:rPr>
        <w:rFonts w:ascii="Verdana" w:hAnsi="Verdana"/>
        <w:b/>
        <w:sz w:val="24"/>
        <w:szCs w:val="24"/>
      </w:rPr>
      <w:t>DECRETO NÚMER</w:t>
    </w:r>
    <w:r w:rsidR="00F818C7" w:rsidRPr="000325F7">
      <w:rPr>
        <w:rFonts w:ascii="Verdana" w:hAnsi="Verdana"/>
        <w:b/>
        <w:sz w:val="24"/>
        <w:szCs w:val="24"/>
      </w:rPr>
      <w:t>O</w:t>
    </w:r>
    <w:r w:rsidR="00F818C7">
      <w:rPr>
        <w:b/>
        <w:sz w:val="24"/>
        <w:szCs w:val="24"/>
      </w:rPr>
      <w:t xml:space="preserve">              </w:t>
    </w:r>
    <w:r w:rsidR="00FE4333">
      <w:rPr>
        <w:b/>
        <w:sz w:val="24"/>
        <w:szCs w:val="24"/>
      </w:rPr>
      <w:t xml:space="preserve">   </w:t>
    </w:r>
    <w:r w:rsidR="00F818C7">
      <w:rPr>
        <w:b/>
        <w:sz w:val="24"/>
        <w:szCs w:val="24"/>
      </w:rPr>
      <w:t xml:space="preserve">         </w:t>
    </w:r>
    <w:r w:rsidR="00F818C7" w:rsidRPr="000325F7">
      <w:rPr>
        <w:rFonts w:ascii="Verdana" w:hAnsi="Verdana"/>
        <w:b/>
        <w:sz w:val="24"/>
        <w:szCs w:val="24"/>
      </w:rPr>
      <w:t xml:space="preserve"> DE</w:t>
    </w:r>
    <w:r w:rsidR="00EA16A8" w:rsidRPr="000325F7">
      <w:rPr>
        <w:rFonts w:ascii="Verdana" w:hAnsi="Verdana"/>
        <w:b/>
        <w:sz w:val="24"/>
        <w:szCs w:val="24"/>
      </w:rPr>
      <w:t xml:space="preserve">  </w:t>
    </w:r>
    <w:r w:rsidR="00F818C7" w:rsidRPr="000325F7">
      <w:rPr>
        <w:rFonts w:ascii="Verdana" w:hAnsi="Verdana"/>
        <w:b/>
        <w:sz w:val="24"/>
        <w:szCs w:val="24"/>
      </w:rPr>
      <w:t xml:space="preserve"> </w:t>
    </w:r>
    <w:r w:rsidR="00EA16A8" w:rsidRPr="000325F7">
      <w:rPr>
        <w:rFonts w:ascii="Verdana" w:hAnsi="Verdana"/>
        <w:b/>
        <w:sz w:val="24"/>
        <w:szCs w:val="24"/>
      </w:rPr>
      <w:t>20</w:t>
    </w:r>
    <w:r w:rsidR="003329A8" w:rsidRPr="000325F7">
      <w:rPr>
        <w:rFonts w:ascii="Verdana" w:hAnsi="Verdana"/>
        <w:b/>
        <w:sz w:val="24"/>
        <w:szCs w:val="24"/>
      </w:rPr>
      <w:t>2</w:t>
    </w:r>
    <w:r w:rsidR="007921F1">
      <w:rPr>
        <w:rFonts w:ascii="Verdana" w:hAnsi="Verdana"/>
        <w:b/>
        <w:sz w:val="24"/>
        <w:szCs w:val="24"/>
      </w:rPr>
      <w:t>4</w:t>
    </w:r>
  </w:p>
  <w:p w14:paraId="73ADFB2D" w14:textId="77777777" w:rsidR="00732343" w:rsidRDefault="00732343">
    <w:pPr>
      <w:pStyle w:val="Encabezado"/>
      <w:jc w:val="center"/>
      <w:rPr>
        <w:b/>
        <w:sz w:val="24"/>
        <w:szCs w:val="24"/>
      </w:rPr>
    </w:pPr>
  </w:p>
  <w:p w14:paraId="7489DA5E" w14:textId="77777777" w:rsidR="00732343" w:rsidRDefault="00732343">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5BD1934"/>
    <w:multiLevelType w:val="hybridMultilevel"/>
    <w:tmpl w:val="AE4E8BB6"/>
    <w:lvl w:ilvl="0" w:tplc="56601B5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5B3A1A1E"/>
    <w:multiLevelType w:val="hybridMultilevel"/>
    <w:tmpl w:val="855EDF2A"/>
    <w:lvl w:ilvl="0" w:tplc="ED14B0EA">
      <w:start w:val="1"/>
      <w:numFmt w:val="decimal"/>
      <w:lvlText w:val="%1."/>
      <w:lvlJc w:val="left"/>
      <w:pPr>
        <w:ind w:left="1070" w:hanging="360"/>
      </w:pPr>
      <w:rPr>
        <w:rFonts w:hint="default"/>
        <w:b/>
        <w:strike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977292474">
    <w:abstractNumId w:val="0"/>
  </w:num>
  <w:num w:numId="2" w16cid:durableId="707489278">
    <w:abstractNumId w:val="1"/>
  </w:num>
  <w:num w:numId="3" w16cid:durableId="1252423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F5E"/>
    <w:rsid w:val="000156BA"/>
    <w:rsid w:val="000212F2"/>
    <w:rsid w:val="00022040"/>
    <w:rsid w:val="000227C4"/>
    <w:rsid w:val="000230FF"/>
    <w:rsid w:val="00026454"/>
    <w:rsid w:val="000325F7"/>
    <w:rsid w:val="000332AD"/>
    <w:rsid w:val="00034380"/>
    <w:rsid w:val="00035510"/>
    <w:rsid w:val="00051DA8"/>
    <w:rsid w:val="00054FCF"/>
    <w:rsid w:val="00061244"/>
    <w:rsid w:val="000711D3"/>
    <w:rsid w:val="00074776"/>
    <w:rsid w:val="00076433"/>
    <w:rsid w:val="0008135D"/>
    <w:rsid w:val="00091632"/>
    <w:rsid w:val="0009323C"/>
    <w:rsid w:val="00097207"/>
    <w:rsid w:val="000A0964"/>
    <w:rsid w:val="000A486D"/>
    <w:rsid w:val="000B56AB"/>
    <w:rsid w:val="000B66E7"/>
    <w:rsid w:val="000C72B9"/>
    <w:rsid w:val="000D24E4"/>
    <w:rsid w:val="000E347C"/>
    <w:rsid w:val="000E626F"/>
    <w:rsid w:val="000F32DF"/>
    <w:rsid w:val="00114330"/>
    <w:rsid w:val="00114AA9"/>
    <w:rsid w:val="00120913"/>
    <w:rsid w:val="001252BB"/>
    <w:rsid w:val="00126EA9"/>
    <w:rsid w:val="0013024B"/>
    <w:rsid w:val="00132904"/>
    <w:rsid w:val="0013528F"/>
    <w:rsid w:val="00136C91"/>
    <w:rsid w:val="00137491"/>
    <w:rsid w:val="00144BF6"/>
    <w:rsid w:val="00154748"/>
    <w:rsid w:val="0016012F"/>
    <w:rsid w:val="00160630"/>
    <w:rsid w:val="00161BBF"/>
    <w:rsid w:val="00167255"/>
    <w:rsid w:val="001673A2"/>
    <w:rsid w:val="00170A36"/>
    <w:rsid w:val="00171923"/>
    <w:rsid w:val="00175550"/>
    <w:rsid w:val="00183A27"/>
    <w:rsid w:val="00183B9B"/>
    <w:rsid w:val="0018505F"/>
    <w:rsid w:val="00191AD5"/>
    <w:rsid w:val="00191B66"/>
    <w:rsid w:val="00194913"/>
    <w:rsid w:val="00196862"/>
    <w:rsid w:val="001A06A4"/>
    <w:rsid w:val="001A2835"/>
    <w:rsid w:val="001A477F"/>
    <w:rsid w:val="001A535E"/>
    <w:rsid w:val="001B0C85"/>
    <w:rsid w:val="001B1186"/>
    <w:rsid w:val="001B689F"/>
    <w:rsid w:val="001C0994"/>
    <w:rsid w:val="001C31CB"/>
    <w:rsid w:val="001C4693"/>
    <w:rsid w:val="001C500C"/>
    <w:rsid w:val="001C5651"/>
    <w:rsid w:val="001C5984"/>
    <w:rsid w:val="001C681B"/>
    <w:rsid w:val="001C703E"/>
    <w:rsid w:val="001C7715"/>
    <w:rsid w:val="001C7B4D"/>
    <w:rsid w:val="001D3879"/>
    <w:rsid w:val="001D4F5D"/>
    <w:rsid w:val="001E00CA"/>
    <w:rsid w:val="001E04E5"/>
    <w:rsid w:val="001E386B"/>
    <w:rsid w:val="001E63A8"/>
    <w:rsid w:val="001E6D63"/>
    <w:rsid w:val="001E7336"/>
    <w:rsid w:val="001E75F3"/>
    <w:rsid w:val="001F25BE"/>
    <w:rsid w:val="001F59A8"/>
    <w:rsid w:val="001F6A3D"/>
    <w:rsid w:val="00204B0F"/>
    <w:rsid w:val="0021251C"/>
    <w:rsid w:val="0022260E"/>
    <w:rsid w:val="00226F47"/>
    <w:rsid w:val="002316FE"/>
    <w:rsid w:val="00234599"/>
    <w:rsid w:val="002348DE"/>
    <w:rsid w:val="00240C65"/>
    <w:rsid w:val="002411F6"/>
    <w:rsid w:val="00241EAF"/>
    <w:rsid w:val="00243137"/>
    <w:rsid w:val="0024547C"/>
    <w:rsid w:val="00254083"/>
    <w:rsid w:val="00255C66"/>
    <w:rsid w:val="0025698E"/>
    <w:rsid w:val="00263BFC"/>
    <w:rsid w:val="0026445A"/>
    <w:rsid w:val="00267B8E"/>
    <w:rsid w:val="0028650E"/>
    <w:rsid w:val="00290AB8"/>
    <w:rsid w:val="00291A11"/>
    <w:rsid w:val="00294384"/>
    <w:rsid w:val="002A3092"/>
    <w:rsid w:val="002A654C"/>
    <w:rsid w:val="002B0877"/>
    <w:rsid w:val="002B0991"/>
    <w:rsid w:val="002B0FAC"/>
    <w:rsid w:val="002C04EF"/>
    <w:rsid w:val="002C26E2"/>
    <w:rsid w:val="002C4FF7"/>
    <w:rsid w:val="002C5610"/>
    <w:rsid w:val="002C700E"/>
    <w:rsid w:val="002D11B3"/>
    <w:rsid w:val="002D5F82"/>
    <w:rsid w:val="002E6247"/>
    <w:rsid w:val="002F6287"/>
    <w:rsid w:val="002F7EAA"/>
    <w:rsid w:val="00305ECB"/>
    <w:rsid w:val="003075BA"/>
    <w:rsid w:val="00311B03"/>
    <w:rsid w:val="00312BC1"/>
    <w:rsid w:val="00315F91"/>
    <w:rsid w:val="003240B5"/>
    <w:rsid w:val="00324D36"/>
    <w:rsid w:val="00326C84"/>
    <w:rsid w:val="00332313"/>
    <w:rsid w:val="003329A8"/>
    <w:rsid w:val="00335C38"/>
    <w:rsid w:val="0033681E"/>
    <w:rsid w:val="00337537"/>
    <w:rsid w:val="00340911"/>
    <w:rsid w:val="003417F7"/>
    <w:rsid w:val="0034599A"/>
    <w:rsid w:val="003530E0"/>
    <w:rsid w:val="003716B1"/>
    <w:rsid w:val="00372AF1"/>
    <w:rsid w:val="0037463B"/>
    <w:rsid w:val="003767AA"/>
    <w:rsid w:val="003812C0"/>
    <w:rsid w:val="00386747"/>
    <w:rsid w:val="0038699A"/>
    <w:rsid w:val="0039508C"/>
    <w:rsid w:val="003A3596"/>
    <w:rsid w:val="003A67C8"/>
    <w:rsid w:val="003B09DA"/>
    <w:rsid w:val="003B0FEA"/>
    <w:rsid w:val="003C1362"/>
    <w:rsid w:val="003C2DB5"/>
    <w:rsid w:val="003C7ECB"/>
    <w:rsid w:val="003D1245"/>
    <w:rsid w:val="003D6CFB"/>
    <w:rsid w:val="003E425E"/>
    <w:rsid w:val="003E48BC"/>
    <w:rsid w:val="003E6737"/>
    <w:rsid w:val="003F1DB7"/>
    <w:rsid w:val="00400185"/>
    <w:rsid w:val="004048DD"/>
    <w:rsid w:val="004064EE"/>
    <w:rsid w:val="00410377"/>
    <w:rsid w:val="00410DB6"/>
    <w:rsid w:val="0041327F"/>
    <w:rsid w:val="004137F7"/>
    <w:rsid w:val="0041486F"/>
    <w:rsid w:val="004164CE"/>
    <w:rsid w:val="00422956"/>
    <w:rsid w:val="00422B91"/>
    <w:rsid w:val="00433109"/>
    <w:rsid w:val="00434923"/>
    <w:rsid w:val="00435981"/>
    <w:rsid w:val="00435ADA"/>
    <w:rsid w:val="00436C6E"/>
    <w:rsid w:val="00441E47"/>
    <w:rsid w:val="00442288"/>
    <w:rsid w:val="00443077"/>
    <w:rsid w:val="004477D9"/>
    <w:rsid w:val="00453DB2"/>
    <w:rsid w:val="00455CBE"/>
    <w:rsid w:val="00456458"/>
    <w:rsid w:val="0046122B"/>
    <w:rsid w:val="004628D3"/>
    <w:rsid w:val="00467623"/>
    <w:rsid w:val="00471639"/>
    <w:rsid w:val="00472C3E"/>
    <w:rsid w:val="00477AF6"/>
    <w:rsid w:val="00477B76"/>
    <w:rsid w:val="00483A83"/>
    <w:rsid w:val="00487262"/>
    <w:rsid w:val="00490EE8"/>
    <w:rsid w:val="00494678"/>
    <w:rsid w:val="00494913"/>
    <w:rsid w:val="004969D5"/>
    <w:rsid w:val="004A10DE"/>
    <w:rsid w:val="004A37BB"/>
    <w:rsid w:val="004A3968"/>
    <w:rsid w:val="004A3A11"/>
    <w:rsid w:val="004A403E"/>
    <w:rsid w:val="004B7596"/>
    <w:rsid w:val="004C0AE2"/>
    <w:rsid w:val="004C1CC7"/>
    <w:rsid w:val="004C2ADD"/>
    <w:rsid w:val="004C668E"/>
    <w:rsid w:val="004D0393"/>
    <w:rsid w:val="004D1861"/>
    <w:rsid w:val="004E1567"/>
    <w:rsid w:val="004E4530"/>
    <w:rsid w:val="004E5390"/>
    <w:rsid w:val="004F3EF3"/>
    <w:rsid w:val="004F5E0B"/>
    <w:rsid w:val="0050414B"/>
    <w:rsid w:val="005106FD"/>
    <w:rsid w:val="00510D11"/>
    <w:rsid w:val="005120B6"/>
    <w:rsid w:val="00513E15"/>
    <w:rsid w:val="005149E7"/>
    <w:rsid w:val="005203B7"/>
    <w:rsid w:val="005226FB"/>
    <w:rsid w:val="00532EE1"/>
    <w:rsid w:val="00537442"/>
    <w:rsid w:val="00541933"/>
    <w:rsid w:val="00544E54"/>
    <w:rsid w:val="0054690F"/>
    <w:rsid w:val="0054755C"/>
    <w:rsid w:val="005501BF"/>
    <w:rsid w:val="00550453"/>
    <w:rsid w:val="005517FA"/>
    <w:rsid w:val="00556094"/>
    <w:rsid w:val="00561B52"/>
    <w:rsid w:val="00564C45"/>
    <w:rsid w:val="00565557"/>
    <w:rsid w:val="00565D32"/>
    <w:rsid w:val="00571A55"/>
    <w:rsid w:val="00572FFE"/>
    <w:rsid w:val="00573119"/>
    <w:rsid w:val="00575363"/>
    <w:rsid w:val="00585D47"/>
    <w:rsid w:val="00586D27"/>
    <w:rsid w:val="00593E41"/>
    <w:rsid w:val="005952DF"/>
    <w:rsid w:val="00597979"/>
    <w:rsid w:val="005A3357"/>
    <w:rsid w:val="005A4070"/>
    <w:rsid w:val="005C0DC2"/>
    <w:rsid w:val="005E7962"/>
    <w:rsid w:val="005F6BD5"/>
    <w:rsid w:val="005F6C9F"/>
    <w:rsid w:val="006055E4"/>
    <w:rsid w:val="00606250"/>
    <w:rsid w:val="00617878"/>
    <w:rsid w:val="006179F8"/>
    <w:rsid w:val="0062250B"/>
    <w:rsid w:val="00623016"/>
    <w:rsid w:val="00623DAE"/>
    <w:rsid w:val="00623DF1"/>
    <w:rsid w:val="00626E50"/>
    <w:rsid w:val="006303A9"/>
    <w:rsid w:val="00640CF3"/>
    <w:rsid w:val="006418E8"/>
    <w:rsid w:val="00642AA0"/>
    <w:rsid w:val="00646787"/>
    <w:rsid w:val="00647F16"/>
    <w:rsid w:val="00662DDB"/>
    <w:rsid w:val="00665443"/>
    <w:rsid w:val="006744F5"/>
    <w:rsid w:val="006807B3"/>
    <w:rsid w:val="00680915"/>
    <w:rsid w:val="00680EF3"/>
    <w:rsid w:val="0068354B"/>
    <w:rsid w:val="0068654A"/>
    <w:rsid w:val="00691BBD"/>
    <w:rsid w:val="006966BF"/>
    <w:rsid w:val="006A228E"/>
    <w:rsid w:val="006A2BB9"/>
    <w:rsid w:val="006A2DD5"/>
    <w:rsid w:val="006A400A"/>
    <w:rsid w:val="006A4DD6"/>
    <w:rsid w:val="006A5406"/>
    <w:rsid w:val="006A7052"/>
    <w:rsid w:val="006B3215"/>
    <w:rsid w:val="006B6618"/>
    <w:rsid w:val="006B7ECF"/>
    <w:rsid w:val="006C06E2"/>
    <w:rsid w:val="006C0BC2"/>
    <w:rsid w:val="006C68E1"/>
    <w:rsid w:val="006E0CB3"/>
    <w:rsid w:val="006E20B2"/>
    <w:rsid w:val="006F33F1"/>
    <w:rsid w:val="00700FC2"/>
    <w:rsid w:val="00701EC1"/>
    <w:rsid w:val="007022DA"/>
    <w:rsid w:val="00704394"/>
    <w:rsid w:val="007056BA"/>
    <w:rsid w:val="00713B33"/>
    <w:rsid w:val="00715426"/>
    <w:rsid w:val="0071771B"/>
    <w:rsid w:val="0072194A"/>
    <w:rsid w:val="00732343"/>
    <w:rsid w:val="007337C1"/>
    <w:rsid w:val="00733939"/>
    <w:rsid w:val="0073469D"/>
    <w:rsid w:val="00734C91"/>
    <w:rsid w:val="00743B8A"/>
    <w:rsid w:val="0075087E"/>
    <w:rsid w:val="0075240E"/>
    <w:rsid w:val="00760275"/>
    <w:rsid w:val="0076507D"/>
    <w:rsid w:val="00774C46"/>
    <w:rsid w:val="00776697"/>
    <w:rsid w:val="00784043"/>
    <w:rsid w:val="007848A8"/>
    <w:rsid w:val="00784CAF"/>
    <w:rsid w:val="00786D45"/>
    <w:rsid w:val="00790654"/>
    <w:rsid w:val="007911B7"/>
    <w:rsid w:val="0079141F"/>
    <w:rsid w:val="007921A3"/>
    <w:rsid w:val="007921F1"/>
    <w:rsid w:val="007934EC"/>
    <w:rsid w:val="0079455E"/>
    <w:rsid w:val="007A1015"/>
    <w:rsid w:val="007A186F"/>
    <w:rsid w:val="007A3479"/>
    <w:rsid w:val="007A3498"/>
    <w:rsid w:val="007A3D07"/>
    <w:rsid w:val="007B0ABF"/>
    <w:rsid w:val="007B2FBF"/>
    <w:rsid w:val="007B4DFA"/>
    <w:rsid w:val="007B6C2F"/>
    <w:rsid w:val="007C1ACA"/>
    <w:rsid w:val="007C35EF"/>
    <w:rsid w:val="007C6393"/>
    <w:rsid w:val="007C723F"/>
    <w:rsid w:val="007C75E5"/>
    <w:rsid w:val="007D65DE"/>
    <w:rsid w:val="007D7FD7"/>
    <w:rsid w:val="007E5AD5"/>
    <w:rsid w:val="007F0B42"/>
    <w:rsid w:val="007F6CC3"/>
    <w:rsid w:val="007F7B15"/>
    <w:rsid w:val="00801588"/>
    <w:rsid w:val="00805A29"/>
    <w:rsid w:val="00806C5F"/>
    <w:rsid w:val="00813039"/>
    <w:rsid w:val="00832BE9"/>
    <w:rsid w:val="008404F6"/>
    <w:rsid w:val="00844276"/>
    <w:rsid w:val="00850DB1"/>
    <w:rsid w:val="008600B2"/>
    <w:rsid w:val="00862A4D"/>
    <w:rsid w:val="0086308A"/>
    <w:rsid w:val="008666F2"/>
    <w:rsid w:val="00874351"/>
    <w:rsid w:val="008745F7"/>
    <w:rsid w:val="00876220"/>
    <w:rsid w:val="008774D6"/>
    <w:rsid w:val="0088048C"/>
    <w:rsid w:val="00881E06"/>
    <w:rsid w:val="00882529"/>
    <w:rsid w:val="00886C36"/>
    <w:rsid w:val="00887DFB"/>
    <w:rsid w:val="00890BF3"/>
    <w:rsid w:val="0089652C"/>
    <w:rsid w:val="008A75B0"/>
    <w:rsid w:val="008B160D"/>
    <w:rsid w:val="008B4251"/>
    <w:rsid w:val="008B53C4"/>
    <w:rsid w:val="008C5D64"/>
    <w:rsid w:val="008C632C"/>
    <w:rsid w:val="008D160E"/>
    <w:rsid w:val="008D1B3C"/>
    <w:rsid w:val="008D25A8"/>
    <w:rsid w:val="008D61A3"/>
    <w:rsid w:val="008D7188"/>
    <w:rsid w:val="008E298A"/>
    <w:rsid w:val="008E74B5"/>
    <w:rsid w:val="008F00B7"/>
    <w:rsid w:val="008F13A8"/>
    <w:rsid w:val="008F3369"/>
    <w:rsid w:val="008F7EDA"/>
    <w:rsid w:val="00901273"/>
    <w:rsid w:val="00902DE2"/>
    <w:rsid w:val="00910746"/>
    <w:rsid w:val="0091236B"/>
    <w:rsid w:val="009173E9"/>
    <w:rsid w:val="0091791D"/>
    <w:rsid w:val="00917964"/>
    <w:rsid w:val="00917E8A"/>
    <w:rsid w:val="00920669"/>
    <w:rsid w:val="00921146"/>
    <w:rsid w:val="00922599"/>
    <w:rsid w:val="00924143"/>
    <w:rsid w:val="00930250"/>
    <w:rsid w:val="00934114"/>
    <w:rsid w:val="00937885"/>
    <w:rsid w:val="0094250A"/>
    <w:rsid w:val="00943589"/>
    <w:rsid w:val="00944E5C"/>
    <w:rsid w:val="009526A6"/>
    <w:rsid w:val="00953BC1"/>
    <w:rsid w:val="009655E0"/>
    <w:rsid w:val="00966380"/>
    <w:rsid w:val="00973093"/>
    <w:rsid w:val="00977512"/>
    <w:rsid w:val="00977E9A"/>
    <w:rsid w:val="00983BF3"/>
    <w:rsid w:val="00984586"/>
    <w:rsid w:val="009865D8"/>
    <w:rsid w:val="009869F9"/>
    <w:rsid w:val="00990426"/>
    <w:rsid w:val="00992B3B"/>
    <w:rsid w:val="00993BED"/>
    <w:rsid w:val="0099414F"/>
    <w:rsid w:val="009A455F"/>
    <w:rsid w:val="009A519C"/>
    <w:rsid w:val="009B2024"/>
    <w:rsid w:val="009B22A5"/>
    <w:rsid w:val="009B776F"/>
    <w:rsid w:val="009B7B3E"/>
    <w:rsid w:val="009C0278"/>
    <w:rsid w:val="009C57AC"/>
    <w:rsid w:val="009C6C00"/>
    <w:rsid w:val="009E19EE"/>
    <w:rsid w:val="009E23FD"/>
    <w:rsid w:val="009E6A12"/>
    <w:rsid w:val="00A00E13"/>
    <w:rsid w:val="00A03AB7"/>
    <w:rsid w:val="00A040C9"/>
    <w:rsid w:val="00A0525B"/>
    <w:rsid w:val="00A112A5"/>
    <w:rsid w:val="00A20397"/>
    <w:rsid w:val="00A2703B"/>
    <w:rsid w:val="00A30F7E"/>
    <w:rsid w:val="00A36447"/>
    <w:rsid w:val="00A4123E"/>
    <w:rsid w:val="00A415D5"/>
    <w:rsid w:val="00A422C4"/>
    <w:rsid w:val="00A4414C"/>
    <w:rsid w:val="00A51544"/>
    <w:rsid w:val="00A56EFE"/>
    <w:rsid w:val="00A57E41"/>
    <w:rsid w:val="00A6403F"/>
    <w:rsid w:val="00A66AD4"/>
    <w:rsid w:val="00A74434"/>
    <w:rsid w:val="00A82ED8"/>
    <w:rsid w:val="00A836E3"/>
    <w:rsid w:val="00A92BCC"/>
    <w:rsid w:val="00A965BE"/>
    <w:rsid w:val="00A97C38"/>
    <w:rsid w:val="00AA20F9"/>
    <w:rsid w:val="00AA3872"/>
    <w:rsid w:val="00AA3F41"/>
    <w:rsid w:val="00AA4034"/>
    <w:rsid w:val="00AB06D7"/>
    <w:rsid w:val="00AB15EA"/>
    <w:rsid w:val="00AB3CB4"/>
    <w:rsid w:val="00AC03D1"/>
    <w:rsid w:val="00AC20ED"/>
    <w:rsid w:val="00AC6010"/>
    <w:rsid w:val="00AD0DCA"/>
    <w:rsid w:val="00AD1284"/>
    <w:rsid w:val="00AD5391"/>
    <w:rsid w:val="00AD7F2B"/>
    <w:rsid w:val="00AF3C2E"/>
    <w:rsid w:val="00AF5882"/>
    <w:rsid w:val="00AF754A"/>
    <w:rsid w:val="00B04E38"/>
    <w:rsid w:val="00B06563"/>
    <w:rsid w:val="00B11C97"/>
    <w:rsid w:val="00B20115"/>
    <w:rsid w:val="00B256D0"/>
    <w:rsid w:val="00B35B4E"/>
    <w:rsid w:val="00B401C3"/>
    <w:rsid w:val="00B4364C"/>
    <w:rsid w:val="00B437ED"/>
    <w:rsid w:val="00B43F69"/>
    <w:rsid w:val="00B506BF"/>
    <w:rsid w:val="00B51B80"/>
    <w:rsid w:val="00B51F67"/>
    <w:rsid w:val="00B5287B"/>
    <w:rsid w:val="00B55078"/>
    <w:rsid w:val="00B556A0"/>
    <w:rsid w:val="00B5789E"/>
    <w:rsid w:val="00B62254"/>
    <w:rsid w:val="00B63F7F"/>
    <w:rsid w:val="00B646F1"/>
    <w:rsid w:val="00B64744"/>
    <w:rsid w:val="00B718B8"/>
    <w:rsid w:val="00B73334"/>
    <w:rsid w:val="00B874A8"/>
    <w:rsid w:val="00B92F9E"/>
    <w:rsid w:val="00B93CB3"/>
    <w:rsid w:val="00B94A36"/>
    <w:rsid w:val="00B94A98"/>
    <w:rsid w:val="00BA7F59"/>
    <w:rsid w:val="00BC0B2D"/>
    <w:rsid w:val="00BC2C56"/>
    <w:rsid w:val="00BC6E3B"/>
    <w:rsid w:val="00BC7E61"/>
    <w:rsid w:val="00BD1A2C"/>
    <w:rsid w:val="00BD2880"/>
    <w:rsid w:val="00BD4D0D"/>
    <w:rsid w:val="00BD5DD6"/>
    <w:rsid w:val="00BD7ED2"/>
    <w:rsid w:val="00BE1AE3"/>
    <w:rsid w:val="00BE275C"/>
    <w:rsid w:val="00BE3F5C"/>
    <w:rsid w:val="00BE48CF"/>
    <w:rsid w:val="00BE5A2E"/>
    <w:rsid w:val="00BF2ACC"/>
    <w:rsid w:val="00BF48BC"/>
    <w:rsid w:val="00BF5690"/>
    <w:rsid w:val="00C01A2C"/>
    <w:rsid w:val="00C03396"/>
    <w:rsid w:val="00C040AE"/>
    <w:rsid w:val="00C06D10"/>
    <w:rsid w:val="00C06FB3"/>
    <w:rsid w:val="00C121BF"/>
    <w:rsid w:val="00C12979"/>
    <w:rsid w:val="00C21E52"/>
    <w:rsid w:val="00C225F7"/>
    <w:rsid w:val="00C30896"/>
    <w:rsid w:val="00C37A6A"/>
    <w:rsid w:val="00C37BA4"/>
    <w:rsid w:val="00C37FF7"/>
    <w:rsid w:val="00C4109E"/>
    <w:rsid w:val="00C44F4B"/>
    <w:rsid w:val="00C5187B"/>
    <w:rsid w:val="00C51E64"/>
    <w:rsid w:val="00C60F58"/>
    <w:rsid w:val="00C61F32"/>
    <w:rsid w:val="00C62A6A"/>
    <w:rsid w:val="00C62FE5"/>
    <w:rsid w:val="00C71BB5"/>
    <w:rsid w:val="00C727B2"/>
    <w:rsid w:val="00C77237"/>
    <w:rsid w:val="00C8072E"/>
    <w:rsid w:val="00C851DB"/>
    <w:rsid w:val="00C86008"/>
    <w:rsid w:val="00C9478B"/>
    <w:rsid w:val="00C97397"/>
    <w:rsid w:val="00CA3064"/>
    <w:rsid w:val="00CA62E2"/>
    <w:rsid w:val="00CB082A"/>
    <w:rsid w:val="00CB2D54"/>
    <w:rsid w:val="00CB6BA8"/>
    <w:rsid w:val="00CB7529"/>
    <w:rsid w:val="00CB78C1"/>
    <w:rsid w:val="00CC0ED0"/>
    <w:rsid w:val="00CC17BA"/>
    <w:rsid w:val="00CC37C3"/>
    <w:rsid w:val="00CC56A3"/>
    <w:rsid w:val="00CC7910"/>
    <w:rsid w:val="00CD1726"/>
    <w:rsid w:val="00CD2981"/>
    <w:rsid w:val="00CE0B91"/>
    <w:rsid w:val="00CE2473"/>
    <w:rsid w:val="00CE31DA"/>
    <w:rsid w:val="00CF1863"/>
    <w:rsid w:val="00CF5F1D"/>
    <w:rsid w:val="00CF78F0"/>
    <w:rsid w:val="00D0238E"/>
    <w:rsid w:val="00D104C9"/>
    <w:rsid w:val="00D13C5F"/>
    <w:rsid w:val="00D140B7"/>
    <w:rsid w:val="00D14925"/>
    <w:rsid w:val="00D14E3D"/>
    <w:rsid w:val="00D234F1"/>
    <w:rsid w:val="00D27CE1"/>
    <w:rsid w:val="00D30D91"/>
    <w:rsid w:val="00D3102A"/>
    <w:rsid w:val="00D31A36"/>
    <w:rsid w:val="00D349B4"/>
    <w:rsid w:val="00D35049"/>
    <w:rsid w:val="00D3772A"/>
    <w:rsid w:val="00D43522"/>
    <w:rsid w:val="00D5689A"/>
    <w:rsid w:val="00D5692E"/>
    <w:rsid w:val="00D624F0"/>
    <w:rsid w:val="00D66393"/>
    <w:rsid w:val="00D72CDB"/>
    <w:rsid w:val="00D77182"/>
    <w:rsid w:val="00D7781E"/>
    <w:rsid w:val="00D779B5"/>
    <w:rsid w:val="00D80F0D"/>
    <w:rsid w:val="00D82134"/>
    <w:rsid w:val="00D827C8"/>
    <w:rsid w:val="00D84123"/>
    <w:rsid w:val="00D95DBB"/>
    <w:rsid w:val="00D97CB2"/>
    <w:rsid w:val="00DA36F0"/>
    <w:rsid w:val="00DA5389"/>
    <w:rsid w:val="00DB00A2"/>
    <w:rsid w:val="00DB2BF1"/>
    <w:rsid w:val="00DB782E"/>
    <w:rsid w:val="00DB7F41"/>
    <w:rsid w:val="00DC6B1D"/>
    <w:rsid w:val="00DC7AEC"/>
    <w:rsid w:val="00DD02CA"/>
    <w:rsid w:val="00DD1EEA"/>
    <w:rsid w:val="00DD3FFF"/>
    <w:rsid w:val="00DD66A5"/>
    <w:rsid w:val="00DE4261"/>
    <w:rsid w:val="00DE666F"/>
    <w:rsid w:val="00DF1328"/>
    <w:rsid w:val="00DF26A0"/>
    <w:rsid w:val="00DF3562"/>
    <w:rsid w:val="00DF6204"/>
    <w:rsid w:val="00E00D53"/>
    <w:rsid w:val="00E0510B"/>
    <w:rsid w:val="00E17AA0"/>
    <w:rsid w:val="00E2140B"/>
    <w:rsid w:val="00E35664"/>
    <w:rsid w:val="00E36CCC"/>
    <w:rsid w:val="00E37C4A"/>
    <w:rsid w:val="00E37F2C"/>
    <w:rsid w:val="00E41F45"/>
    <w:rsid w:val="00E42B9C"/>
    <w:rsid w:val="00E479A1"/>
    <w:rsid w:val="00E54172"/>
    <w:rsid w:val="00E55618"/>
    <w:rsid w:val="00E57292"/>
    <w:rsid w:val="00E57DCE"/>
    <w:rsid w:val="00E66926"/>
    <w:rsid w:val="00E818AC"/>
    <w:rsid w:val="00E8229B"/>
    <w:rsid w:val="00E82C99"/>
    <w:rsid w:val="00E841C5"/>
    <w:rsid w:val="00E917C9"/>
    <w:rsid w:val="00EA1653"/>
    <w:rsid w:val="00EA16A8"/>
    <w:rsid w:val="00EA2967"/>
    <w:rsid w:val="00EA48A2"/>
    <w:rsid w:val="00EB13AD"/>
    <w:rsid w:val="00EB5380"/>
    <w:rsid w:val="00EB7E0C"/>
    <w:rsid w:val="00EC1B4E"/>
    <w:rsid w:val="00EC5A4A"/>
    <w:rsid w:val="00ED3787"/>
    <w:rsid w:val="00ED6166"/>
    <w:rsid w:val="00EE477D"/>
    <w:rsid w:val="00EE4EE7"/>
    <w:rsid w:val="00EF3629"/>
    <w:rsid w:val="00F11068"/>
    <w:rsid w:val="00F16D31"/>
    <w:rsid w:val="00F35615"/>
    <w:rsid w:val="00F36A4A"/>
    <w:rsid w:val="00F439F9"/>
    <w:rsid w:val="00F524FE"/>
    <w:rsid w:val="00F554BF"/>
    <w:rsid w:val="00F555EF"/>
    <w:rsid w:val="00F56AC5"/>
    <w:rsid w:val="00F60EC1"/>
    <w:rsid w:val="00F622DD"/>
    <w:rsid w:val="00F62415"/>
    <w:rsid w:val="00F67332"/>
    <w:rsid w:val="00F706C4"/>
    <w:rsid w:val="00F7236C"/>
    <w:rsid w:val="00F73716"/>
    <w:rsid w:val="00F818C7"/>
    <w:rsid w:val="00F84BC8"/>
    <w:rsid w:val="00F875AB"/>
    <w:rsid w:val="00F9249B"/>
    <w:rsid w:val="00F9335D"/>
    <w:rsid w:val="00F9599B"/>
    <w:rsid w:val="00F96D07"/>
    <w:rsid w:val="00FB0DED"/>
    <w:rsid w:val="00FB1EBE"/>
    <w:rsid w:val="00FB65AB"/>
    <w:rsid w:val="00FC0671"/>
    <w:rsid w:val="00FC3D77"/>
    <w:rsid w:val="00FC48DD"/>
    <w:rsid w:val="00FD047F"/>
    <w:rsid w:val="00FD2EF3"/>
    <w:rsid w:val="00FD31DD"/>
    <w:rsid w:val="00FD33DD"/>
    <w:rsid w:val="00FD351F"/>
    <w:rsid w:val="00FD3F74"/>
    <w:rsid w:val="00FE3BAD"/>
    <w:rsid w:val="00FE4333"/>
    <w:rsid w:val="00FE4DEF"/>
    <w:rsid w:val="59F1E9EC"/>
    <w:rsid w:val="7E52D5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0FA52"/>
  <w15:chartTrackingRefBased/>
  <w15:docId w15:val="{37952A1E-9752-487E-B57C-BE23CFB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491"/>
    <w:rPr>
      <w:rFonts w:ascii="Arial" w:hAnsi="Arial"/>
      <w:sz w:val="24"/>
      <w:szCs w:val="24"/>
      <w:lang w:val="es-ES" w:eastAsia="es-ES"/>
    </w:rPr>
  </w:style>
  <w:style w:type="paragraph" w:styleId="Ttulo1">
    <w:name w:val="heading 1"/>
    <w:basedOn w:val="Normal"/>
    <w:next w:val="Normal"/>
    <w:qFormat/>
    <w:rsid w:val="00137491"/>
    <w:pPr>
      <w:keepNext/>
      <w:keepLines/>
      <w:spacing w:after="480"/>
      <w:jc w:val="center"/>
      <w:outlineLvl w:val="0"/>
    </w:pPr>
    <w:rPr>
      <w:b/>
      <w:sz w:val="32"/>
      <w:szCs w:val="20"/>
      <w:lang w:val="es-ES_tradnl"/>
    </w:rPr>
  </w:style>
  <w:style w:type="paragraph" w:styleId="Ttulo2">
    <w:name w:val="heading 2"/>
    <w:basedOn w:val="Normal"/>
    <w:next w:val="Normal"/>
    <w:qFormat/>
    <w:rsid w:val="00FD2EF3"/>
    <w:pPr>
      <w:keepNext/>
      <w:spacing w:before="240" w:after="60"/>
      <w:outlineLvl w:val="1"/>
    </w:pPr>
    <w:rPr>
      <w:rFonts w:cs="Arial"/>
      <w:b/>
      <w:bCs/>
      <w:i/>
      <w:iCs/>
      <w:sz w:val="28"/>
      <w:szCs w:val="28"/>
    </w:rPr>
  </w:style>
  <w:style w:type="paragraph" w:styleId="Ttulo3">
    <w:name w:val="heading 3"/>
    <w:basedOn w:val="Normal"/>
    <w:next w:val="Normal"/>
    <w:qFormat/>
    <w:rsid w:val="00CC0ED0"/>
    <w:pPr>
      <w:keepNext/>
      <w:spacing w:before="240" w:after="60"/>
      <w:outlineLvl w:val="2"/>
    </w:pPr>
    <w:rPr>
      <w:rFonts w:cs="Arial"/>
      <w:b/>
      <w:bCs/>
      <w:sz w:val="26"/>
      <w:szCs w:val="26"/>
    </w:rPr>
  </w:style>
  <w:style w:type="paragraph" w:styleId="Ttulo7">
    <w:name w:val="heading 7"/>
    <w:basedOn w:val="Normal"/>
    <w:next w:val="Normal"/>
    <w:qFormat/>
    <w:rsid w:val="00CC0ED0"/>
    <w:pPr>
      <w:spacing w:before="240" w:after="60"/>
      <w:outlineLvl w:val="6"/>
    </w:pPr>
    <w:rPr>
      <w:rFonts w:ascii="Times New Roman" w:eastAsia="MS Mincho" w:hAnsi="Times New Roman"/>
    </w:rPr>
  </w:style>
  <w:style w:type="paragraph" w:styleId="Ttulo8">
    <w:name w:val="heading 8"/>
    <w:basedOn w:val="Normal"/>
    <w:next w:val="Normal"/>
    <w:qFormat/>
    <w:rsid w:val="00CC0ED0"/>
    <w:pPr>
      <w:spacing w:before="240" w:after="60"/>
      <w:outlineLvl w:val="7"/>
    </w:pPr>
    <w:rPr>
      <w:rFonts w:ascii="Times New Roman" w:hAnsi="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qFormat/>
    <w:rsid w:val="00CC0ED0"/>
    <w:pPr>
      <w:autoSpaceDE w:val="0"/>
      <w:autoSpaceDN w:val="0"/>
      <w:jc w:val="center"/>
    </w:pPr>
    <w:rPr>
      <w:rFonts w:ascii="Tahoma" w:hAnsi="Tahoma" w:cs="Tahoma"/>
      <w:lang w:val="es-ES_tradnl"/>
    </w:rPr>
  </w:style>
  <w:style w:type="paragraph" w:styleId="Textoindependiente2">
    <w:name w:val="Body Text 2"/>
    <w:basedOn w:val="Normal"/>
    <w:rsid w:val="00CC0ED0"/>
    <w:pPr>
      <w:jc w:val="center"/>
    </w:pPr>
    <w:rPr>
      <w:rFonts w:eastAsia="MS Mincho"/>
      <w:lang w:val="es-CO"/>
    </w:rPr>
  </w:style>
  <w:style w:type="paragraph" w:styleId="NormalWeb">
    <w:name w:val="Normal (Web)"/>
    <w:aliases w:val="Normal (Web) Car"/>
    <w:basedOn w:val="Normal"/>
    <w:uiPriority w:val="99"/>
    <w:qFormat/>
    <w:rsid w:val="00FD33DD"/>
    <w:pPr>
      <w:spacing w:before="100" w:beforeAutospacing="1" w:after="100" w:afterAutospacing="1"/>
    </w:pPr>
    <w:rPr>
      <w:rFonts w:ascii="Times New Roman" w:hAnsi="Times New Roman"/>
    </w:rPr>
  </w:style>
  <w:style w:type="paragraph" w:customStyle="1" w:styleId="Estilo">
    <w:name w:val="Estilo"/>
    <w:rsid w:val="006A4DD6"/>
    <w:pPr>
      <w:widowControl w:val="0"/>
      <w:autoSpaceDE w:val="0"/>
      <w:autoSpaceDN w:val="0"/>
      <w:adjustRightInd w:val="0"/>
    </w:pPr>
    <w:rPr>
      <w:rFonts w:ascii="Arial" w:hAnsi="Arial" w:cs="Arial"/>
      <w:sz w:val="24"/>
      <w:szCs w:val="24"/>
      <w:lang w:val="es-ES" w:eastAsia="es-ES"/>
    </w:rPr>
  </w:style>
  <w:style w:type="paragraph" w:customStyle="1" w:styleId="ecxmsonormal">
    <w:name w:val="ecxmsonormal"/>
    <w:basedOn w:val="Normal"/>
    <w:rsid w:val="00490EE8"/>
    <w:pPr>
      <w:spacing w:after="324"/>
    </w:pPr>
    <w:rPr>
      <w:rFonts w:ascii="Times New Roman" w:hAnsi="Times New Roman"/>
    </w:rPr>
  </w:style>
  <w:style w:type="paragraph" w:styleId="Textoindependiente3">
    <w:name w:val="Body Text 3"/>
    <w:basedOn w:val="Normal"/>
    <w:rsid w:val="00443077"/>
    <w:pPr>
      <w:spacing w:after="120"/>
    </w:pPr>
    <w:rPr>
      <w:rFonts w:ascii="Times New Roman" w:hAnsi="Times New Roman"/>
      <w:sz w:val="16"/>
      <w:szCs w:val="16"/>
    </w:rPr>
  </w:style>
  <w:style w:type="paragraph" w:styleId="Textodebloque">
    <w:name w:val="Block Text"/>
    <w:basedOn w:val="Normal"/>
    <w:rsid w:val="002A654C"/>
    <w:pPr>
      <w:tabs>
        <w:tab w:val="left" w:pos="142"/>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s>
      <w:suppressAutoHyphens/>
      <w:spacing w:line="360" w:lineRule="auto"/>
      <w:ind w:left="180" w:right="20" w:hanging="180"/>
      <w:jc w:val="both"/>
    </w:pPr>
    <w:rPr>
      <w:rFonts w:cs="Arial"/>
      <w:sz w:val="22"/>
    </w:rPr>
  </w:style>
  <w:style w:type="character" w:styleId="Hipervnculo">
    <w:name w:val="Hyperlink"/>
    <w:uiPriority w:val="99"/>
    <w:unhideWhenUsed/>
    <w:rsid w:val="008F13A8"/>
    <w:rPr>
      <w:color w:val="0563C1"/>
      <w:u w:val="single"/>
    </w:rPr>
  </w:style>
  <w:style w:type="character" w:customStyle="1" w:styleId="PiedepginaCar">
    <w:name w:val="Pie de página Car"/>
    <w:link w:val="Piedepgina"/>
    <w:uiPriority w:val="99"/>
    <w:rsid w:val="008F13A8"/>
    <w:rPr>
      <w:rFonts w:ascii="Arial" w:hAnsi="Arial"/>
      <w:lang w:val="es-ES_tradnl" w:eastAsia="es-ES"/>
    </w:rPr>
  </w:style>
  <w:style w:type="paragraph" w:styleId="Textocomentario">
    <w:name w:val="annotation text"/>
    <w:basedOn w:val="Normal"/>
    <w:link w:val="TextocomentarioCar"/>
    <w:unhideWhenUsed/>
    <w:rsid w:val="000156BA"/>
    <w:pPr>
      <w:spacing w:after="160"/>
    </w:pPr>
    <w:rPr>
      <w:rFonts w:ascii="Calibri" w:eastAsia="Calibri" w:hAnsi="Calibri" w:cs="Calibri"/>
      <w:sz w:val="20"/>
      <w:szCs w:val="20"/>
      <w:lang w:val="es-CO" w:eastAsia="es-CO"/>
    </w:rPr>
  </w:style>
  <w:style w:type="character" w:customStyle="1" w:styleId="TextocomentarioCar">
    <w:name w:val="Texto comentario Car"/>
    <w:link w:val="Textocomentario"/>
    <w:rsid w:val="000156BA"/>
    <w:rPr>
      <w:rFonts w:ascii="Calibri" w:eastAsia="Calibri" w:hAnsi="Calibri" w:cs="Calibri"/>
    </w:rPr>
  </w:style>
  <w:style w:type="character" w:styleId="Refdecomentario">
    <w:name w:val="annotation reference"/>
    <w:unhideWhenUsed/>
    <w:rsid w:val="000156BA"/>
    <w:rPr>
      <w:sz w:val="16"/>
      <w:szCs w:val="16"/>
    </w:rPr>
  </w:style>
  <w:style w:type="paragraph" w:styleId="Prrafodelista">
    <w:name w:val="List Paragraph"/>
    <w:basedOn w:val="Normal"/>
    <w:link w:val="PrrafodelistaCar"/>
    <w:uiPriority w:val="34"/>
    <w:qFormat/>
    <w:rsid w:val="000156BA"/>
    <w:pPr>
      <w:ind w:left="720"/>
      <w:contextualSpacing/>
    </w:pPr>
  </w:style>
  <w:style w:type="paragraph" w:styleId="Sinespaciado">
    <w:name w:val="No Spacing"/>
    <w:uiPriority w:val="1"/>
    <w:qFormat/>
    <w:rsid w:val="000156BA"/>
    <w:rPr>
      <w:rFonts w:ascii="Calibri" w:eastAsia="Calibri" w:hAnsi="Calibri" w:cs="Calibri"/>
      <w:sz w:val="22"/>
      <w:szCs w:val="22"/>
    </w:rPr>
  </w:style>
  <w:style w:type="character" w:customStyle="1" w:styleId="PrrafodelistaCar">
    <w:name w:val="Párrafo de lista Car"/>
    <w:link w:val="Prrafodelista"/>
    <w:uiPriority w:val="34"/>
    <w:locked/>
    <w:rsid w:val="000156BA"/>
    <w:rPr>
      <w:rFonts w:ascii="Arial" w:hAnsi="Arial"/>
      <w:sz w:val="24"/>
      <w:szCs w:val="24"/>
      <w:lang w:val="es-ES" w:eastAsia="es-ES"/>
    </w:rPr>
  </w:style>
  <w:style w:type="paragraph" w:styleId="Revisin">
    <w:name w:val="Revision"/>
    <w:hidden/>
    <w:uiPriority w:val="99"/>
    <w:semiHidden/>
    <w:rsid w:val="00E841C5"/>
    <w:rPr>
      <w:rFonts w:ascii="Arial" w:hAnsi="Arial"/>
      <w:sz w:val="24"/>
      <w:szCs w:val="24"/>
      <w:lang w:val="es-ES" w:eastAsia="es-ES"/>
    </w:rPr>
  </w:style>
  <w:style w:type="paragraph" w:styleId="Asuntodelcomentario">
    <w:name w:val="annotation subject"/>
    <w:basedOn w:val="Textocomentario"/>
    <w:next w:val="Textocomentario"/>
    <w:link w:val="AsuntodelcomentarioCar"/>
    <w:rsid w:val="00E917C9"/>
    <w:pPr>
      <w:spacing w:after="0"/>
    </w:pPr>
    <w:rPr>
      <w:rFonts w:ascii="Arial" w:eastAsia="Times New Roman" w:hAnsi="Arial" w:cs="Times New Roman"/>
      <w:b/>
      <w:bCs/>
      <w:lang w:val="es-ES" w:eastAsia="es-ES"/>
    </w:rPr>
  </w:style>
  <w:style w:type="character" w:customStyle="1" w:styleId="AsuntodelcomentarioCar">
    <w:name w:val="Asunto del comentario Car"/>
    <w:link w:val="Asuntodelcomentario"/>
    <w:rsid w:val="00E917C9"/>
    <w:rPr>
      <w:rFonts w:ascii="Arial" w:eastAsia="Calibri" w:hAnsi="Arial" w:cs="Calibri"/>
      <w:b/>
      <w:bCs/>
      <w:lang w:val="es-ES" w:eastAsia="es-ES"/>
    </w:rPr>
  </w:style>
  <w:style w:type="paragraph" w:styleId="Textodeglobo">
    <w:name w:val="Balloon Text"/>
    <w:basedOn w:val="Normal"/>
    <w:link w:val="TextodegloboCar"/>
    <w:rsid w:val="00B94A98"/>
    <w:rPr>
      <w:rFonts w:ascii="Segoe UI" w:hAnsi="Segoe UI" w:cs="Segoe UI"/>
      <w:sz w:val="18"/>
      <w:szCs w:val="18"/>
    </w:rPr>
  </w:style>
  <w:style w:type="character" w:customStyle="1" w:styleId="TextodegloboCar">
    <w:name w:val="Texto de globo Car"/>
    <w:link w:val="Textodeglobo"/>
    <w:rsid w:val="00B94A98"/>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72474">
      <w:bodyDiv w:val="1"/>
      <w:marLeft w:val="0"/>
      <w:marRight w:val="0"/>
      <w:marTop w:val="0"/>
      <w:marBottom w:val="0"/>
      <w:divBdr>
        <w:top w:val="none" w:sz="0" w:space="0" w:color="auto"/>
        <w:left w:val="none" w:sz="0" w:space="0" w:color="auto"/>
        <w:bottom w:val="none" w:sz="0" w:space="0" w:color="auto"/>
        <w:right w:val="none" w:sz="0" w:space="0" w:color="auto"/>
      </w:divBdr>
    </w:div>
    <w:div w:id="854926556">
      <w:bodyDiv w:val="1"/>
      <w:marLeft w:val="0"/>
      <w:marRight w:val="0"/>
      <w:marTop w:val="0"/>
      <w:marBottom w:val="0"/>
      <w:divBdr>
        <w:top w:val="none" w:sz="0" w:space="0" w:color="auto"/>
        <w:left w:val="none" w:sz="0" w:space="0" w:color="auto"/>
        <w:bottom w:val="none" w:sz="0" w:space="0" w:color="auto"/>
        <w:right w:val="none" w:sz="0" w:space="0" w:color="auto"/>
      </w:divBdr>
    </w:div>
    <w:div w:id="1399356235">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924410090">
      <w:bodyDiv w:val="1"/>
      <w:marLeft w:val="0"/>
      <w:marRight w:val="0"/>
      <w:marTop w:val="0"/>
      <w:marBottom w:val="0"/>
      <w:divBdr>
        <w:top w:val="none" w:sz="0" w:space="0" w:color="auto"/>
        <w:left w:val="none" w:sz="0" w:space="0" w:color="auto"/>
        <w:bottom w:val="none" w:sz="0" w:space="0" w:color="auto"/>
        <w:right w:val="none" w:sz="0" w:space="0" w:color="auto"/>
      </w:divBdr>
    </w:div>
    <w:div w:id="20773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9CC81-BE89-427D-A221-76F36E3B8A0B}">
  <ds:schemaRefs>
    <ds:schemaRef ds:uri="http://schemas.openxmlformats.org/officeDocument/2006/bibliography"/>
  </ds:schemaRefs>
</ds:datastoreItem>
</file>

<file path=customXml/itemProps2.xml><?xml version="1.0" encoding="utf-8"?>
<ds:datastoreItem xmlns:ds="http://schemas.openxmlformats.org/officeDocument/2006/customXml" ds:itemID="{4398B4A6-1AB3-4E9B-A253-4B3FFA2B173F}">
  <ds:schemaRefs>
    <ds:schemaRef ds:uri="http://schemas.microsoft.com/office/2006/metadata/longProperties"/>
  </ds:schemaRefs>
</ds:datastoreItem>
</file>

<file path=customXml/itemProps3.xml><?xml version="1.0" encoding="utf-8"?>
<ds:datastoreItem xmlns:ds="http://schemas.openxmlformats.org/officeDocument/2006/customXml" ds:itemID="{300ADEED-8B74-4628-89E5-987E70605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4FFB20-C40C-4EBE-9A7F-9FE5537DA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8FE4E-DB69-473B-84FA-0D1BFEA50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4588</Words>
  <Characters>25236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PRSIDENCIA DE LA REPUBLICA</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cp:lastModifiedBy>Jose Alejandro Bayona Chaparro</cp:lastModifiedBy>
  <cp:revision>3</cp:revision>
  <cp:lastPrinted>2015-11-19T23:35:00Z</cp:lastPrinted>
  <dcterms:created xsi:type="dcterms:W3CDTF">2024-12-03T17:38:00Z</dcterms:created>
  <dcterms:modified xsi:type="dcterms:W3CDTF">2024-12-03T17:53:00Z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Sector">
    <vt:lpwstr>Otro</vt:lpwstr>
  </property>
  <property fmtid="{D5CDD505-2E9C-101B-9397-08002B2CF9AE}" pid="4" name="Nueva columna1">
    <vt:lpwstr>Gestión Documental</vt:lpwstr>
  </property>
  <property fmtid="{D5CDD505-2E9C-101B-9397-08002B2CF9AE}" pid="5" name="display_urn:schemas-microsoft-com:office:office#Editor">
    <vt:lpwstr>Jeison Alexander Ramirez Sanabria</vt:lpwstr>
  </property>
  <property fmtid="{D5CDD505-2E9C-101B-9397-08002B2CF9AE}" pid="6" name="Order">
    <vt:lpwstr>1452000.00000000</vt:lpwstr>
  </property>
  <property fmtid="{D5CDD505-2E9C-101B-9397-08002B2CF9AE}" pid="7" name="ComplianceAssetId">
    <vt:lpwstr/>
  </property>
  <property fmtid="{D5CDD505-2E9C-101B-9397-08002B2CF9AE}" pid="8" name="display_urn:schemas-microsoft-com:office:office#Author">
    <vt:lpwstr>Isidro Melquicedec Bastidas Yela</vt:lpwstr>
  </property>
  <property fmtid="{D5CDD505-2E9C-101B-9397-08002B2CF9AE}" pid="9" name="_ExtendedDescription">
    <vt:lpwstr/>
  </property>
  <property fmtid="{D5CDD505-2E9C-101B-9397-08002B2CF9AE}" pid="10" name="SharedWithUsers">
    <vt:lpwstr/>
  </property>
  <property fmtid="{D5CDD505-2E9C-101B-9397-08002B2CF9AE}" pid="11" name="TriggerFlowInfo">
    <vt:lpwstr/>
  </property>
  <property fmtid="{D5CDD505-2E9C-101B-9397-08002B2CF9AE}" pid="12" name="ContentTypeId">
    <vt:lpwstr>0x010100D835003687882147BC791134D3DD2016</vt:lpwstr>
  </property>
  <property fmtid="{D5CDD505-2E9C-101B-9397-08002B2CF9AE}" pid="13" name="MediaLengthInSeconds">
    <vt:lpwstr/>
  </property>
</Properties>
</file>